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7B1669D4" w14:textId="4342D477" w:rsidR="009A6702" w:rsidRPr="0050054B" w:rsidRDefault="00352047" w:rsidP="009A6702">
          <w:pPr>
            <w:rPr>
              <w:rFonts w:ascii="Myriad Pro" w:hAnsi="Myriad Pro"/>
              <w:i/>
              <w:color w:val="4F6228" w:themeColor="accent3" w:themeShade="80"/>
              <w:sz w:val="24"/>
              <w:szCs w:val="24"/>
            </w:rPr>
          </w:pPr>
          <w:r>
            <w:rPr>
              <w:noProof/>
              <w:lang w:eastAsia="ru-RU"/>
            </w:rPr>
            <mc:AlternateContent>
              <mc:Choice Requires="wpg">
                <w:drawing>
                  <wp:anchor distT="0" distB="0" distL="114300" distR="114300" simplePos="0" relativeHeight="251659264" behindDoc="0" locked="0" layoutInCell="1" allowOverlap="1" wp14:anchorId="497F2ECE" wp14:editId="1863AF25">
                    <wp:simplePos x="0" y="0"/>
                    <wp:positionH relativeFrom="page">
                      <wp:posOffset>4547235</wp:posOffset>
                    </wp:positionH>
                    <wp:positionV relativeFrom="page">
                      <wp:posOffset>0</wp:posOffset>
                    </wp:positionV>
                    <wp:extent cx="3017520" cy="10692130"/>
                    <wp:effectExtent l="0" t="0" r="0" b="0"/>
                    <wp:wrapNone/>
                    <wp:docPr id="32"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92130"/>
                              <a:chOff x="0" y="0"/>
                              <a:chExt cx="3113670" cy="10058400"/>
                            </a:xfrm>
                          </wpg:grpSpPr>
                          <wps:wsp>
                            <wps:cNvPr id="33" name="Прямоугольник 32" descr="Light vertical"/>
                            <wps:cNvSpPr>
                              <a:spLocks noChangeArrowheads="1"/>
                            </wps:cNvSpPr>
                            <wps:spPr bwMode="auto">
                              <a:xfrm>
                                <a:off x="0" y="0"/>
                                <a:ext cx="138545" cy="10058400"/>
                              </a:xfrm>
                              <a:prstGeom prst="rect">
                                <a:avLst/>
                              </a:prstGeom>
                              <a:noFill/>
                            </wps:spPr>
                            <wps:txbx>
                              <w:txbxContent>
                                <w:p w14:paraId="4EB61E44" w14:textId="77777777" w:rsidR="0001668F" w:rsidRDefault="0001668F" w:rsidP="009A6702">
                                  <w:pPr>
                                    <w:jc w:val="center"/>
                                  </w:pPr>
                                  <w:r>
                                    <w:t>ё</w:t>
                                  </w:r>
                                </w:p>
                              </w:txbxContent>
                            </wps:txbx>
                            <wps:bodyPr rot="0" vert="horz" wrap="square" lIns="91440" tIns="45720" rIns="91440" bIns="45720" anchor="ctr" anchorCtr="0" upright="1">
                              <a:noAutofit/>
                            </wps:bodyPr>
                          </wps:wsp>
                          <wps:wsp>
                            <wps:cNvPr id="34" name="Прямоугольник 33"/>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35" name="Прямоугольник 34"/>
                            <wps:cNvSpPr>
                              <a:spLocks noChangeArrowheads="1"/>
                            </wps:cNvSpPr>
                            <wps:spPr bwMode="auto">
                              <a:xfrm>
                                <a:off x="13854" y="0"/>
                                <a:ext cx="3099816" cy="2377440"/>
                              </a:xfrm>
                              <a:prstGeom prst="rect">
                                <a:avLst/>
                              </a:prstGeom>
                              <a:noFill/>
                            </wps:spPr>
                            <wps:txbx>
                              <w:txbxContent>
                                <w:p w14:paraId="7F344C47" w14:textId="77777777" w:rsidR="0001668F" w:rsidRPr="00DC2CC1" w:rsidRDefault="0001668F" w:rsidP="009A6702">
                                  <w:pPr>
                                    <w:pStyle w:val="af7"/>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wps:spPr>
                            <wps:txbx>
                              <w:txbxContent>
                                <w:p w14:paraId="2734F3CB" w14:textId="77777777" w:rsidR="0001668F" w:rsidRDefault="0001668F" w:rsidP="009A6702">
                                  <w:pPr>
                                    <w:pStyle w:val="af7"/>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97F2ECE" id="Группа 21" o:spid="_x0000_s1026" style="position:absolute;margin-left:358.05pt;margin-top:0;width:237.6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">
                    <v:rect id="Прямоугольник 3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4EB61E44" w14:textId="77777777" w:rsidR="0001668F" w:rsidRDefault="0001668F" w:rsidP="009A6702">
                            <w:pPr>
                              <w:jc w:val="center"/>
                            </w:pPr>
                            <w:r>
                              <w:t>ё</w:t>
                            </w:r>
                          </w:p>
                        </w:txbxContent>
                      </v:textbox>
                    </v:rect>
                    <v:rect id="Прямоугольник 3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7F344C47" w14:textId="77777777" w:rsidR="0001668F" w:rsidRPr="00DC2CC1" w:rsidRDefault="0001668F" w:rsidP="009A6702">
                            <w:pPr>
                              <w:pStyle w:val="af7"/>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2734F3CB" w14:textId="77777777" w:rsidR="0001668F" w:rsidRDefault="0001668F" w:rsidP="009A6702">
                            <w:pPr>
                              <w:pStyle w:val="af7"/>
                              <w:spacing w:line="360" w:lineRule="auto"/>
                              <w:rPr>
                                <w:color w:val="FFFFFF" w:themeColor="background1"/>
                              </w:rPr>
                            </w:pPr>
                          </w:p>
                        </w:txbxContent>
                      </v:textbox>
                    </v:rect>
                    <w10:wrap anchorx="page" anchory="page"/>
                  </v:group>
                </w:pict>
              </mc:Fallback>
            </mc:AlternateContent>
          </w:r>
          <w:r w:rsidR="009A6702" w:rsidRPr="0050054B">
            <w:rPr>
              <w:rFonts w:ascii="Myriad Pro" w:hAnsi="Myriad Pro"/>
              <w:i/>
              <w:noProof/>
              <w:color w:val="4F6228" w:themeColor="accent3" w:themeShade="80"/>
              <w:sz w:val="24"/>
              <w:szCs w:val="24"/>
              <w:lang w:eastAsia="ru-RU"/>
            </w:rPr>
            <w:drawing>
              <wp:inline distT="0" distB="0" distL="0" distR="0" wp14:anchorId="57A7F558" wp14:editId="617C27A7">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5E6EF64" w14:textId="7B71B3BD" w:rsidR="009A6702" w:rsidRPr="0050054B" w:rsidRDefault="00352047" w:rsidP="009A6702">
          <w:pPr>
            <w:rPr>
              <w:rFonts w:ascii="Myriad Pro" w:hAnsi="Myriad Pro"/>
              <w:i/>
              <w:color w:val="4F6228" w:themeColor="accent3" w:themeShade="80"/>
              <w:sz w:val="24"/>
              <w:szCs w:val="24"/>
            </w:rPr>
          </w:pPr>
          <w:r>
            <w:rPr>
              <w:noProof/>
              <w:lang w:eastAsia="ru-RU"/>
            </w:rPr>
            <mc:AlternateContent>
              <mc:Choice Requires="wps">
                <w:drawing>
                  <wp:anchor distT="0" distB="0" distL="114300" distR="114300" simplePos="0" relativeHeight="251660288" behindDoc="0" locked="0" layoutInCell="0" allowOverlap="1" wp14:anchorId="7901E5D6" wp14:editId="111205B5">
                    <wp:simplePos x="0" y="0"/>
                    <wp:positionH relativeFrom="page">
                      <wp:align>left</wp:align>
                    </wp:positionH>
                    <wp:positionV relativeFrom="page">
                      <wp:posOffset>2705100</wp:posOffset>
                    </wp:positionV>
                    <wp:extent cx="6826250" cy="4377690"/>
                    <wp:effectExtent l="0" t="0" r="0" b="0"/>
                    <wp:wrapNone/>
                    <wp:docPr id="2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114FDC79" w14:textId="77777777" w:rsidR="0001668F" w:rsidRPr="009A6702" w:rsidRDefault="0001668F" w:rsidP="00865B8A">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3FC9BBD0" w14:textId="1632E59A" w:rsidR="0001668F" w:rsidRPr="009A6702" w:rsidRDefault="0001668F"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9A6702">
                                  <w:rPr>
                                    <w:rFonts w:ascii="Myriad Pro" w:hAnsi="Myriad Pro" w:cs="Times New Roman"/>
                                    <w:b/>
                                    <w:sz w:val="36"/>
                                    <w:szCs w:val="36"/>
                                    <w:shd w:val="clear" w:color="auto" w:fill="C4BC96" w:themeFill="background2" w:themeFillShade="BF"/>
                                  </w:rPr>
                                  <w:t>Архангельского филиала ПАО</w:t>
                                </w:r>
                                <w:r>
                                  <w:rPr>
                                    <w:rFonts w:ascii="Myriad Pro" w:hAnsi="Myriad Pro" w:cs="Times New Roman"/>
                                    <w:b/>
                                    <w:sz w:val="36"/>
                                    <w:szCs w:val="36"/>
                                    <w:shd w:val="clear" w:color="auto" w:fill="C4BC96" w:themeFill="background2" w:themeFillShade="BF"/>
                                  </w:rPr>
                                  <w:t> </w:t>
                                </w:r>
                                <w:r w:rsidRPr="009A6702">
                                  <w:rPr>
                                    <w:rFonts w:ascii="Myriad Pro" w:hAnsi="Myriad Pro" w:cs="Times New Roman"/>
                                    <w:b/>
                                    <w:sz w:val="36"/>
                                    <w:szCs w:val="36"/>
                                    <w:shd w:val="clear" w:color="auto" w:fill="C4BC96" w:themeFill="background2" w:themeFillShade="BF"/>
                                  </w:rPr>
                                  <w:t>«МРСК Северо-Запада»</w:t>
                                </w:r>
                              </w:p>
                              <w:p w14:paraId="0D3C5A3B" w14:textId="77777777" w:rsidR="0001668F" w:rsidRPr="009A6702" w:rsidRDefault="0001668F"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5F5E3B8F" w14:textId="77777777" w:rsidR="0001668F" w:rsidRPr="009A6702" w:rsidRDefault="0001668F"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59/105/20 от 11.02.2020 года</w:t>
                                </w:r>
                              </w:p>
                              <w:p w14:paraId="3D1FCAA5" w14:textId="4DB6AFA2" w:rsidR="0001668F" w:rsidRPr="0050171A" w:rsidRDefault="0001668F"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01E5D6" id="Прямоугольник 16" o:spid="_x0000_s1031" style="position:absolute;margin-left:0;margin-top:213pt;width:537.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r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" o:allowincell="f" fillcolor="#c4bc96 [2414]" stroked="f" strokecolor="black [3213]" strokeweight="1.5pt">
                    <v:textbox inset="14.4pt,,14.4pt">
                      <w:txbxContent>
                        <w:p w14:paraId="114FDC79" w14:textId="77777777" w:rsidR="0001668F" w:rsidRPr="009A6702" w:rsidRDefault="0001668F" w:rsidP="00865B8A">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3FC9BBD0" w14:textId="1632E59A" w:rsidR="0001668F" w:rsidRPr="009A6702" w:rsidRDefault="0001668F"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9A6702">
                            <w:rPr>
                              <w:rFonts w:ascii="Myriad Pro" w:hAnsi="Myriad Pro" w:cs="Times New Roman"/>
                              <w:b/>
                              <w:sz w:val="36"/>
                              <w:szCs w:val="36"/>
                              <w:shd w:val="clear" w:color="auto" w:fill="C4BC96" w:themeFill="background2" w:themeFillShade="BF"/>
                            </w:rPr>
                            <w:t>Архангельского филиала ПАО</w:t>
                          </w:r>
                          <w:r>
                            <w:rPr>
                              <w:rFonts w:ascii="Myriad Pro" w:hAnsi="Myriad Pro" w:cs="Times New Roman"/>
                              <w:b/>
                              <w:sz w:val="36"/>
                              <w:szCs w:val="36"/>
                              <w:shd w:val="clear" w:color="auto" w:fill="C4BC96" w:themeFill="background2" w:themeFillShade="BF"/>
                            </w:rPr>
                            <w:t> </w:t>
                          </w:r>
                          <w:r w:rsidRPr="009A6702">
                            <w:rPr>
                              <w:rFonts w:ascii="Myriad Pro" w:hAnsi="Myriad Pro" w:cs="Times New Roman"/>
                              <w:b/>
                              <w:sz w:val="36"/>
                              <w:szCs w:val="36"/>
                              <w:shd w:val="clear" w:color="auto" w:fill="C4BC96" w:themeFill="background2" w:themeFillShade="BF"/>
                            </w:rPr>
                            <w:t>«МРСК Северо-Запада»</w:t>
                          </w:r>
                        </w:p>
                        <w:p w14:paraId="0D3C5A3B" w14:textId="77777777" w:rsidR="0001668F" w:rsidRPr="009A6702" w:rsidRDefault="0001668F"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5F5E3B8F" w14:textId="77777777" w:rsidR="0001668F" w:rsidRPr="009A6702" w:rsidRDefault="0001668F"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59/105/20 от 11.02.2020 года</w:t>
                          </w:r>
                        </w:p>
                        <w:p w14:paraId="3D1FCAA5" w14:textId="4DB6AFA2" w:rsidR="0001668F" w:rsidRPr="0050171A" w:rsidRDefault="0001668F"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009A6702"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277A8F18" w14:textId="77777777" w:rsidR="009A6702" w:rsidRPr="00FA2475" w:rsidRDefault="009A6702" w:rsidP="009A6702">
          <w:pPr>
            <w:pStyle w:val="af0"/>
            <w:rPr>
              <w:rFonts w:ascii="Myriad Pro" w:hAnsi="Myriad Pro"/>
              <w:b/>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5A63C850" w14:textId="20829440" w:rsidR="00A3394D" w:rsidRPr="00A3394D" w:rsidRDefault="00352B8C">
          <w:pPr>
            <w:pStyle w:val="11"/>
            <w:rPr>
              <w:rFonts w:eastAsiaTheme="minorEastAsia"/>
              <w:b w:val="0"/>
              <w:lang w:eastAsia="ru-RU"/>
            </w:rPr>
          </w:pPr>
          <w:r w:rsidRPr="00A3394D">
            <w:rPr>
              <w:bCs/>
              <w:i/>
            </w:rPr>
            <w:fldChar w:fldCharType="begin"/>
          </w:r>
          <w:r w:rsidR="009A6702" w:rsidRPr="00A3394D">
            <w:rPr>
              <w:bCs/>
              <w:i/>
            </w:rPr>
            <w:instrText xml:space="preserve"> TOC \o "1-3" \h \z \u </w:instrText>
          </w:r>
          <w:r w:rsidRPr="00A3394D">
            <w:rPr>
              <w:bCs/>
              <w:i/>
            </w:rPr>
            <w:fldChar w:fldCharType="separate"/>
          </w:r>
          <w:hyperlink w:anchor="_Toc59737120" w:history="1">
            <w:r w:rsidR="00A3394D" w:rsidRPr="00A3394D">
              <w:rPr>
                <w:rStyle w:val="ad"/>
              </w:rPr>
              <w:t>1.</w:t>
            </w:r>
            <w:r w:rsidR="00A3394D" w:rsidRPr="00A3394D">
              <w:rPr>
                <w:rFonts w:eastAsiaTheme="minorEastAsia"/>
                <w:b w:val="0"/>
                <w:lang w:eastAsia="ru-RU"/>
              </w:rPr>
              <w:tab/>
            </w:r>
            <w:r w:rsidR="00A3394D" w:rsidRPr="00A3394D">
              <w:rPr>
                <w:rStyle w:val="ad"/>
              </w:rPr>
              <w:t>Вводная часть</w:t>
            </w:r>
            <w:r w:rsidR="00A3394D" w:rsidRPr="00A3394D">
              <w:rPr>
                <w:webHidden/>
              </w:rPr>
              <w:tab/>
            </w:r>
            <w:r w:rsidR="00A3394D" w:rsidRPr="00A3394D">
              <w:rPr>
                <w:webHidden/>
              </w:rPr>
              <w:fldChar w:fldCharType="begin"/>
            </w:r>
            <w:r w:rsidR="00A3394D" w:rsidRPr="00A3394D">
              <w:rPr>
                <w:webHidden/>
              </w:rPr>
              <w:instrText xml:space="preserve"> PAGEREF _Toc59737120 \h </w:instrText>
            </w:r>
            <w:r w:rsidR="00A3394D" w:rsidRPr="00A3394D">
              <w:rPr>
                <w:webHidden/>
              </w:rPr>
            </w:r>
            <w:r w:rsidR="00A3394D" w:rsidRPr="00A3394D">
              <w:rPr>
                <w:webHidden/>
              </w:rPr>
              <w:fldChar w:fldCharType="separate"/>
            </w:r>
            <w:r w:rsidR="008B2186">
              <w:rPr>
                <w:webHidden/>
              </w:rPr>
              <w:t>5</w:t>
            </w:r>
            <w:r w:rsidR="00A3394D" w:rsidRPr="00A3394D">
              <w:rPr>
                <w:webHidden/>
              </w:rPr>
              <w:fldChar w:fldCharType="end"/>
            </w:r>
          </w:hyperlink>
        </w:p>
        <w:p w14:paraId="41088D83" w14:textId="4B762268" w:rsidR="00A3394D" w:rsidRPr="00A3394D" w:rsidRDefault="0001668F">
          <w:pPr>
            <w:pStyle w:val="22"/>
            <w:rPr>
              <w:rFonts w:ascii="Myriad Pro" w:hAnsi="Myriad Pro"/>
              <w:noProof/>
            </w:rPr>
          </w:pPr>
          <w:hyperlink w:anchor="_Toc59737121" w:history="1">
            <w:r w:rsidR="00A3394D" w:rsidRPr="00A3394D">
              <w:rPr>
                <w:rStyle w:val="ad"/>
                <w:rFonts w:ascii="Myriad Pro" w:hAnsi="Myriad Pro"/>
                <w:b/>
                <w:noProof/>
              </w:rPr>
              <w:t>1.1.</w:t>
            </w:r>
            <w:r w:rsidR="00A3394D" w:rsidRPr="00A3394D">
              <w:rPr>
                <w:rFonts w:ascii="Myriad Pro" w:hAnsi="Myriad Pro"/>
                <w:noProof/>
              </w:rPr>
              <w:tab/>
            </w:r>
            <w:r w:rsidR="00A3394D" w:rsidRPr="00A3394D">
              <w:rPr>
                <w:rStyle w:val="ad"/>
                <w:rFonts w:ascii="Myriad Pro" w:hAnsi="Myriad Pro"/>
                <w:b/>
                <w:noProof/>
              </w:rPr>
              <w:t>Сведения о Заказчике</w:t>
            </w:r>
            <w:r w:rsidR="00A3394D" w:rsidRPr="00A3394D">
              <w:rPr>
                <w:rFonts w:ascii="Myriad Pro" w:hAnsi="Myriad Pro"/>
                <w:noProof/>
                <w:webHidden/>
              </w:rPr>
              <w:tab/>
            </w:r>
            <w:r w:rsidR="00A3394D" w:rsidRPr="00A3394D">
              <w:rPr>
                <w:rFonts w:ascii="Myriad Pro" w:hAnsi="Myriad Pro"/>
                <w:noProof/>
                <w:webHidden/>
              </w:rPr>
              <w:fldChar w:fldCharType="begin"/>
            </w:r>
            <w:r w:rsidR="00A3394D" w:rsidRPr="00A3394D">
              <w:rPr>
                <w:rFonts w:ascii="Myriad Pro" w:hAnsi="Myriad Pro"/>
                <w:noProof/>
                <w:webHidden/>
              </w:rPr>
              <w:instrText xml:space="preserve"> PAGEREF _Toc59737121 \h </w:instrText>
            </w:r>
            <w:r w:rsidR="00A3394D" w:rsidRPr="00A3394D">
              <w:rPr>
                <w:rFonts w:ascii="Myriad Pro" w:hAnsi="Myriad Pro"/>
                <w:noProof/>
                <w:webHidden/>
              </w:rPr>
            </w:r>
            <w:r w:rsidR="00A3394D" w:rsidRPr="00A3394D">
              <w:rPr>
                <w:rFonts w:ascii="Myriad Pro" w:hAnsi="Myriad Pro"/>
                <w:noProof/>
                <w:webHidden/>
              </w:rPr>
              <w:fldChar w:fldCharType="separate"/>
            </w:r>
            <w:r w:rsidR="008B2186">
              <w:rPr>
                <w:rFonts w:ascii="Myriad Pro" w:hAnsi="Myriad Pro"/>
                <w:noProof/>
                <w:webHidden/>
              </w:rPr>
              <w:t>5</w:t>
            </w:r>
            <w:r w:rsidR="00A3394D" w:rsidRPr="00A3394D">
              <w:rPr>
                <w:rFonts w:ascii="Myriad Pro" w:hAnsi="Myriad Pro"/>
                <w:noProof/>
                <w:webHidden/>
              </w:rPr>
              <w:fldChar w:fldCharType="end"/>
            </w:r>
          </w:hyperlink>
        </w:p>
        <w:p w14:paraId="0029BC60" w14:textId="04854B24" w:rsidR="00A3394D" w:rsidRPr="00A3394D" w:rsidRDefault="0001668F">
          <w:pPr>
            <w:pStyle w:val="22"/>
            <w:rPr>
              <w:rFonts w:ascii="Myriad Pro" w:hAnsi="Myriad Pro"/>
              <w:noProof/>
            </w:rPr>
          </w:pPr>
          <w:hyperlink w:anchor="_Toc59737122" w:history="1">
            <w:r w:rsidR="00A3394D" w:rsidRPr="00A3394D">
              <w:rPr>
                <w:rStyle w:val="ad"/>
                <w:rFonts w:ascii="Myriad Pro" w:hAnsi="Myriad Pro"/>
                <w:b/>
                <w:noProof/>
              </w:rPr>
              <w:t>1.2.</w:t>
            </w:r>
            <w:r w:rsidR="00A3394D" w:rsidRPr="00A3394D">
              <w:rPr>
                <w:rFonts w:ascii="Myriad Pro" w:hAnsi="Myriad Pro"/>
                <w:noProof/>
              </w:rPr>
              <w:tab/>
            </w:r>
            <w:r w:rsidR="00A3394D" w:rsidRPr="00A3394D">
              <w:rPr>
                <w:rStyle w:val="ad"/>
                <w:rFonts w:ascii="Myriad Pro" w:hAnsi="Myriad Pro"/>
                <w:b/>
                <w:noProof/>
              </w:rPr>
              <w:t>Сведения об Исполнителе</w:t>
            </w:r>
            <w:r w:rsidR="00A3394D" w:rsidRPr="00A3394D">
              <w:rPr>
                <w:rFonts w:ascii="Myriad Pro" w:hAnsi="Myriad Pro"/>
                <w:noProof/>
                <w:webHidden/>
              </w:rPr>
              <w:tab/>
            </w:r>
            <w:r w:rsidR="00A3394D" w:rsidRPr="00A3394D">
              <w:rPr>
                <w:rFonts w:ascii="Myriad Pro" w:hAnsi="Myriad Pro"/>
                <w:noProof/>
                <w:webHidden/>
              </w:rPr>
              <w:fldChar w:fldCharType="begin"/>
            </w:r>
            <w:r w:rsidR="00A3394D" w:rsidRPr="00A3394D">
              <w:rPr>
                <w:rFonts w:ascii="Myriad Pro" w:hAnsi="Myriad Pro"/>
                <w:noProof/>
                <w:webHidden/>
              </w:rPr>
              <w:instrText xml:space="preserve"> PAGEREF _Toc59737122 \h </w:instrText>
            </w:r>
            <w:r w:rsidR="00A3394D" w:rsidRPr="00A3394D">
              <w:rPr>
                <w:rFonts w:ascii="Myriad Pro" w:hAnsi="Myriad Pro"/>
                <w:noProof/>
                <w:webHidden/>
              </w:rPr>
            </w:r>
            <w:r w:rsidR="00A3394D" w:rsidRPr="00A3394D">
              <w:rPr>
                <w:rFonts w:ascii="Myriad Pro" w:hAnsi="Myriad Pro"/>
                <w:noProof/>
                <w:webHidden/>
              </w:rPr>
              <w:fldChar w:fldCharType="separate"/>
            </w:r>
            <w:r w:rsidR="008B2186">
              <w:rPr>
                <w:rFonts w:ascii="Myriad Pro" w:hAnsi="Myriad Pro"/>
                <w:noProof/>
                <w:webHidden/>
              </w:rPr>
              <w:t>5</w:t>
            </w:r>
            <w:r w:rsidR="00A3394D" w:rsidRPr="00A3394D">
              <w:rPr>
                <w:rFonts w:ascii="Myriad Pro" w:hAnsi="Myriad Pro"/>
                <w:noProof/>
                <w:webHidden/>
              </w:rPr>
              <w:fldChar w:fldCharType="end"/>
            </w:r>
          </w:hyperlink>
        </w:p>
        <w:p w14:paraId="5C2C63EC" w14:textId="0A4034C7" w:rsidR="00A3394D" w:rsidRPr="00A3394D" w:rsidRDefault="0001668F">
          <w:pPr>
            <w:pStyle w:val="22"/>
            <w:rPr>
              <w:rFonts w:ascii="Myriad Pro" w:hAnsi="Myriad Pro"/>
              <w:noProof/>
            </w:rPr>
          </w:pPr>
          <w:hyperlink w:anchor="_Toc59737123" w:history="1">
            <w:r w:rsidR="00A3394D" w:rsidRPr="00A3394D">
              <w:rPr>
                <w:rStyle w:val="ad"/>
                <w:rFonts w:ascii="Myriad Pro" w:hAnsi="Myriad Pro"/>
                <w:b/>
                <w:noProof/>
              </w:rPr>
              <w:t>1.3.</w:t>
            </w:r>
            <w:r w:rsidR="00A3394D" w:rsidRPr="00A3394D">
              <w:rPr>
                <w:rFonts w:ascii="Myriad Pro" w:hAnsi="Myriad Pro"/>
                <w:noProof/>
              </w:rPr>
              <w:tab/>
            </w:r>
            <w:r w:rsidR="00A3394D" w:rsidRPr="00A3394D">
              <w:rPr>
                <w:rStyle w:val="ad"/>
                <w:rFonts w:ascii="Myriad Pro" w:hAnsi="Myriad Pro"/>
                <w:b/>
                <w:noProof/>
              </w:rPr>
              <w:t>Основание для оказания услуг</w:t>
            </w:r>
            <w:r w:rsidR="00A3394D" w:rsidRPr="00A3394D">
              <w:rPr>
                <w:rFonts w:ascii="Myriad Pro" w:hAnsi="Myriad Pro"/>
                <w:noProof/>
                <w:webHidden/>
              </w:rPr>
              <w:tab/>
            </w:r>
            <w:r w:rsidR="00A3394D" w:rsidRPr="00A3394D">
              <w:rPr>
                <w:rFonts w:ascii="Myriad Pro" w:hAnsi="Myriad Pro"/>
                <w:noProof/>
                <w:webHidden/>
              </w:rPr>
              <w:fldChar w:fldCharType="begin"/>
            </w:r>
            <w:r w:rsidR="00A3394D" w:rsidRPr="00A3394D">
              <w:rPr>
                <w:rFonts w:ascii="Myriad Pro" w:hAnsi="Myriad Pro"/>
                <w:noProof/>
                <w:webHidden/>
              </w:rPr>
              <w:instrText xml:space="preserve"> PAGEREF _Toc59737123 \h </w:instrText>
            </w:r>
            <w:r w:rsidR="00A3394D" w:rsidRPr="00A3394D">
              <w:rPr>
                <w:rFonts w:ascii="Myriad Pro" w:hAnsi="Myriad Pro"/>
                <w:noProof/>
                <w:webHidden/>
              </w:rPr>
            </w:r>
            <w:r w:rsidR="00A3394D" w:rsidRPr="00A3394D">
              <w:rPr>
                <w:rFonts w:ascii="Myriad Pro" w:hAnsi="Myriad Pro"/>
                <w:noProof/>
                <w:webHidden/>
              </w:rPr>
              <w:fldChar w:fldCharType="separate"/>
            </w:r>
            <w:r w:rsidR="008B2186">
              <w:rPr>
                <w:rFonts w:ascii="Myriad Pro" w:hAnsi="Myriad Pro"/>
                <w:noProof/>
                <w:webHidden/>
              </w:rPr>
              <w:t>6</w:t>
            </w:r>
            <w:r w:rsidR="00A3394D" w:rsidRPr="00A3394D">
              <w:rPr>
                <w:rFonts w:ascii="Myriad Pro" w:hAnsi="Myriad Pro"/>
                <w:noProof/>
                <w:webHidden/>
              </w:rPr>
              <w:fldChar w:fldCharType="end"/>
            </w:r>
          </w:hyperlink>
        </w:p>
        <w:p w14:paraId="2E0245A7" w14:textId="0A8EA091" w:rsidR="00A3394D" w:rsidRPr="00A3394D" w:rsidRDefault="0001668F">
          <w:pPr>
            <w:pStyle w:val="22"/>
            <w:rPr>
              <w:rFonts w:ascii="Myriad Pro" w:hAnsi="Myriad Pro"/>
              <w:noProof/>
            </w:rPr>
          </w:pPr>
          <w:hyperlink w:anchor="_Toc59737124" w:history="1">
            <w:r w:rsidR="00A3394D" w:rsidRPr="00A3394D">
              <w:rPr>
                <w:rStyle w:val="ad"/>
                <w:rFonts w:ascii="Myriad Pro" w:hAnsi="Myriad Pro"/>
                <w:b/>
                <w:noProof/>
              </w:rPr>
              <w:t>1.4.</w:t>
            </w:r>
            <w:r w:rsidR="00A3394D" w:rsidRPr="00A3394D">
              <w:rPr>
                <w:rFonts w:ascii="Myriad Pro" w:hAnsi="Myriad Pro"/>
                <w:noProof/>
              </w:rPr>
              <w:tab/>
            </w:r>
            <w:r w:rsidR="00A3394D" w:rsidRPr="00A3394D">
              <w:rPr>
                <w:rStyle w:val="ad"/>
                <w:rFonts w:ascii="Myriad Pro" w:hAnsi="Myriad Pro"/>
                <w:b/>
                <w:noProof/>
              </w:rPr>
              <w:t>Цель оказания услуг</w:t>
            </w:r>
            <w:r w:rsidR="00A3394D" w:rsidRPr="00A3394D">
              <w:rPr>
                <w:rFonts w:ascii="Myriad Pro" w:hAnsi="Myriad Pro"/>
                <w:noProof/>
                <w:webHidden/>
              </w:rPr>
              <w:tab/>
            </w:r>
            <w:r w:rsidR="00A3394D" w:rsidRPr="00A3394D">
              <w:rPr>
                <w:rFonts w:ascii="Myriad Pro" w:hAnsi="Myriad Pro"/>
                <w:noProof/>
                <w:webHidden/>
              </w:rPr>
              <w:fldChar w:fldCharType="begin"/>
            </w:r>
            <w:r w:rsidR="00A3394D" w:rsidRPr="00A3394D">
              <w:rPr>
                <w:rFonts w:ascii="Myriad Pro" w:hAnsi="Myriad Pro"/>
                <w:noProof/>
                <w:webHidden/>
              </w:rPr>
              <w:instrText xml:space="preserve"> PAGEREF _Toc59737124 \h </w:instrText>
            </w:r>
            <w:r w:rsidR="00A3394D" w:rsidRPr="00A3394D">
              <w:rPr>
                <w:rFonts w:ascii="Myriad Pro" w:hAnsi="Myriad Pro"/>
                <w:noProof/>
                <w:webHidden/>
              </w:rPr>
            </w:r>
            <w:r w:rsidR="00A3394D" w:rsidRPr="00A3394D">
              <w:rPr>
                <w:rFonts w:ascii="Myriad Pro" w:hAnsi="Myriad Pro"/>
                <w:noProof/>
                <w:webHidden/>
              </w:rPr>
              <w:fldChar w:fldCharType="separate"/>
            </w:r>
            <w:r w:rsidR="008B2186">
              <w:rPr>
                <w:rFonts w:ascii="Myriad Pro" w:hAnsi="Myriad Pro"/>
                <w:noProof/>
                <w:webHidden/>
              </w:rPr>
              <w:t>6</w:t>
            </w:r>
            <w:r w:rsidR="00A3394D" w:rsidRPr="00A3394D">
              <w:rPr>
                <w:rFonts w:ascii="Myriad Pro" w:hAnsi="Myriad Pro"/>
                <w:noProof/>
                <w:webHidden/>
              </w:rPr>
              <w:fldChar w:fldCharType="end"/>
            </w:r>
          </w:hyperlink>
        </w:p>
        <w:p w14:paraId="2836F5A1" w14:textId="09043FD8" w:rsidR="00A3394D" w:rsidRPr="00A3394D" w:rsidRDefault="0001668F">
          <w:pPr>
            <w:pStyle w:val="22"/>
            <w:rPr>
              <w:rFonts w:ascii="Myriad Pro" w:hAnsi="Myriad Pro"/>
              <w:noProof/>
            </w:rPr>
          </w:pPr>
          <w:hyperlink w:anchor="_Toc59737125" w:history="1">
            <w:r w:rsidR="00A3394D" w:rsidRPr="00A3394D">
              <w:rPr>
                <w:rStyle w:val="ad"/>
                <w:rFonts w:ascii="Myriad Pro" w:hAnsi="Myriad Pro"/>
                <w:b/>
                <w:noProof/>
              </w:rPr>
              <w:t>1.5.</w:t>
            </w:r>
            <w:r w:rsidR="00A3394D" w:rsidRPr="00A3394D">
              <w:rPr>
                <w:rFonts w:ascii="Myriad Pro" w:hAnsi="Myriad Pro"/>
                <w:noProof/>
              </w:rPr>
              <w:tab/>
            </w:r>
            <w:r w:rsidR="00A3394D" w:rsidRPr="00A3394D">
              <w:rPr>
                <w:rStyle w:val="ad"/>
                <w:rFonts w:ascii="Myriad Pro" w:hAnsi="Myriad Pro"/>
                <w:b/>
                <w:noProof/>
              </w:rPr>
              <w:t>Нормативно-правовая база</w:t>
            </w:r>
            <w:r w:rsidR="00A3394D" w:rsidRPr="00A3394D">
              <w:rPr>
                <w:rFonts w:ascii="Myriad Pro" w:hAnsi="Myriad Pro"/>
                <w:noProof/>
                <w:webHidden/>
              </w:rPr>
              <w:tab/>
            </w:r>
            <w:r w:rsidR="00A3394D" w:rsidRPr="00A3394D">
              <w:rPr>
                <w:rFonts w:ascii="Myriad Pro" w:hAnsi="Myriad Pro"/>
                <w:noProof/>
                <w:webHidden/>
              </w:rPr>
              <w:fldChar w:fldCharType="begin"/>
            </w:r>
            <w:r w:rsidR="00A3394D" w:rsidRPr="00A3394D">
              <w:rPr>
                <w:rFonts w:ascii="Myriad Pro" w:hAnsi="Myriad Pro"/>
                <w:noProof/>
                <w:webHidden/>
              </w:rPr>
              <w:instrText xml:space="preserve"> PAGEREF _Toc59737125 \h </w:instrText>
            </w:r>
            <w:r w:rsidR="00A3394D" w:rsidRPr="00A3394D">
              <w:rPr>
                <w:rFonts w:ascii="Myriad Pro" w:hAnsi="Myriad Pro"/>
                <w:noProof/>
                <w:webHidden/>
              </w:rPr>
            </w:r>
            <w:r w:rsidR="00A3394D" w:rsidRPr="00A3394D">
              <w:rPr>
                <w:rFonts w:ascii="Myriad Pro" w:hAnsi="Myriad Pro"/>
                <w:noProof/>
                <w:webHidden/>
              </w:rPr>
              <w:fldChar w:fldCharType="separate"/>
            </w:r>
            <w:r w:rsidR="008B2186">
              <w:rPr>
                <w:rFonts w:ascii="Myriad Pro" w:hAnsi="Myriad Pro"/>
                <w:noProof/>
                <w:webHidden/>
              </w:rPr>
              <w:t>8</w:t>
            </w:r>
            <w:r w:rsidR="00A3394D" w:rsidRPr="00A3394D">
              <w:rPr>
                <w:rFonts w:ascii="Myriad Pro" w:hAnsi="Myriad Pro"/>
                <w:noProof/>
                <w:webHidden/>
              </w:rPr>
              <w:fldChar w:fldCharType="end"/>
            </w:r>
          </w:hyperlink>
        </w:p>
        <w:p w14:paraId="5F79F2C9" w14:textId="62DD7A5C" w:rsidR="00A3394D" w:rsidRPr="00A3394D" w:rsidRDefault="0001668F">
          <w:pPr>
            <w:pStyle w:val="11"/>
            <w:rPr>
              <w:rFonts w:eastAsiaTheme="minorEastAsia"/>
              <w:b w:val="0"/>
              <w:lang w:eastAsia="ru-RU"/>
            </w:rPr>
          </w:pPr>
          <w:hyperlink w:anchor="_Toc59737126" w:history="1">
            <w:r w:rsidR="00A3394D" w:rsidRPr="00A3394D">
              <w:rPr>
                <w:rStyle w:val="ad"/>
              </w:rPr>
              <w:t>2.</w:t>
            </w:r>
            <w:r w:rsidR="00A3394D" w:rsidRPr="00A3394D">
              <w:rPr>
                <w:rFonts w:eastAsiaTheme="minorEastAsia"/>
                <w:b w:val="0"/>
                <w:lang w:eastAsia="ru-RU"/>
              </w:rPr>
              <w:tab/>
            </w:r>
            <w:r w:rsidR="00A3394D" w:rsidRPr="00A3394D">
              <w:rPr>
                <w:rStyle w:val="ad"/>
              </w:rPr>
              <w:t>Характеристика проблем, выявленных в результате экспертизы тарифно-балансовых решений, принятых Агентством по тарифам и ценам Архангельской области</w:t>
            </w:r>
            <w:r w:rsidR="00A3394D" w:rsidRPr="00A3394D">
              <w:rPr>
                <w:webHidden/>
              </w:rPr>
              <w:tab/>
            </w:r>
            <w:r w:rsidR="00A3394D" w:rsidRPr="00A3394D">
              <w:rPr>
                <w:webHidden/>
              </w:rPr>
              <w:fldChar w:fldCharType="begin"/>
            </w:r>
            <w:r w:rsidR="00A3394D" w:rsidRPr="00A3394D">
              <w:rPr>
                <w:webHidden/>
              </w:rPr>
              <w:instrText xml:space="preserve"> PAGEREF _Toc59737126 \h </w:instrText>
            </w:r>
            <w:r w:rsidR="00A3394D" w:rsidRPr="00A3394D">
              <w:rPr>
                <w:webHidden/>
              </w:rPr>
            </w:r>
            <w:r w:rsidR="00A3394D" w:rsidRPr="00A3394D">
              <w:rPr>
                <w:webHidden/>
              </w:rPr>
              <w:fldChar w:fldCharType="separate"/>
            </w:r>
            <w:r w:rsidR="008B2186">
              <w:rPr>
                <w:webHidden/>
              </w:rPr>
              <w:t>11</w:t>
            </w:r>
            <w:r w:rsidR="00A3394D" w:rsidRPr="00A3394D">
              <w:rPr>
                <w:webHidden/>
              </w:rPr>
              <w:fldChar w:fldCharType="end"/>
            </w:r>
          </w:hyperlink>
        </w:p>
        <w:p w14:paraId="6463E5EE" w14:textId="14904A1E" w:rsidR="00A3394D" w:rsidRPr="00A3394D" w:rsidRDefault="0001668F">
          <w:pPr>
            <w:pStyle w:val="11"/>
            <w:rPr>
              <w:rFonts w:eastAsiaTheme="minorEastAsia"/>
              <w:b w:val="0"/>
              <w:lang w:eastAsia="ru-RU"/>
            </w:rPr>
          </w:pPr>
          <w:hyperlink w:anchor="_Toc59737127" w:history="1">
            <w:r w:rsidR="00A3394D" w:rsidRPr="00A3394D">
              <w:rPr>
                <w:rStyle w:val="ad"/>
              </w:rPr>
              <w:t>2.1.</w:t>
            </w:r>
            <w:r w:rsidR="00A3394D" w:rsidRPr="00A3394D">
              <w:rPr>
                <w:rFonts w:eastAsiaTheme="minorEastAsia"/>
                <w:b w:val="0"/>
                <w:lang w:eastAsia="ru-RU"/>
              </w:rPr>
              <w:tab/>
            </w:r>
            <w:r w:rsidR="00A3394D" w:rsidRPr="00A3394D">
              <w:rPr>
                <w:rStyle w:val="ad"/>
              </w:rPr>
              <w:t>Балансы электрической энергии (мощности) по уровням напряжения в разрезе групп потребителей</w:t>
            </w:r>
            <w:r w:rsidR="00A3394D" w:rsidRPr="00A3394D">
              <w:rPr>
                <w:webHidden/>
              </w:rPr>
              <w:tab/>
            </w:r>
            <w:r w:rsidR="00A3394D" w:rsidRPr="00A3394D">
              <w:rPr>
                <w:webHidden/>
              </w:rPr>
              <w:fldChar w:fldCharType="begin"/>
            </w:r>
            <w:r w:rsidR="00A3394D" w:rsidRPr="00A3394D">
              <w:rPr>
                <w:webHidden/>
              </w:rPr>
              <w:instrText xml:space="preserve"> PAGEREF _Toc59737127 \h </w:instrText>
            </w:r>
            <w:r w:rsidR="00A3394D" w:rsidRPr="00A3394D">
              <w:rPr>
                <w:webHidden/>
              </w:rPr>
            </w:r>
            <w:r w:rsidR="00A3394D" w:rsidRPr="00A3394D">
              <w:rPr>
                <w:webHidden/>
              </w:rPr>
              <w:fldChar w:fldCharType="separate"/>
            </w:r>
            <w:r w:rsidR="008B2186">
              <w:rPr>
                <w:webHidden/>
              </w:rPr>
              <w:t>17</w:t>
            </w:r>
            <w:r w:rsidR="00A3394D" w:rsidRPr="00A3394D">
              <w:rPr>
                <w:webHidden/>
              </w:rPr>
              <w:fldChar w:fldCharType="end"/>
            </w:r>
          </w:hyperlink>
        </w:p>
        <w:p w14:paraId="6778BE4A" w14:textId="5F64DC09" w:rsidR="00A3394D" w:rsidRPr="00A3394D" w:rsidRDefault="0001668F">
          <w:pPr>
            <w:pStyle w:val="11"/>
            <w:rPr>
              <w:rFonts w:eastAsiaTheme="minorEastAsia"/>
              <w:b w:val="0"/>
              <w:lang w:eastAsia="ru-RU"/>
            </w:rPr>
          </w:pPr>
          <w:hyperlink w:anchor="_Toc59737128" w:history="1">
            <w:r w:rsidR="00A3394D" w:rsidRPr="00A3394D">
              <w:rPr>
                <w:rStyle w:val="ad"/>
              </w:rPr>
              <w:t>2.2.</w:t>
            </w:r>
            <w:r w:rsidR="00A3394D" w:rsidRPr="00A3394D">
              <w:rPr>
                <w:rFonts w:eastAsiaTheme="minorEastAsia"/>
                <w:b w:val="0"/>
                <w:lang w:eastAsia="ru-RU"/>
              </w:rPr>
              <w:tab/>
            </w:r>
            <w:r w:rsidR="00A3394D" w:rsidRPr="00A3394D">
              <w:rPr>
                <w:rStyle w:val="ad"/>
              </w:rPr>
              <w:t>Подконтрольные расходы</w:t>
            </w:r>
            <w:r w:rsidR="00A3394D" w:rsidRPr="00A3394D">
              <w:rPr>
                <w:webHidden/>
              </w:rPr>
              <w:tab/>
            </w:r>
            <w:r w:rsidR="00A3394D" w:rsidRPr="00A3394D">
              <w:rPr>
                <w:webHidden/>
              </w:rPr>
              <w:fldChar w:fldCharType="begin"/>
            </w:r>
            <w:r w:rsidR="00A3394D" w:rsidRPr="00A3394D">
              <w:rPr>
                <w:webHidden/>
              </w:rPr>
              <w:instrText xml:space="preserve"> PAGEREF _Toc59737128 \h </w:instrText>
            </w:r>
            <w:r w:rsidR="00A3394D" w:rsidRPr="00A3394D">
              <w:rPr>
                <w:webHidden/>
              </w:rPr>
            </w:r>
            <w:r w:rsidR="00A3394D" w:rsidRPr="00A3394D">
              <w:rPr>
                <w:webHidden/>
              </w:rPr>
              <w:fldChar w:fldCharType="separate"/>
            </w:r>
            <w:r w:rsidR="008B2186">
              <w:rPr>
                <w:webHidden/>
              </w:rPr>
              <w:t>29</w:t>
            </w:r>
            <w:r w:rsidR="00A3394D" w:rsidRPr="00A3394D">
              <w:rPr>
                <w:webHidden/>
              </w:rPr>
              <w:fldChar w:fldCharType="end"/>
            </w:r>
          </w:hyperlink>
        </w:p>
        <w:p w14:paraId="1E290D21" w14:textId="10870BE0" w:rsidR="00A3394D" w:rsidRPr="00A3394D" w:rsidRDefault="0001668F">
          <w:pPr>
            <w:pStyle w:val="11"/>
            <w:tabs>
              <w:tab w:val="left" w:pos="880"/>
            </w:tabs>
            <w:rPr>
              <w:rFonts w:eastAsiaTheme="minorEastAsia"/>
              <w:b w:val="0"/>
              <w:lang w:eastAsia="ru-RU"/>
            </w:rPr>
          </w:pPr>
          <w:hyperlink w:anchor="_Toc59737129" w:history="1">
            <w:r w:rsidR="00A3394D" w:rsidRPr="00A3394D">
              <w:rPr>
                <w:rStyle w:val="ad"/>
              </w:rPr>
              <w:t>2.2.1.</w:t>
            </w:r>
            <w:r w:rsidR="00A3394D" w:rsidRPr="00A3394D">
              <w:rPr>
                <w:rFonts w:eastAsiaTheme="minorEastAsia"/>
                <w:b w:val="0"/>
                <w:lang w:eastAsia="ru-RU"/>
              </w:rPr>
              <w:tab/>
            </w:r>
            <w:r w:rsidR="00A3394D" w:rsidRPr="00A3394D">
              <w:rPr>
                <w:rStyle w:val="ad"/>
              </w:rPr>
              <w:t>Расходы на оплату труда</w:t>
            </w:r>
            <w:r w:rsidR="00A3394D" w:rsidRPr="00A3394D">
              <w:rPr>
                <w:webHidden/>
              </w:rPr>
              <w:tab/>
            </w:r>
            <w:r w:rsidR="00A3394D" w:rsidRPr="00A3394D">
              <w:rPr>
                <w:webHidden/>
              </w:rPr>
              <w:fldChar w:fldCharType="begin"/>
            </w:r>
            <w:r w:rsidR="00A3394D" w:rsidRPr="00A3394D">
              <w:rPr>
                <w:webHidden/>
              </w:rPr>
              <w:instrText xml:space="preserve"> PAGEREF _Toc59737129 \h </w:instrText>
            </w:r>
            <w:r w:rsidR="00A3394D" w:rsidRPr="00A3394D">
              <w:rPr>
                <w:webHidden/>
              </w:rPr>
            </w:r>
            <w:r w:rsidR="00A3394D" w:rsidRPr="00A3394D">
              <w:rPr>
                <w:webHidden/>
              </w:rPr>
              <w:fldChar w:fldCharType="separate"/>
            </w:r>
            <w:r w:rsidR="008B2186">
              <w:rPr>
                <w:webHidden/>
              </w:rPr>
              <w:t>29</w:t>
            </w:r>
            <w:r w:rsidR="00A3394D" w:rsidRPr="00A3394D">
              <w:rPr>
                <w:webHidden/>
              </w:rPr>
              <w:fldChar w:fldCharType="end"/>
            </w:r>
          </w:hyperlink>
        </w:p>
        <w:p w14:paraId="27E96236" w14:textId="3B40939C" w:rsidR="00A3394D" w:rsidRPr="00A3394D" w:rsidRDefault="0001668F">
          <w:pPr>
            <w:pStyle w:val="11"/>
            <w:tabs>
              <w:tab w:val="left" w:pos="880"/>
            </w:tabs>
            <w:rPr>
              <w:rFonts w:eastAsiaTheme="minorEastAsia"/>
              <w:b w:val="0"/>
              <w:lang w:eastAsia="ru-RU"/>
            </w:rPr>
          </w:pPr>
          <w:hyperlink w:anchor="_Toc59737130" w:history="1">
            <w:r w:rsidR="00A3394D" w:rsidRPr="00A3394D">
              <w:rPr>
                <w:rStyle w:val="ad"/>
              </w:rPr>
              <w:t>2.2.2.</w:t>
            </w:r>
            <w:r w:rsidR="00A3394D" w:rsidRPr="00A3394D">
              <w:rPr>
                <w:rFonts w:eastAsiaTheme="minorEastAsia"/>
                <w:b w:val="0"/>
                <w:lang w:eastAsia="ru-RU"/>
              </w:rPr>
              <w:tab/>
            </w:r>
            <w:r w:rsidR="00A3394D" w:rsidRPr="00A3394D">
              <w:rPr>
                <w:rStyle w:val="ad"/>
              </w:rPr>
              <w:t>Прочие расходы (Почтово-телеграфные расходы)</w:t>
            </w:r>
            <w:r w:rsidR="00A3394D" w:rsidRPr="00A3394D">
              <w:rPr>
                <w:webHidden/>
              </w:rPr>
              <w:tab/>
            </w:r>
            <w:r w:rsidR="00A3394D" w:rsidRPr="00A3394D">
              <w:rPr>
                <w:webHidden/>
              </w:rPr>
              <w:fldChar w:fldCharType="begin"/>
            </w:r>
            <w:r w:rsidR="00A3394D" w:rsidRPr="00A3394D">
              <w:rPr>
                <w:webHidden/>
              </w:rPr>
              <w:instrText xml:space="preserve"> PAGEREF _Toc59737130 \h </w:instrText>
            </w:r>
            <w:r w:rsidR="00A3394D" w:rsidRPr="00A3394D">
              <w:rPr>
                <w:webHidden/>
              </w:rPr>
            </w:r>
            <w:r w:rsidR="00A3394D" w:rsidRPr="00A3394D">
              <w:rPr>
                <w:webHidden/>
              </w:rPr>
              <w:fldChar w:fldCharType="separate"/>
            </w:r>
            <w:r w:rsidR="008B2186">
              <w:rPr>
                <w:webHidden/>
              </w:rPr>
              <w:t>37</w:t>
            </w:r>
            <w:r w:rsidR="00A3394D" w:rsidRPr="00A3394D">
              <w:rPr>
                <w:webHidden/>
              </w:rPr>
              <w:fldChar w:fldCharType="end"/>
            </w:r>
          </w:hyperlink>
        </w:p>
        <w:p w14:paraId="3F698670" w14:textId="35D27F44" w:rsidR="00A3394D" w:rsidRPr="00A3394D" w:rsidRDefault="0001668F">
          <w:pPr>
            <w:pStyle w:val="11"/>
            <w:tabs>
              <w:tab w:val="left" w:pos="880"/>
            </w:tabs>
            <w:rPr>
              <w:rFonts w:eastAsiaTheme="minorEastAsia"/>
              <w:b w:val="0"/>
              <w:lang w:eastAsia="ru-RU"/>
            </w:rPr>
          </w:pPr>
          <w:hyperlink w:anchor="_Toc59737131" w:history="1">
            <w:r w:rsidR="00A3394D" w:rsidRPr="00A3394D">
              <w:rPr>
                <w:rStyle w:val="ad"/>
              </w:rPr>
              <w:t>2.2.3.</w:t>
            </w:r>
            <w:r w:rsidR="00A3394D" w:rsidRPr="00A3394D">
              <w:rPr>
                <w:rFonts w:eastAsiaTheme="minorEastAsia"/>
                <w:b w:val="0"/>
                <w:lang w:eastAsia="ru-RU"/>
              </w:rPr>
              <w:tab/>
            </w:r>
            <w:r w:rsidR="00A3394D" w:rsidRPr="00A3394D">
              <w:rPr>
                <w:rStyle w:val="ad"/>
              </w:rPr>
              <w:t>Управленческие расходы</w:t>
            </w:r>
            <w:r w:rsidR="00A3394D" w:rsidRPr="00A3394D">
              <w:rPr>
                <w:webHidden/>
              </w:rPr>
              <w:tab/>
            </w:r>
            <w:r w:rsidR="00A3394D" w:rsidRPr="00A3394D">
              <w:rPr>
                <w:webHidden/>
              </w:rPr>
              <w:fldChar w:fldCharType="begin"/>
            </w:r>
            <w:r w:rsidR="00A3394D" w:rsidRPr="00A3394D">
              <w:rPr>
                <w:webHidden/>
              </w:rPr>
              <w:instrText xml:space="preserve"> PAGEREF _Toc59737131 \h </w:instrText>
            </w:r>
            <w:r w:rsidR="00A3394D" w:rsidRPr="00A3394D">
              <w:rPr>
                <w:webHidden/>
              </w:rPr>
            </w:r>
            <w:r w:rsidR="00A3394D" w:rsidRPr="00A3394D">
              <w:rPr>
                <w:webHidden/>
              </w:rPr>
              <w:fldChar w:fldCharType="separate"/>
            </w:r>
            <w:r w:rsidR="008B2186">
              <w:rPr>
                <w:webHidden/>
              </w:rPr>
              <w:t>38</w:t>
            </w:r>
            <w:r w:rsidR="00A3394D" w:rsidRPr="00A3394D">
              <w:rPr>
                <w:webHidden/>
              </w:rPr>
              <w:fldChar w:fldCharType="end"/>
            </w:r>
          </w:hyperlink>
        </w:p>
        <w:p w14:paraId="4E5741D7" w14:textId="45DA63A3" w:rsidR="00A3394D" w:rsidRPr="00A3394D" w:rsidRDefault="0001668F">
          <w:pPr>
            <w:pStyle w:val="11"/>
            <w:tabs>
              <w:tab w:val="left" w:pos="880"/>
            </w:tabs>
            <w:rPr>
              <w:rFonts w:eastAsiaTheme="minorEastAsia"/>
              <w:b w:val="0"/>
              <w:lang w:eastAsia="ru-RU"/>
            </w:rPr>
          </w:pPr>
          <w:hyperlink w:anchor="_Toc59737132" w:history="1">
            <w:r w:rsidR="00A3394D" w:rsidRPr="00A3394D">
              <w:rPr>
                <w:rStyle w:val="ad"/>
              </w:rPr>
              <w:t>2.2.4.</w:t>
            </w:r>
            <w:r w:rsidR="00A3394D" w:rsidRPr="00A3394D">
              <w:rPr>
                <w:rFonts w:eastAsiaTheme="minorEastAsia"/>
                <w:b w:val="0"/>
                <w:lang w:eastAsia="ru-RU"/>
              </w:rPr>
              <w:tab/>
            </w:r>
            <w:r w:rsidR="00A3394D" w:rsidRPr="00A3394D">
              <w:rPr>
                <w:rStyle w:val="ad"/>
              </w:rPr>
              <w:t>Подконтрольные расходы из прибыли</w:t>
            </w:r>
            <w:r w:rsidR="00A3394D" w:rsidRPr="00A3394D">
              <w:rPr>
                <w:webHidden/>
              </w:rPr>
              <w:tab/>
            </w:r>
            <w:r w:rsidR="00A3394D" w:rsidRPr="00A3394D">
              <w:rPr>
                <w:webHidden/>
              </w:rPr>
              <w:fldChar w:fldCharType="begin"/>
            </w:r>
            <w:r w:rsidR="00A3394D" w:rsidRPr="00A3394D">
              <w:rPr>
                <w:webHidden/>
              </w:rPr>
              <w:instrText xml:space="preserve"> PAGEREF _Toc59737132 \h </w:instrText>
            </w:r>
            <w:r w:rsidR="00A3394D" w:rsidRPr="00A3394D">
              <w:rPr>
                <w:webHidden/>
              </w:rPr>
            </w:r>
            <w:r w:rsidR="00A3394D" w:rsidRPr="00A3394D">
              <w:rPr>
                <w:webHidden/>
              </w:rPr>
              <w:fldChar w:fldCharType="separate"/>
            </w:r>
            <w:r w:rsidR="008B2186">
              <w:rPr>
                <w:webHidden/>
              </w:rPr>
              <w:t>47</w:t>
            </w:r>
            <w:r w:rsidR="00A3394D" w:rsidRPr="00A3394D">
              <w:rPr>
                <w:webHidden/>
              </w:rPr>
              <w:fldChar w:fldCharType="end"/>
            </w:r>
          </w:hyperlink>
        </w:p>
        <w:p w14:paraId="0485B611" w14:textId="72505E22" w:rsidR="00A3394D" w:rsidRPr="00A3394D" w:rsidRDefault="0001668F">
          <w:pPr>
            <w:pStyle w:val="11"/>
            <w:rPr>
              <w:rFonts w:eastAsiaTheme="minorEastAsia"/>
              <w:b w:val="0"/>
              <w:lang w:eastAsia="ru-RU"/>
            </w:rPr>
          </w:pPr>
          <w:hyperlink w:anchor="_Toc59737133" w:history="1">
            <w:r w:rsidR="00A3394D" w:rsidRPr="00A3394D">
              <w:rPr>
                <w:rStyle w:val="ad"/>
              </w:rPr>
              <w:t>2.3.</w:t>
            </w:r>
            <w:r w:rsidR="00A3394D" w:rsidRPr="00A3394D">
              <w:rPr>
                <w:rFonts w:eastAsiaTheme="minorEastAsia"/>
                <w:b w:val="0"/>
                <w:lang w:eastAsia="ru-RU"/>
              </w:rPr>
              <w:tab/>
            </w:r>
            <w:r w:rsidR="00A3394D" w:rsidRPr="00A3394D">
              <w:rPr>
                <w:rStyle w:val="ad"/>
              </w:rPr>
              <w:t>Непо</w:t>
            </w:r>
            <w:r w:rsidR="00A3394D" w:rsidRPr="00A3394D">
              <w:rPr>
                <w:rStyle w:val="ad"/>
              </w:rPr>
              <w:t>д</w:t>
            </w:r>
            <w:r w:rsidR="00A3394D" w:rsidRPr="00A3394D">
              <w:rPr>
                <w:rStyle w:val="ad"/>
              </w:rPr>
              <w:t>контро</w:t>
            </w:r>
            <w:r w:rsidR="00A3394D" w:rsidRPr="00A3394D">
              <w:rPr>
                <w:rStyle w:val="ad"/>
              </w:rPr>
              <w:t>л</w:t>
            </w:r>
            <w:r w:rsidR="00A3394D" w:rsidRPr="00A3394D">
              <w:rPr>
                <w:rStyle w:val="ad"/>
              </w:rPr>
              <w:t>ьные расходы</w:t>
            </w:r>
            <w:r w:rsidR="00A3394D" w:rsidRPr="00A3394D">
              <w:rPr>
                <w:webHidden/>
              </w:rPr>
              <w:tab/>
            </w:r>
            <w:r w:rsidR="00A3394D" w:rsidRPr="00A3394D">
              <w:rPr>
                <w:webHidden/>
              </w:rPr>
              <w:fldChar w:fldCharType="begin"/>
            </w:r>
            <w:r w:rsidR="00A3394D" w:rsidRPr="00A3394D">
              <w:rPr>
                <w:webHidden/>
              </w:rPr>
              <w:instrText xml:space="preserve"> PAGEREF _Toc59737133 \h </w:instrText>
            </w:r>
            <w:r w:rsidR="00A3394D" w:rsidRPr="00A3394D">
              <w:rPr>
                <w:webHidden/>
              </w:rPr>
            </w:r>
            <w:r w:rsidR="00A3394D" w:rsidRPr="00A3394D">
              <w:rPr>
                <w:webHidden/>
              </w:rPr>
              <w:fldChar w:fldCharType="separate"/>
            </w:r>
            <w:r w:rsidR="008B2186">
              <w:rPr>
                <w:webHidden/>
              </w:rPr>
              <w:t>52</w:t>
            </w:r>
            <w:r w:rsidR="00A3394D" w:rsidRPr="00A3394D">
              <w:rPr>
                <w:webHidden/>
              </w:rPr>
              <w:fldChar w:fldCharType="end"/>
            </w:r>
          </w:hyperlink>
        </w:p>
        <w:p w14:paraId="18A65F4D" w14:textId="56017F25" w:rsidR="00A3394D" w:rsidRPr="00A3394D" w:rsidRDefault="0001668F">
          <w:pPr>
            <w:pStyle w:val="11"/>
            <w:tabs>
              <w:tab w:val="left" w:pos="880"/>
            </w:tabs>
            <w:rPr>
              <w:rFonts w:eastAsiaTheme="minorEastAsia"/>
              <w:b w:val="0"/>
              <w:lang w:eastAsia="ru-RU"/>
            </w:rPr>
          </w:pPr>
          <w:hyperlink w:anchor="_Toc59737134" w:history="1">
            <w:r w:rsidR="00A3394D" w:rsidRPr="00A3394D">
              <w:rPr>
                <w:rStyle w:val="ad"/>
              </w:rPr>
              <w:t>2.3.1.</w:t>
            </w:r>
            <w:r w:rsidR="00A3394D" w:rsidRPr="00A3394D">
              <w:rPr>
                <w:rFonts w:eastAsiaTheme="minorEastAsia"/>
                <w:b w:val="0"/>
                <w:lang w:eastAsia="ru-RU"/>
              </w:rPr>
              <w:tab/>
            </w:r>
            <w:r w:rsidR="00A3394D" w:rsidRPr="00A3394D">
              <w:rPr>
                <w:rStyle w:val="ad"/>
              </w:rPr>
              <w:t>Отчисления на социальные нужды</w:t>
            </w:r>
            <w:r w:rsidR="00A3394D" w:rsidRPr="00A3394D">
              <w:rPr>
                <w:webHidden/>
              </w:rPr>
              <w:tab/>
            </w:r>
            <w:r w:rsidR="00A3394D" w:rsidRPr="00A3394D">
              <w:rPr>
                <w:webHidden/>
              </w:rPr>
              <w:fldChar w:fldCharType="begin"/>
            </w:r>
            <w:r w:rsidR="00A3394D" w:rsidRPr="00A3394D">
              <w:rPr>
                <w:webHidden/>
              </w:rPr>
              <w:instrText xml:space="preserve"> PAGEREF _Toc59737134 \h </w:instrText>
            </w:r>
            <w:r w:rsidR="00A3394D" w:rsidRPr="00A3394D">
              <w:rPr>
                <w:webHidden/>
              </w:rPr>
            </w:r>
            <w:r w:rsidR="00A3394D" w:rsidRPr="00A3394D">
              <w:rPr>
                <w:webHidden/>
              </w:rPr>
              <w:fldChar w:fldCharType="separate"/>
            </w:r>
            <w:r w:rsidR="008B2186">
              <w:rPr>
                <w:webHidden/>
              </w:rPr>
              <w:t>52</w:t>
            </w:r>
            <w:r w:rsidR="00A3394D" w:rsidRPr="00A3394D">
              <w:rPr>
                <w:webHidden/>
              </w:rPr>
              <w:fldChar w:fldCharType="end"/>
            </w:r>
          </w:hyperlink>
        </w:p>
        <w:p w14:paraId="41A2DE7F" w14:textId="1220BC63" w:rsidR="00A3394D" w:rsidRPr="00A3394D" w:rsidRDefault="0001668F">
          <w:pPr>
            <w:pStyle w:val="11"/>
            <w:tabs>
              <w:tab w:val="left" w:pos="880"/>
            </w:tabs>
            <w:rPr>
              <w:rFonts w:eastAsiaTheme="minorEastAsia"/>
              <w:b w:val="0"/>
              <w:lang w:eastAsia="ru-RU"/>
            </w:rPr>
          </w:pPr>
          <w:hyperlink w:anchor="_Toc59737135" w:history="1">
            <w:r w:rsidR="00A3394D" w:rsidRPr="00A3394D">
              <w:rPr>
                <w:rStyle w:val="ad"/>
              </w:rPr>
              <w:t>2.3.2.</w:t>
            </w:r>
            <w:r w:rsidR="00A3394D" w:rsidRPr="00A3394D">
              <w:rPr>
                <w:rFonts w:eastAsiaTheme="minorEastAsia"/>
                <w:b w:val="0"/>
                <w:lang w:eastAsia="ru-RU"/>
              </w:rPr>
              <w:tab/>
            </w:r>
            <w:r w:rsidR="00A3394D" w:rsidRPr="00A3394D">
              <w:rPr>
                <w:rStyle w:val="ad"/>
              </w:rPr>
              <w:t>Расходы на обслуживание кредитных ресурсов</w:t>
            </w:r>
            <w:r w:rsidR="00A3394D" w:rsidRPr="00A3394D">
              <w:rPr>
                <w:webHidden/>
              </w:rPr>
              <w:tab/>
            </w:r>
            <w:r w:rsidR="00A3394D" w:rsidRPr="00A3394D">
              <w:rPr>
                <w:webHidden/>
              </w:rPr>
              <w:fldChar w:fldCharType="begin"/>
            </w:r>
            <w:r w:rsidR="00A3394D" w:rsidRPr="00A3394D">
              <w:rPr>
                <w:webHidden/>
              </w:rPr>
              <w:instrText xml:space="preserve"> PAGEREF _Toc59737135 \h </w:instrText>
            </w:r>
            <w:r w:rsidR="00A3394D" w:rsidRPr="00A3394D">
              <w:rPr>
                <w:webHidden/>
              </w:rPr>
            </w:r>
            <w:r w:rsidR="00A3394D" w:rsidRPr="00A3394D">
              <w:rPr>
                <w:webHidden/>
              </w:rPr>
              <w:fldChar w:fldCharType="separate"/>
            </w:r>
            <w:r w:rsidR="008B2186">
              <w:rPr>
                <w:webHidden/>
              </w:rPr>
              <w:t>54</w:t>
            </w:r>
            <w:r w:rsidR="00A3394D" w:rsidRPr="00A3394D">
              <w:rPr>
                <w:webHidden/>
              </w:rPr>
              <w:fldChar w:fldCharType="end"/>
            </w:r>
          </w:hyperlink>
        </w:p>
        <w:p w14:paraId="203E7997" w14:textId="363EB2DA" w:rsidR="00A3394D" w:rsidRPr="00A3394D" w:rsidRDefault="0001668F">
          <w:pPr>
            <w:pStyle w:val="11"/>
            <w:tabs>
              <w:tab w:val="left" w:pos="880"/>
            </w:tabs>
            <w:rPr>
              <w:rFonts w:eastAsiaTheme="minorEastAsia"/>
              <w:b w:val="0"/>
              <w:lang w:eastAsia="ru-RU"/>
            </w:rPr>
          </w:pPr>
          <w:hyperlink w:anchor="_Toc59737136" w:history="1">
            <w:r w:rsidR="00A3394D" w:rsidRPr="00A3394D">
              <w:rPr>
                <w:rStyle w:val="ad"/>
              </w:rPr>
              <w:t>2.3.3.</w:t>
            </w:r>
            <w:r w:rsidR="00A3394D" w:rsidRPr="00A3394D">
              <w:rPr>
                <w:rFonts w:eastAsiaTheme="minorEastAsia"/>
                <w:b w:val="0"/>
                <w:lang w:eastAsia="ru-RU"/>
              </w:rPr>
              <w:tab/>
            </w:r>
            <w:r w:rsidR="00A3394D" w:rsidRPr="00A3394D">
              <w:rPr>
                <w:rStyle w:val="ad"/>
              </w:rPr>
              <w:t>Резервы по сомнительным долгам</w:t>
            </w:r>
            <w:r w:rsidR="00A3394D" w:rsidRPr="00A3394D">
              <w:rPr>
                <w:webHidden/>
              </w:rPr>
              <w:tab/>
            </w:r>
            <w:r w:rsidR="00A3394D" w:rsidRPr="00A3394D">
              <w:rPr>
                <w:webHidden/>
              </w:rPr>
              <w:fldChar w:fldCharType="begin"/>
            </w:r>
            <w:r w:rsidR="00A3394D" w:rsidRPr="00A3394D">
              <w:rPr>
                <w:webHidden/>
              </w:rPr>
              <w:instrText xml:space="preserve"> PAGEREF _Toc59737136 \h </w:instrText>
            </w:r>
            <w:r w:rsidR="00A3394D" w:rsidRPr="00A3394D">
              <w:rPr>
                <w:webHidden/>
              </w:rPr>
            </w:r>
            <w:r w:rsidR="00A3394D" w:rsidRPr="00A3394D">
              <w:rPr>
                <w:webHidden/>
              </w:rPr>
              <w:fldChar w:fldCharType="separate"/>
            </w:r>
            <w:r w:rsidR="008B2186">
              <w:rPr>
                <w:webHidden/>
              </w:rPr>
              <w:t>64</w:t>
            </w:r>
            <w:r w:rsidR="00A3394D" w:rsidRPr="00A3394D">
              <w:rPr>
                <w:webHidden/>
              </w:rPr>
              <w:fldChar w:fldCharType="end"/>
            </w:r>
          </w:hyperlink>
        </w:p>
        <w:p w14:paraId="17CB6C53" w14:textId="68DFB620" w:rsidR="00A3394D" w:rsidRPr="00A3394D" w:rsidRDefault="0001668F">
          <w:pPr>
            <w:pStyle w:val="11"/>
            <w:tabs>
              <w:tab w:val="left" w:pos="880"/>
            </w:tabs>
            <w:rPr>
              <w:rFonts w:eastAsiaTheme="minorEastAsia"/>
              <w:b w:val="0"/>
              <w:lang w:eastAsia="ru-RU"/>
            </w:rPr>
          </w:pPr>
          <w:hyperlink w:anchor="_Toc59737137" w:history="1">
            <w:r w:rsidR="00A3394D" w:rsidRPr="00A3394D">
              <w:rPr>
                <w:rStyle w:val="ad"/>
              </w:rPr>
              <w:t>2.3.4.</w:t>
            </w:r>
            <w:r w:rsidR="00A3394D" w:rsidRPr="00A3394D">
              <w:rPr>
                <w:rFonts w:eastAsiaTheme="minorEastAsia"/>
                <w:b w:val="0"/>
                <w:lang w:eastAsia="ru-RU"/>
              </w:rPr>
              <w:tab/>
            </w:r>
            <w:r w:rsidR="00A3394D" w:rsidRPr="00A3394D">
              <w:rPr>
                <w:rStyle w:val="ad"/>
              </w:rPr>
              <w:t>Выпадающие доходы по п.87 Основ ценообразования</w:t>
            </w:r>
            <w:r w:rsidR="00A3394D" w:rsidRPr="00A3394D">
              <w:rPr>
                <w:webHidden/>
              </w:rPr>
              <w:tab/>
            </w:r>
            <w:r w:rsidR="00A3394D" w:rsidRPr="00A3394D">
              <w:rPr>
                <w:webHidden/>
              </w:rPr>
              <w:fldChar w:fldCharType="begin"/>
            </w:r>
            <w:r w:rsidR="00A3394D" w:rsidRPr="00A3394D">
              <w:rPr>
                <w:webHidden/>
              </w:rPr>
              <w:instrText xml:space="preserve"> PAGEREF _Toc59737137 \h </w:instrText>
            </w:r>
            <w:r w:rsidR="00A3394D" w:rsidRPr="00A3394D">
              <w:rPr>
                <w:webHidden/>
              </w:rPr>
            </w:r>
            <w:r w:rsidR="00A3394D" w:rsidRPr="00A3394D">
              <w:rPr>
                <w:webHidden/>
              </w:rPr>
              <w:fldChar w:fldCharType="separate"/>
            </w:r>
            <w:r w:rsidR="008B2186">
              <w:rPr>
                <w:webHidden/>
              </w:rPr>
              <w:t>79</w:t>
            </w:r>
            <w:r w:rsidR="00A3394D" w:rsidRPr="00A3394D">
              <w:rPr>
                <w:webHidden/>
              </w:rPr>
              <w:fldChar w:fldCharType="end"/>
            </w:r>
          </w:hyperlink>
        </w:p>
        <w:p w14:paraId="72077727" w14:textId="5A7998DB" w:rsidR="00A3394D" w:rsidRPr="00A3394D" w:rsidRDefault="0001668F">
          <w:pPr>
            <w:pStyle w:val="11"/>
            <w:rPr>
              <w:rFonts w:eastAsiaTheme="minorEastAsia"/>
              <w:b w:val="0"/>
              <w:lang w:eastAsia="ru-RU"/>
            </w:rPr>
          </w:pPr>
          <w:hyperlink w:anchor="_Toc59737138" w:history="1">
            <w:r w:rsidR="00A3394D" w:rsidRPr="00A3394D">
              <w:rPr>
                <w:rStyle w:val="ad"/>
              </w:rPr>
              <w:t>2.4.</w:t>
            </w:r>
            <w:r w:rsidR="00A3394D" w:rsidRPr="00A3394D">
              <w:rPr>
                <w:rFonts w:eastAsiaTheme="minorEastAsia"/>
                <w:b w:val="0"/>
                <w:lang w:eastAsia="ru-RU"/>
              </w:rPr>
              <w:tab/>
            </w:r>
            <w:r w:rsidR="00A3394D" w:rsidRPr="00A3394D">
              <w:rPr>
                <w:rStyle w:val="ad"/>
              </w:rPr>
              <w:t>Расходы, связанные с компенсацией незапланированных расходов или полученного избытка (корректировка необходимой валовой выручки)</w:t>
            </w:r>
            <w:r w:rsidR="00A3394D" w:rsidRPr="00A3394D">
              <w:rPr>
                <w:webHidden/>
              </w:rPr>
              <w:tab/>
            </w:r>
            <w:r w:rsidR="00A3394D" w:rsidRPr="00A3394D">
              <w:rPr>
                <w:webHidden/>
              </w:rPr>
              <w:fldChar w:fldCharType="begin"/>
            </w:r>
            <w:r w:rsidR="00A3394D" w:rsidRPr="00A3394D">
              <w:rPr>
                <w:webHidden/>
              </w:rPr>
              <w:instrText xml:space="preserve"> PAGEREF _Toc59737138 \h </w:instrText>
            </w:r>
            <w:r w:rsidR="00A3394D" w:rsidRPr="00A3394D">
              <w:rPr>
                <w:webHidden/>
              </w:rPr>
            </w:r>
            <w:r w:rsidR="00A3394D" w:rsidRPr="00A3394D">
              <w:rPr>
                <w:webHidden/>
              </w:rPr>
              <w:fldChar w:fldCharType="separate"/>
            </w:r>
            <w:r w:rsidR="008B2186">
              <w:rPr>
                <w:webHidden/>
              </w:rPr>
              <w:t>88</w:t>
            </w:r>
            <w:r w:rsidR="00A3394D" w:rsidRPr="00A3394D">
              <w:rPr>
                <w:webHidden/>
              </w:rPr>
              <w:fldChar w:fldCharType="end"/>
            </w:r>
          </w:hyperlink>
        </w:p>
        <w:p w14:paraId="23730C8E" w14:textId="7D5D3CD4" w:rsidR="00A3394D" w:rsidRPr="00A3394D" w:rsidRDefault="0001668F">
          <w:pPr>
            <w:pStyle w:val="11"/>
            <w:tabs>
              <w:tab w:val="left" w:pos="880"/>
            </w:tabs>
            <w:rPr>
              <w:rFonts w:eastAsiaTheme="minorEastAsia"/>
              <w:b w:val="0"/>
              <w:lang w:eastAsia="ru-RU"/>
            </w:rPr>
          </w:pPr>
          <w:hyperlink w:anchor="_Toc59737139" w:history="1">
            <w:r w:rsidR="00A3394D" w:rsidRPr="00A3394D">
              <w:rPr>
                <w:rStyle w:val="ad"/>
              </w:rPr>
              <w:t>2.4.1.</w:t>
            </w:r>
            <w:r w:rsidR="00A3394D" w:rsidRPr="00A3394D">
              <w:rPr>
                <w:rFonts w:eastAsiaTheme="minorEastAsia"/>
                <w:b w:val="0"/>
                <w:lang w:eastAsia="ru-RU"/>
              </w:rPr>
              <w:tab/>
            </w:r>
            <w:r w:rsidR="00A3394D" w:rsidRPr="00A3394D">
              <w:rPr>
                <w:rStyle w:val="ad"/>
              </w:rPr>
              <w:t>Экспертиза обоснованности корректировки подконтрольных расходов в связи с изменением планируемых параметров расчета тарифов</w:t>
            </w:r>
            <w:r w:rsidR="00A3394D" w:rsidRPr="00A3394D">
              <w:rPr>
                <w:webHidden/>
              </w:rPr>
              <w:tab/>
            </w:r>
            <w:r w:rsidR="00A3394D" w:rsidRPr="00A3394D">
              <w:rPr>
                <w:webHidden/>
              </w:rPr>
              <w:fldChar w:fldCharType="begin"/>
            </w:r>
            <w:r w:rsidR="00A3394D" w:rsidRPr="00A3394D">
              <w:rPr>
                <w:webHidden/>
              </w:rPr>
              <w:instrText xml:space="preserve"> PAGEREF _Toc59737139 \h </w:instrText>
            </w:r>
            <w:r w:rsidR="00A3394D" w:rsidRPr="00A3394D">
              <w:rPr>
                <w:webHidden/>
              </w:rPr>
            </w:r>
            <w:r w:rsidR="00A3394D" w:rsidRPr="00A3394D">
              <w:rPr>
                <w:webHidden/>
              </w:rPr>
              <w:fldChar w:fldCharType="separate"/>
            </w:r>
            <w:r w:rsidR="008B2186">
              <w:rPr>
                <w:webHidden/>
              </w:rPr>
              <w:t>88</w:t>
            </w:r>
            <w:r w:rsidR="00A3394D" w:rsidRPr="00A3394D">
              <w:rPr>
                <w:webHidden/>
              </w:rPr>
              <w:fldChar w:fldCharType="end"/>
            </w:r>
          </w:hyperlink>
        </w:p>
        <w:p w14:paraId="0FB560F5" w14:textId="27647FAD" w:rsidR="00A3394D" w:rsidRPr="00A3394D" w:rsidRDefault="0001668F">
          <w:pPr>
            <w:pStyle w:val="11"/>
            <w:tabs>
              <w:tab w:val="left" w:pos="880"/>
            </w:tabs>
            <w:rPr>
              <w:rFonts w:eastAsiaTheme="minorEastAsia"/>
              <w:b w:val="0"/>
              <w:lang w:eastAsia="ru-RU"/>
            </w:rPr>
          </w:pPr>
          <w:hyperlink w:anchor="_Toc59737140" w:history="1">
            <w:r w:rsidR="00A3394D" w:rsidRPr="00A3394D">
              <w:rPr>
                <w:rStyle w:val="ad"/>
              </w:rPr>
              <w:t>2.4.2.</w:t>
            </w:r>
            <w:r w:rsidR="00A3394D" w:rsidRPr="00A3394D">
              <w:rPr>
                <w:rFonts w:eastAsiaTheme="minorEastAsia"/>
                <w:b w:val="0"/>
                <w:lang w:eastAsia="ru-RU"/>
              </w:rPr>
              <w:tab/>
            </w:r>
            <w:r w:rsidR="00A3394D" w:rsidRPr="00A3394D">
              <w:rPr>
                <w:rStyle w:val="ad"/>
              </w:rPr>
              <w:t>Экспертиза обоснованности корректировки неподконтрольных расходов исходя из фактических значений указанного параметра</w:t>
            </w:r>
            <w:r w:rsidR="00A3394D" w:rsidRPr="00A3394D">
              <w:rPr>
                <w:webHidden/>
              </w:rPr>
              <w:tab/>
            </w:r>
            <w:r w:rsidR="00A3394D" w:rsidRPr="00A3394D">
              <w:rPr>
                <w:webHidden/>
              </w:rPr>
              <w:fldChar w:fldCharType="begin"/>
            </w:r>
            <w:r w:rsidR="00A3394D" w:rsidRPr="00A3394D">
              <w:rPr>
                <w:webHidden/>
              </w:rPr>
              <w:instrText xml:space="preserve"> PAGEREF _Toc59737140 \h </w:instrText>
            </w:r>
            <w:r w:rsidR="00A3394D" w:rsidRPr="00A3394D">
              <w:rPr>
                <w:webHidden/>
              </w:rPr>
            </w:r>
            <w:r w:rsidR="00A3394D" w:rsidRPr="00A3394D">
              <w:rPr>
                <w:webHidden/>
              </w:rPr>
              <w:fldChar w:fldCharType="separate"/>
            </w:r>
            <w:r w:rsidR="008B2186">
              <w:rPr>
                <w:webHidden/>
              </w:rPr>
              <w:t>91</w:t>
            </w:r>
            <w:r w:rsidR="00A3394D" w:rsidRPr="00A3394D">
              <w:rPr>
                <w:webHidden/>
              </w:rPr>
              <w:fldChar w:fldCharType="end"/>
            </w:r>
          </w:hyperlink>
        </w:p>
        <w:p w14:paraId="3C55416A" w14:textId="1726FAD3" w:rsidR="00A3394D" w:rsidRPr="00A3394D" w:rsidRDefault="0001668F">
          <w:pPr>
            <w:pStyle w:val="11"/>
            <w:tabs>
              <w:tab w:val="left" w:pos="880"/>
            </w:tabs>
            <w:rPr>
              <w:rFonts w:eastAsiaTheme="minorEastAsia"/>
              <w:b w:val="0"/>
              <w:lang w:eastAsia="ru-RU"/>
            </w:rPr>
          </w:pPr>
          <w:hyperlink w:anchor="_Toc59737141" w:history="1">
            <w:r w:rsidR="00A3394D" w:rsidRPr="00A3394D">
              <w:rPr>
                <w:rStyle w:val="ad"/>
              </w:rPr>
              <w:t>2.4.3.</w:t>
            </w:r>
            <w:r w:rsidR="00A3394D" w:rsidRPr="00A3394D">
              <w:rPr>
                <w:rFonts w:eastAsiaTheme="minorEastAsia"/>
                <w:b w:val="0"/>
                <w:lang w:eastAsia="ru-RU"/>
              </w:rPr>
              <w:tab/>
            </w:r>
            <w:r w:rsidR="00A3394D" w:rsidRPr="00A3394D">
              <w:rPr>
                <w:rStyle w:val="ad"/>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A3394D" w:rsidRPr="00A3394D">
              <w:rPr>
                <w:webHidden/>
              </w:rPr>
              <w:tab/>
            </w:r>
            <w:r w:rsidR="00A3394D" w:rsidRPr="00A3394D">
              <w:rPr>
                <w:webHidden/>
              </w:rPr>
              <w:fldChar w:fldCharType="begin"/>
            </w:r>
            <w:r w:rsidR="00A3394D" w:rsidRPr="00A3394D">
              <w:rPr>
                <w:webHidden/>
              </w:rPr>
              <w:instrText xml:space="preserve"> PAGEREF _Toc59737141 \h </w:instrText>
            </w:r>
            <w:r w:rsidR="00A3394D" w:rsidRPr="00A3394D">
              <w:rPr>
                <w:webHidden/>
              </w:rPr>
            </w:r>
            <w:r w:rsidR="00A3394D" w:rsidRPr="00A3394D">
              <w:rPr>
                <w:webHidden/>
              </w:rPr>
              <w:fldChar w:fldCharType="separate"/>
            </w:r>
            <w:r w:rsidR="008B2186">
              <w:rPr>
                <w:webHidden/>
              </w:rPr>
              <w:t>108</w:t>
            </w:r>
            <w:r w:rsidR="00A3394D" w:rsidRPr="00A3394D">
              <w:rPr>
                <w:webHidden/>
              </w:rPr>
              <w:fldChar w:fldCharType="end"/>
            </w:r>
          </w:hyperlink>
        </w:p>
        <w:p w14:paraId="2DBB5201" w14:textId="08E59344" w:rsidR="00A3394D" w:rsidRPr="00A3394D" w:rsidRDefault="0001668F">
          <w:pPr>
            <w:pStyle w:val="11"/>
            <w:tabs>
              <w:tab w:val="left" w:pos="880"/>
            </w:tabs>
            <w:rPr>
              <w:rFonts w:eastAsiaTheme="minorEastAsia"/>
              <w:b w:val="0"/>
              <w:lang w:eastAsia="ru-RU"/>
            </w:rPr>
          </w:pPr>
          <w:hyperlink w:anchor="_Toc59737142" w:history="1">
            <w:r w:rsidR="00A3394D" w:rsidRPr="00A3394D">
              <w:rPr>
                <w:rStyle w:val="ad"/>
              </w:rPr>
              <w:t>2.4.4.</w:t>
            </w:r>
            <w:r w:rsidR="00A3394D" w:rsidRPr="00A3394D">
              <w:rPr>
                <w:rFonts w:eastAsiaTheme="minorEastAsia"/>
                <w:b w:val="0"/>
                <w:lang w:eastAsia="ru-RU"/>
              </w:rPr>
              <w:tab/>
            </w:r>
            <w:r w:rsidR="00A3394D" w:rsidRPr="00A3394D">
              <w:rPr>
                <w:rStyle w:val="ad"/>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A3394D" w:rsidRPr="00A3394D">
              <w:rPr>
                <w:webHidden/>
              </w:rPr>
              <w:tab/>
            </w:r>
            <w:r w:rsidR="00A3394D" w:rsidRPr="00A3394D">
              <w:rPr>
                <w:webHidden/>
              </w:rPr>
              <w:fldChar w:fldCharType="begin"/>
            </w:r>
            <w:r w:rsidR="00A3394D" w:rsidRPr="00A3394D">
              <w:rPr>
                <w:webHidden/>
              </w:rPr>
              <w:instrText xml:space="preserve"> PAGEREF _Toc59737142 \h </w:instrText>
            </w:r>
            <w:r w:rsidR="00A3394D" w:rsidRPr="00A3394D">
              <w:rPr>
                <w:webHidden/>
              </w:rPr>
            </w:r>
            <w:r w:rsidR="00A3394D" w:rsidRPr="00A3394D">
              <w:rPr>
                <w:webHidden/>
              </w:rPr>
              <w:fldChar w:fldCharType="separate"/>
            </w:r>
            <w:r w:rsidR="008B2186">
              <w:rPr>
                <w:webHidden/>
              </w:rPr>
              <w:t>113</w:t>
            </w:r>
            <w:r w:rsidR="00A3394D" w:rsidRPr="00A3394D">
              <w:rPr>
                <w:webHidden/>
              </w:rPr>
              <w:fldChar w:fldCharType="end"/>
            </w:r>
          </w:hyperlink>
        </w:p>
        <w:p w14:paraId="0645C9AF" w14:textId="00F25F25" w:rsidR="00A3394D" w:rsidRPr="00A3394D" w:rsidRDefault="0001668F">
          <w:pPr>
            <w:pStyle w:val="11"/>
            <w:tabs>
              <w:tab w:val="left" w:pos="880"/>
            </w:tabs>
            <w:rPr>
              <w:rFonts w:eastAsiaTheme="minorEastAsia"/>
              <w:b w:val="0"/>
              <w:lang w:eastAsia="ru-RU"/>
            </w:rPr>
          </w:pPr>
          <w:hyperlink w:anchor="_Toc59737143" w:history="1">
            <w:r w:rsidR="00A3394D" w:rsidRPr="00A3394D">
              <w:rPr>
                <w:rStyle w:val="ad"/>
              </w:rPr>
              <w:t>2.4.5.</w:t>
            </w:r>
            <w:r w:rsidR="00A3394D" w:rsidRPr="00A3394D">
              <w:rPr>
                <w:rFonts w:eastAsiaTheme="minorEastAsia"/>
                <w:b w:val="0"/>
                <w:lang w:eastAsia="ru-RU"/>
              </w:rPr>
              <w:tab/>
            </w:r>
            <w:r w:rsidR="00A3394D" w:rsidRPr="00A3394D">
              <w:rPr>
                <w:rStyle w:val="ad"/>
              </w:rPr>
              <w:t>Экспертиза обоснованности величины не учтенных расходов в необходимой валовой выручке 2017 года, включаемых в необходимую валовую выручку 2018 года</w:t>
            </w:r>
            <w:r w:rsidR="00A3394D" w:rsidRPr="00A3394D">
              <w:rPr>
                <w:webHidden/>
              </w:rPr>
              <w:tab/>
            </w:r>
            <w:r w:rsidR="00A3394D" w:rsidRPr="00A3394D">
              <w:rPr>
                <w:webHidden/>
              </w:rPr>
              <w:fldChar w:fldCharType="begin"/>
            </w:r>
            <w:r w:rsidR="00A3394D" w:rsidRPr="00A3394D">
              <w:rPr>
                <w:webHidden/>
              </w:rPr>
              <w:instrText xml:space="preserve"> PAGEREF _Toc59737143 \h </w:instrText>
            </w:r>
            <w:r w:rsidR="00A3394D" w:rsidRPr="00A3394D">
              <w:rPr>
                <w:webHidden/>
              </w:rPr>
            </w:r>
            <w:r w:rsidR="00A3394D" w:rsidRPr="00A3394D">
              <w:rPr>
                <w:webHidden/>
              </w:rPr>
              <w:fldChar w:fldCharType="separate"/>
            </w:r>
            <w:r w:rsidR="008B2186">
              <w:rPr>
                <w:webHidden/>
              </w:rPr>
              <w:t>114</w:t>
            </w:r>
            <w:r w:rsidR="00A3394D" w:rsidRPr="00A3394D">
              <w:rPr>
                <w:webHidden/>
              </w:rPr>
              <w:fldChar w:fldCharType="end"/>
            </w:r>
          </w:hyperlink>
        </w:p>
        <w:p w14:paraId="3E56DF78" w14:textId="32A58660" w:rsidR="00A3394D" w:rsidRPr="00A3394D" w:rsidRDefault="0001668F">
          <w:pPr>
            <w:pStyle w:val="11"/>
            <w:tabs>
              <w:tab w:val="left" w:pos="880"/>
            </w:tabs>
            <w:rPr>
              <w:rFonts w:eastAsiaTheme="minorEastAsia"/>
              <w:b w:val="0"/>
              <w:lang w:eastAsia="ru-RU"/>
            </w:rPr>
          </w:pPr>
          <w:hyperlink w:anchor="_Toc59737144" w:history="1">
            <w:r w:rsidR="00A3394D" w:rsidRPr="00A3394D">
              <w:rPr>
                <w:rStyle w:val="ad"/>
              </w:rPr>
              <w:t>2.4.6.</w:t>
            </w:r>
            <w:r w:rsidR="00A3394D" w:rsidRPr="00A3394D">
              <w:rPr>
                <w:rFonts w:eastAsiaTheme="minorEastAsia"/>
                <w:b w:val="0"/>
                <w:lang w:eastAsia="ru-RU"/>
              </w:rPr>
              <w:tab/>
            </w:r>
            <w:r w:rsidR="00A3394D" w:rsidRPr="00A3394D">
              <w:rPr>
                <w:rStyle w:val="ad"/>
              </w:rPr>
              <w:t>Экспертиза обоснованности величины не учтенных расходов в необходимой валовой выручке 2018 года, включаемых в необходимую валовую выручку 2019 года</w:t>
            </w:r>
            <w:r w:rsidR="00A3394D" w:rsidRPr="00A3394D">
              <w:rPr>
                <w:webHidden/>
              </w:rPr>
              <w:tab/>
            </w:r>
            <w:r w:rsidR="00A3394D" w:rsidRPr="00A3394D">
              <w:rPr>
                <w:webHidden/>
              </w:rPr>
              <w:fldChar w:fldCharType="begin"/>
            </w:r>
            <w:r w:rsidR="00A3394D" w:rsidRPr="00A3394D">
              <w:rPr>
                <w:webHidden/>
              </w:rPr>
              <w:instrText xml:space="preserve"> PAGEREF _Toc59737144 \h </w:instrText>
            </w:r>
            <w:r w:rsidR="00A3394D" w:rsidRPr="00A3394D">
              <w:rPr>
                <w:webHidden/>
              </w:rPr>
            </w:r>
            <w:r w:rsidR="00A3394D" w:rsidRPr="00A3394D">
              <w:rPr>
                <w:webHidden/>
              </w:rPr>
              <w:fldChar w:fldCharType="separate"/>
            </w:r>
            <w:r w:rsidR="008B2186">
              <w:rPr>
                <w:webHidden/>
              </w:rPr>
              <w:t>116</w:t>
            </w:r>
            <w:r w:rsidR="00A3394D" w:rsidRPr="00A3394D">
              <w:rPr>
                <w:webHidden/>
              </w:rPr>
              <w:fldChar w:fldCharType="end"/>
            </w:r>
          </w:hyperlink>
        </w:p>
        <w:p w14:paraId="25C7CE78" w14:textId="71ADF694" w:rsidR="00A3394D" w:rsidRPr="00A3394D" w:rsidRDefault="0001668F">
          <w:pPr>
            <w:pStyle w:val="11"/>
            <w:rPr>
              <w:rFonts w:eastAsiaTheme="minorEastAsia"/>
              <w:b w:val="0"/>
              <w:lang w:eastAsia="ru-RU"/>
            </w:rPr>
          </w:pPr>
          <w:hyperlink w:anchor="_Toc59737145" w:history="1">
            <w:r w:rsidR="00A3394D" w:rsidRPr="00A3394D">
              <w:rPr>
                <w:rStyle w:val="ad"/>
              </w:rPr>
              <w:t>2.5.</w:t>
            </w:r>
            <w:r w:rsidR="00A3394D" w:rsidRPr="00A3394D">
              <w:rPr>
                <w:rFonts w:eastAsiaTheme="minorEastAsia"/>
                <w:b w:val="0"/>
                <w:lang w:eastAsia="ru-RU"/>
              </w:rPr>
              <w:tab/>
            </w:r>
            <w:r w:rsidR="00A3394D" w:rsidRPr="00A3394D">
              <w:rPr>
                <w:rStyle w:val="ad"/>
              </w:rPr>
              <w:t>Экспертиза обоснованности расходов на компенсацию потерь, учтенных Агентством по тарифам и ценам Архангельской области в необходимой валовой выручке филиала ПАО «МРСК Северо-Запада» «Архэнерго»</w:t>
            </w:r>
            <w:r w:rsidR="00A3394D" w:rsidRPr="00A3394D">
              <w:rPr>
                <w:webHidden/>
              </w:rPr>
              <w:tab/>
            </w:r>
            <w:r w:rsidR="00A3394D" w:rsidRPr="00A3394D">
              <w:rPr>
                <w:webHidden/>
              </w:rPr>
              <w:fldChar w:fldCharType="begin"/>
            </w:r>
            <w:r w:rsidR="00A3394D" w:rsidRPr="00A3394D">
              <w:rPr>
                <w:webHidden/>
              </w:rPr>
              <w:instrText xml:space="preserve"> PAGEREF _Toc59737145 \h </w:instrText>
            </w:r>
            <w:r w:rsidR="00A3394D" w:rsidRPr="00A3394D">
              <w:rPr>
                <w:webHidden/>
              </w:rPr>
            </w:r>
            <w:r w:rsidR="00A3394D" w:rsidRPr="00A3394D">
              <w:rPr>
                <w:webHidden/>
              </w:rPr>
              <w:fldChar w:fldCharType="separate"/>
            </w:r>
            <w:r w:rsidR="008B2186">
              <w:rPr>
                <w:webHidden/>
              </w:rPr>
              <w:t>119</w:t>
            </w:r>
            <w:r w:rsidR="00A3394D" w:rsidRPr="00A3394D">
              <w:rPr>
                <w:webHidden/>
              </w:rPr>
              <w:fldChar w:fldCharType="end"/>
            </w:r>
          </w:hyperlink>
        </w:p>
        <w:p w14:paraId="7D489D31" w14:textId="6A14F840" w:rsidR="00A3394D" w:rsidRPr="00A3394D" w:rsidRDefault="0001668F">
          <w:pPr>
            <w:pStyle w:val="11"/>
            <w:rPr>
              <w:rFonts w:eastAsiaTheme="minorEastAsia"/>
              <w:b w:val="0"/>
              <w:lang w:eastAsia="ru-RU"/>
            </w:rPr>
          </w:pPr>
          <w:hyperlink w:anchor="_Toc59737146" w:history="1">
            <w:r w:rsidR="00A3394D" w:rsidRPr="00A3394D">
              <w:rPr>
                <w:rStyle w:val="ad"/>
              </w:rPr>
              <w:t>3.</w:t>
            </w:r>
            <w:r w:rsidR="00A3394D" w:rsidRPr="00A3394D">
              <w:rPr>
                <w:rFonts w:eastAsiaTheme="minorEastAsia"/>
                <w:b w:val="0"/>
                <w:lang w:eastAsia="ru-RU"/>
              </w:rPr>
              <w:tab/>
            </w:r>
            <w:r w:rsidR="00A3394D" w:rsidRPr="00A3394D">
              <w:rPr>
                <w:rStyle w:val="ad"/>
              </w:rPr>
              <w:t>Способы решения проблем, существующих в тарифном регулировании Архангельского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A3394D" w:rsidRPr="00A3394D">
              <w:rPr>
                <w:webHidden/>
              </w:rPr>
              <w:tab/>
            </w:r>
            <w:r w:rsidR="00A3394D" w:rsidRPr="00A3394D">
              <w:rPr>
                <w:webHidden/>
              </w:rPr>
              <w:fldChar w:fldCharType="begin"/>
            </w:r>
            <w:r w:rsidR="00A3394D" w:rsidRPr="00A3394D">
              <w:rPr>
                <w:webHidden/>
              </w:rPr>
              <w:instrText xml:space="preserve"> PAGEREF _Toc59737146 \h </w:instrText>
            </w:r>
            <w:r w:rsidR="00A3394D" w:rsidRPr="00A3394D">
              <w:rPr>
                <w:webHidden/>
              </w:rPr>
            </w:r>
            <w:r w:rsidR="00A3394D" w:rsidRPr="00A3394D">
              <w:rPr>
                <w:webHidden/>
              </w:rPr>
              <w:fldChar w:fldCharType="separate"/>
            </w:r>
            <w:r w:rsidR="008B2186">
              <w:rPr>
                <w:webHidden/>
              </w:rPr>
              <w:t>128</w:t>
            </w:r>
            <w:r w:rsidR="00A3394D" w:rsidRPr="00A3394D">
              <w:rPr>
                <w:webHidden/>
              </w:rPr>
              <w:fldChar w:fldCharType="end"/>
            </w:r>
          </w:hyperlink>
        </w:p>
        <w:p w14:paraId="65C36B91" w14:textId="1A6B6564" w:rsidR="00A3394D" w:rsidRPr="00A3394D" w:rsidRDefault="0001668F">
          <w:pPr>
            <w:pStyle w:val="11"/>
            <w:rPr>
              <w:rFonts w:eastAsiaTheme="minorEastAsia"/>
              <w:b w:val="0"/>
              <w:lang w:eastAsia="ru-RU"/>
            </w:rPr>
          </w:pPr>
          <w:hyperlink w:anchor="_Toc59737147" w:history="1">
            <w:r w:rsidR="00A3394D" w:rsidRPr="00A3394D">
              <w:rPr>
                <w:rStyle w:val="ad"/>
              </w:rPr>
              <w:t>4.</w:t>
            </w:r>
            <w:r w:rsidR="00A3394D" w:rsidRPr="00A3394D">
              <w:rPr>
                <w:rFonts w:eastAsiaTheme="minorEastAsia"/>
                <w:b w:val="0"/>
                <w:lang w:eastAsia="ru-RU"/>
              </w:rPr>
              <w:tab/>
            </w:r>
            <w:r w:rsidR="00A3394D" w:rsidRPr="00A3394D">
              <w:rPr>
                <w:rStyle w:val="ad"/>
              </w:rPr>
              <w:t>Формирование позиции Архангельского филиала ПАО «МРСК Северо-Запада» в отношении выявленных нарушений законодательства Агентством по тарифам и ценам Архангельской области при принятии тарифно-балансовых решений, рекомендации и предложения по формированию документального обоснования позиции Архангельского филиала 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Агентства по тарифам и ценам Архангельской области.</w:t>
            </w:r>
            <w:r w:rsidR="00A3394D" w:rsidRPr="00A3394D">
              <w:rPr>
                <w:webHidden/>
              </w:rPr>
              <w:tab/>
            </w:r>
            <w:r w:rsidR="00A3394D" w:rsidRPr="00A3394D">
              <w:rPr>
                <w:webHidden/>
              </w:rPr>
              <w:fldChar w:fldCharType="begin"/>
            </w:r>
            <w:r w:rsidR="00A3394D" w:rsidRPr="00A3394D">
              <w:rPr>
                <w:webHidden/>
              </w:rPr>
              <w:instrText xml:space="preserve"> PAGEREF _Toc59737147 \h </w:instrText>
            </w:r>
            <w:r w:rsidR="00A3394D" w:rsidRPr="00A3394D">
              <w:rPr>
                <w:webHidden/>
              </w:rPr>
            </w:r>
            <w:r w:rsidR="00A3394D" w:rsidRPr="00A3394D">
              <w:rPr>
                <w:webHidden/>
              </w:rPr>
              <w:fldChar w:fldCharType="separate"/>
            </w:r>
            <w:r w:rsidR="008B2186">
              <w:rPr>
                <w:webHidden/>
              </w:rPr>
              <w:t>165</w:t>
            </w:r>
            <w:r w:rsidR="00A3394D" w:rsidRPr="00A3394D">
              <w:rPr>
                <w:webHidden/>
              </w:rPr>
              <w:fldChar w:fldCharType="end"/>
            </w:r>
          </w:hyperlink>
        </w:p>
        <w:p w14:paraId="150282CE" w14:textId="77BABB18" w:rsidR="00A3394D" w:rsidRPr="00A3394D" w:rsidRDefault="0001668F">
          <w:pPr>
            <w:pStyle w:val="11"/>
            <w:rPr>
              <w:rFonts w:eastAsiaTheme="minorEastAsia"/>
              <w:b w:val="0"/>
              <w:lang w:eastAsia="ru-RU"/>
            </w:rPr>
          </w:pPr>
          <w:hyperlink w:anchor="_Toc59737148" w:history="1">
            <w:r w:rsidR="00A3394D" w:rsidRPr="00A3394D">
              <w:rPr>
                <w:rStyle w:val="ad"/>
              </w:rPr>
              <w:t>5.</w:t>
            </w:r>
            <w:r w:rsidR="00A3394D" w:rsidRPr="00A3394D">
              <w:rPr>
                <w:rFonts w:eastAsiaTheme="minorEastAsia"/>
                <w:b w:val="0"/>
                <w:lang w:eastAsia="ru-RU"/>
              </w:rPr>
              <w:tab/>
            </w:r>
            <w:r w:rsidR="00A3394D" w:rsidRPr="00A3394D">
              <w:rPr>
                <w:rStyle w:val="ad"/>
              </w:rPr>
              <w:t>Приложения</w:t>
            </w:r>
            <w:r w:rsidR="00A3394D" w:rsidRPr="00A3394D">
              <w:rPr>
                <w:webHidden/>
              </w:rPr>
              <w:tab/>
            </w:r>
            <w:r w:rsidR="00A3394D" w:rsidRPr="00A3394D">
              <w:rPr>
                <w:webHidden/>
              </w:rPr>
              <w:fldChar w:fldCharType="begin"/>
            </w:r>
            <w:r w:rsidR="00A3394D" w:rsidRPr="00A3394D">
              <w:rPr>
                <w:webHidden/>
              </w:rPr>
              <w:instrText xml:space="preserve"> PAGEREF _Toc59737148 \h </w:instrText>
            </w:r>
            <w:r w:rsidR="00A3394D" w:rsidRPr="00A3394D">
              <w:rPr>
                <w:webHidden/>
              </w:rPr>
            </w:r>
            <w:r w:rsidR="00A3394D" w:rsidRPr="00A3394D">
              <w:rPr>
                <w:webHidden/>
              </w:rPr>
              <w:fldChar w:fldCharType="separate"/>
            </w:r>
            <w:r w:rsidR="008B2186">
              <w:rPr>
                <w:webHidden/>
              </w:rPr>
              <w:t>199</w:t>
            </w:r>
            <w:r w:rsidR="00A3394D" w:rsidRPr="00A3394D">
              <w:rPr>
                <w:webHidden/>
              </w:rPr>
              <w:fldChar w:fldCharType="end"/>
            </w:r>
          </w:hyperlink>
        </w:p>
        <w:p w14:paraId="72A5AD63" w14:textId="1C60C63F" w:rsidR="009A6702" w:rsidRPr="005D010E" w:rsidRDefault="00352B8C" w:rsidP="0033551B">
          <w:pPr>
            <w:pStyle w:val="33"/>
            <w:tabs>
              <w:tab w:val="left" w:pos="709"/>
            </w:tabs>
            <w:ind w:left="0"/>
          </w:pPr>
          <w:r w:rsidRPr="00A3394D">
            <w:rPr>
              <w:bCs/>
            </w:rPr>
            <w:fldChar w:fldCharType="end"/>
          </w:r>
        </w:p>
      </w:sdtContent>
    </w:sdt>
    <w:p w14:paraId="58F9B011" w14:textId="77777777" w:rsidR="009A6702" w:rsidRPr="009A6702" w:rsidRDefault="009A6702" w:rsidP="00990FFF">
      <w:pPr>
        <w:spacing w:line="360" w:lineRule="auto"/>
        <w:rPr>
          <w:rFonts w:ascii="Myriad Pro" w:hAnsi="Myriad Pro"/>
          <w:bCs/>
          <w:sz w:val="26"/>
          <w:szCs w:val="26"/>
        </w:rPr>
      </w:pPr>
    </w:p>
    <w:p w14:paraId="7DE454D0" w14:textId="77777777" w:rsidR="00FF4413" w:rsidRDefault="00990FFF" w:rsidP="00990FFF">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3B96AB32" w14:textId="14E1CC46" w:rsidR="009A6702" w:rsidRPr="009A6702" w:rsidRDefault="009A6702" w:rsidP="009A6702">
      <w:pPr>
        <w:shd w:val="clear" w:color="auto" w:fill="FFFFFF"/>
        <w:spacing w:after="0" w:line="360" w:lineRule="auto"/>
        <w:ind w:firstLine="567"/>
        <w:contextualSpacing/>
        <w:jc w:val="both"/>
        <w:rPr>
          <w:rFonts w:ascii="Myriad Pro" w:hAnsi="Myriad Pro"/>
          <w:sz w:val="26"/>
          <w:szCs w:val="26"/>
        </w:rPr>
      </w:pPr>
      <w:r w:rsidRPr="009A6702">
        <w:rPr>
          <w:rFonts w:ascii="Myriad Pro" w:hAnsi="Myriad Pro"/>
          <w:sz w:val="26"/>
          <w:szCs w:val="26"/>
        </w:rPr>
        <w:lastRenderedPageBreak/>
        <w:t xml:space="preserve">Настоящий Отчет по результатам </w:t>
      </w:r>
      <w:r w:rsidR="00E0447E" w:rsidRPr="00E0447E">
        <w:rPr>
          <w:rFonts w:ascii="Myriad Pro" w:hAnsi="Myriad Pro"/>
          <w:sz w:val="26"/>
          <w:szCs w:val="26"/>
        </w:rPr>
        <w:t>подготовк</w:t>
      </w:r>
      <w:r w:rsidR="00E0447E">
        <w:rPr>
          <w:rFonts w:ascii="Myriad Pro" w:hAnsi="Myriad Pro"/>
          <w:sz w:val="26"/>
          <w:szCs w:val="26"/>
        </w:rPr>
        <w:t>и</w:t>
      </w:r>
      <w:r w:rsidR="00E0447E" w:rsidRPr="00E0447E">
        <w:rPr>
          <w:rFonts w:ascii="Myriad Pro" w:hAnsi="Myriad Pro"/>
          <w:sz w:val="26"/>
          <w:szCs w:val="2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352047">
        <w:rPr>
          <w:rFonts w:ascii="Myriad Pro" w:hAnsi="Myriad Pro"/>
          <w:sz w:val="26"/>
          <w:szCs w:val="26"/>
        </w:rPr>
        <w:t xml:space="preserve"> </w:t>
      </w:r>
      <w:r w:rsidRPr="009A6702">
        <w:rPr>
          <w:rFonts w:ascii="Myriad Pro" w:hAnsi="Myriad Pro"/>
          <w:sz w:val="26"/>
          <w:szCs w:val="26"/>
        </w:rPr>
        <w:t>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Архангельского филиала ПАО «МРСК Северо-Запада» (далее – регулируемая организация, филиал</w:t>
      </w:r>
      <w:r w:rsidR="00E01C0B">
        <w:rPr>
          <w:rFonts w:ascii="Myriad Pro" w:hAnsi="Myriad Pro"/>
          <w:sz w:val="26"/>
          <w:szCs w:val="26"/>
        </w:rPr>
        <w:t xml:space="preserve"> ПАО</w:t>
      </w:r>
      <w:r w:rsidR="00511B19">
        <w:rPr>
          <w:rFonts w:ascii="Myriad Pro" w:hAnsi="Myriad Pro"/>
          <w:sz w:val="26"/>
          <w:szCs w:val="26"/>
        </w:rPr>
        <w:t> </w:t>
      </w:r>
      <w:r w:rsidR="00E01C0B">
        <w:rPr>
          <w:rFonts w:ascii="Myriad Pro" w:hAnsi="Myriad Pro"/>
          <w:sz w:val="26"/>
          <w:szCs w:val="26"/>
        </w:rPr>
        <w:t>«МРСК Северо-Запада»</w:t>
      </w:r>
      <w:r w:rsidRPr="009A6702">
        <w:rPr>
          <w:rFonts w:ascii="Myriad Pro" w:hAnsi="Myriad Pro"/>
          <w:sz w:val="26"/>
          <w:szCs w:val="26"/>
        </w:rPr>
        <w:t xml:space="preserve"> «Архэнерго») при установлении регулируемых тарифов на услуги по передаче электрической энергии</w:t>
      </w:r>
      <w:r w:rsidR="005C4191">
        <w:rPr>
          <w:rFonts w:ascii="Myriad Pro" w:hAnsi="Myriad Pro"/>
          <w:sz w:val="26"/>
          <w:szCs w:val="26"/>
        </w:rPr>
        <w:t xml:space="preserve"> с применением</w:t>
      </w:r>
      <w:r w:rsidRPr="009A6702">
        <w:rPr>
          <w:rFonts w:ascii="Myriad Pro" w:hAnsi="Myriad Pro"/>
          <w:sz w:val="26"/>
          <w:szCs w:val="26"/>
        </w:rPr>
        <w:t xml:space="preserve"> метод</w:t>
      </w:r>
      <w:r w:rsidR="005C4191">
        <w:rPr>
          <w:rFonts w:ascii="Myriad Pro" w:hAnsi="Myriad Pro"/>
          <w:sz w:val="26"/>
          <w:szCs w:val="26"/>
        </w:rPr>
        <w:t>а</w:t>
      </w:r>
      <w:r w:rsidRPr="009A6702">
        <w:rPr>
          <w:rFonts w:ascii="Myriad Pro" w:hAnsi="Myriad Pro"/>
          <w:sz w:val="26"/>
          <w:szCs w:val="26"/>
        </w:rPr>
        <w:t xml:space="preserve"> долгосрочной индексации необходимой валовой выручки на </w:t>
      </w:r>
      <w:r w:rsidR="00221915">
        <w:rPr>
          <w:rFonts w:ascii="Myriad Pro" w:hAnsi="Myriad Pro"/>
          <w:sz w:val="26"/>
          <w:szCs w:val="26"/>
        </w:rPr>
        <w:t>2017-201</w:t>
      </w:r>
      <w:r w:rsidR="00511B19">
        <w:rPr>
          <w:rFonts w:ascii="Myriad Pro" w:hAnsi="Myriad Pro"/>
          <w:sz w:val="26"/>
          <w:szCs w:val="26"/>
        </w:rPr>
        <w:t>9</w:t>
      </w:r>
      <w:r w:rsidR="00221915">
        <w:rPr>
          <w:rFonts w:ascii="Myriad Pro" w:hAnsi="Myriad Pro"/>
          <w:sz w:val="26"/>
          <w:szCs w:val="26"/>
        </w:rPr>
        <w:t xml:space="preserve"> г</w:t>
      </w:r>
      <w:r w:rsidR="00511B19">
        <w:rPr>
          <w:rFonts w:ascii="Myriad Pro" w:hAnsi="Myriad Pro"/>
          <w:sz w:val="26"/>
          <w:szCs w:val="26"/>
        </w:rPr>
        <w:t>оды</w:t>
      </w:r>
      <w:r w:rsidRPr="009A6702">
        <w:rPr>
          <w:rFonts w:ascii="Myriad Pro" w:hAnsi="Myriad Pro"/>
          <w:sz w:val="26"/>
          <w:szCs w:val="26"/>
        </w:rPr>
        <w:t xml:space="preserve"> на территории Архангельской области, экспертизы обосновывающих материалов, предоставленных Архангельским филиалом ПАО «МРСК Северо-Запада» в регулирующий орган – Агентство по тарифам и ценам Архангельской области (далее – регулирующий орган</w:t>
      </w:r>
      <w:r w:rsidR="00E01C0B">
        <w:rPr>
          <w:rFonts w:ascii="Myriad Pro" w:hAnsi="Myriad Pro"/>
          <w:sz w:val="26"/>
          <w:szCs w:val="26"/>
        </w:rPr>
        <w:t>, Агентство</w:t>
      </w:r>
      <w:r w:rsidRPr="009A6702">
        <w:rPr>
          <w:rFonts w:ascii="Myriad Pro" w:hAnsi="Myriad Pro"/>
          <w:sz w:val="26"/>
          <w:szCs w:val="26"/>
        </w:rPr>
        <w:t>)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Архангельского филиала ПАО «МРСК Северо-Запада» при установлении тарифов на услуги по передаче электрической энергии</w:t>
      </w:r>
      <w:r w:rsidR="00782F59">
        <w:rPr>
          <w:rFonts w:ascii="Myriad Pro" w:hAnsi="Myriad Pro"/>
          <w:sz w:val="26"/>
          <w:szCs w:val="26"/>
        </w:rPr>
        <w:t>.</w:t>
      </w:r>
    </w:p>
    <w:p w14:paraId="16F7607D" w14:textId="77777777" w:rsidR="009A6702" w:rsidRPr="009A6702" w:rsidRDefault="009A6702" w:rsidP="009A6702">
      <w:pPr>
        <w:shd w:val="clear" w:color="auto" w:fill="FFFFFF"/>
        <w:spacing w:after="0" w:line="360" w:lineRule="auto"/>
        <w:ind w:firstLine="567"/>
        <w:jc w:val="both"/>
        <w:rPr>
          <w:rFonts w:ascii="Myriad Pro" w:hAnsi="Myriad Pro"/>
          <w:sz w:val="26"/>
          <w:szCs w:val="26"/>
        </w:rPr>
      </w:pPr>
      <w:r w:rsidRPr="009A6702">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Агентством по тарифам и ценам Архангельской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B3D46DF" w14:textId="77777777" w:rsidR="009A6702" w:rsidRPr="009A6702" w:rsidRDefault="009A6702" w:rsidP="009A6702">
      <w:pPr>
        <w:shd w:val="clear" w:color="auto" w:fill="FFFFFF"/>
        <w:spacing w:before="100" w:beforeAutospacing="1" w:after="100" w:afterAutospacing="1" w:line="360" w:lineRule="auto"/>
        <w:jc w:val="both"/>
        <w:rPr>
          <w:rFonts w:ascii="Myriad Pro" w:hAnsi="Myriad Pro"/>
          <w:sz w:val="26"/>
          <w:szCs w:val="26"/>
        </w:rPr>
      </w:pPr>
    </w:p>
    <w:p w14:paraId="70BA5B10" w14:textId="77777777" w:rsidR="00E26A54" w:rsidRPr="00282B4C" w:rsidRDefault="00E26A54" w:rsidP="00E26A54">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Pr>
          <w:rFonts w:ascii="Myriad Pro" w:hAnsi="Myriad Pro"/>
          <w:sz w:val="26"/>
          <w:szCs w:val="26"/>
        </w:rPr>
        <w:tab/>
      </w:r>
      <w:r>
        <w:rPr>
          <w:rFonts w:ascii="Myriad Pro" w:hAnsi="Myriad Pro"/>
          <w:sz w:val="26"/>
          <w:szCs w:val="26"/>
        </w:rPr>
        <w:tab/>
        <w:t xml:space="preserve"> </w:t>
      </w:r>
      <w:r w:rsidRPr="00282B4C">
        <w:rPr>
          <w:rFonts w:ascii="Myriad Pro" w:hAnsi="Myriad Pro"/>
          <w:sz w:val="26"/>
          <w:szCs w:val="26"/>
        </w:rPr>
        <w:t>В. Н. Логинов</w:t>
      </w:r>
    </w:p>
    <w:p w14:paraId="3F23D1CE" w14:textId="77777777" w:rsidR="009A6702" w:rsidRDefault="009A6702" w:rsidP="009A6702">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5C349856" w14:textId="77777777" w:rsidR="009A6702" w:rsidRPr="00545BB3" w:rsidRDefault="009A6702" w:rsidP="00C03159">
      <w:pPr>
        <w:pStyle w:val="1"/>
        <w:numPr>
          <w:ilvl w:val="0"/>
          <w:numId w:val="1"/>
        </w:numPr>
        <w:spacing w:line="360" w:lineRule="auto"/>
        <w:rPr>
          <w:rFonts w:ascii="Myriad Pro" w:hAnsi="Myriad Pro"/>
          <w:bCs w:val="0"/>
          <w:color w:val="4F6228" w:themeColor="accent3" w:themeShade="80"/>
        </w:rPr>
      </w:pPr>
      <w:bookmarkStart w:id="0" w:name="_Toc33287983"/>
      <w:bookmarkStart w:id="1" w:name="_Toc59737120"/>
      <w:r w:rsidRPr="00545BB3">
        <w:rPr>
          <w:rFonts w:ascii="Myriad Pro" w:hAnsi="Myriad Pro"/>
          <w:bCs w:val="0"/>
          <w:color w:val="4F6228" w:themeColor="accent3" w:themeShade="80"/>
        </w:rPr>
        <w:lastRenderedPageBreak/>
        <w:t>Вводная часть</w:t>
      </w:r>
      <w:bookmarkEnd w:id="0"/>
      <w:bookmarkEnd w:id="1"/>
    </w:p>
    <w:p w14:paraId="68C5068A" w14:textId="77777777" w:rsidR="009A6702" w:rsidRPr="0029734F"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3287984"/>
      <w:bookmarkStart w:id="11" w:name="_Toc59737121"/>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2"/>
        <w:tblW w:w="9242" w:type="dxa"/>
        <w:tblInd w:w="-5" w:type="dxa"/>
        <w:tblLayout w:type="fixed"/>
        <w:tblLook w:val="01E0" w:firstRow="1" w:lastRow="1" w:firstColumn="1" w:lastColumn="1" w:noHBand="0" w:noVBand="0"/>
      </w:tblPr>
      <w:tblGrid>
        <w:gridCol w:w="3402"/>
        <w:gridCol w:w="5840"/>
      </w:tblGrid>
      <w:tr w:rsidR="009A6702" w:rsidRPr="004E59DD" w14:paraId="3E426C41"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998BA2A" w14:textId="77777777" w:rsidR="009A6702" w:rsidRPr="004E59DD" w:rsidRDefault="009A6702" w:rsidP="009A6702">
            <w:pPr>
              <w:pStyle w:val="af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32ADBE4" w14:textId="77777777" w:rsidR="009A6702" w:rsidRPr="004E59DD" w:rsidRDefault="009A6702" w:rsidP="009A6702">
            <w:pPr>
              <w:pStyle w:val="af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03FBEB4A"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53FDCD2"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4E072AA5" w14:textId="77777777" w:rsidR="009A6702" w:rsidRPr="00EA5A92" w:rsidRDefault="005010C1"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0C1">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9A6702" w:rsidRPr="004E59DD" w14:paraId="6F8292B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27E2635"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6C8CC586" w14:textId="77777777" w:rsidR="009A6702" w:rsidRPr="00EA5A92"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ПАО «МРСК Северо-Запада»</w:t>
            </w:r>
          </w:p>
        </w:tc>
      </w:tr>
      <w:tr w:rsidR="009A6702" w:rsidRPr="004E59DD" w14:paraId="08921EF2"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F42C1F4"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F17A141" w14:textId="77777777" w:rsidR="009A6702" w:rsidRPr="00EA5A92"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EA5A92">
              <w:rPr>
                <w:rFonts w:ascii="Myriad Pro" w:hAnsi="Myriad Pro"/>
                <w:i w:val="0"/>
                <w:sz w:val="26"/>
                <w:szCs w:val="26"/>
              </w:rPr>
              <w:t>1047855175785</w:t>
            </w:r>
          </w:p>
        </w:tc>
      </w:tr>
      <w:tr w:rsidR="009A6702" w:rsidRPr="004E59DD" w14:paraId="3A5A1E41"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8B9E5B4"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EAE28A5" w14:textId="77777777" w:rsidR="009A6702" w:rsidRPr="00EA5A92"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7802312751/781001001</w:t>
            </w:r>
          </w:p>
        </w:tc>
      </w:tr>
      <w:tr w:rsidR="009A6702" w:rsidRPr="004E59DD" w14:paraId="12525D3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E477510"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0662AB4D" w14:textId="77777777" w:rsidR="009A6702" w:rsidRPr="00EA5A92"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196 247, г. Санкт-Петербург, площадь Конституции, дом 3, литер А, помещение 16Н</w:t>
            </w:r>
          </w:p>
        </w:tc>
      </w:tr>
      <w:tr w:rsidR="009A6702" w:rsidRPr="004E59DD" w14:paraId="41C703F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CCE3827"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0E4D2D14" w14:textId="77777777" w:rsidR="009A6702" w:rsidRPr="00EA5A92"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196 247, г. Санкт-Петербург, площадь Конституции, дом 3, литер А, помещение 16Н</w:t>
            </w:r>
          </w:p>
        </w:tc>
      </w:tr>
      <w:tr w:rsidR="009A6702" w:rsidRPr="004E59DD" w14:paraId="53157DB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0AEF5726"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1AEF066D"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Ф. ОПЕРУ Банка ВТБ (ПАО) в Санкт-Петербурге г. Санкт-Петербург</w:t>
            </w:r>
          </w:p>
          <w:p w14:paraId="5ED65139"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р/</w:t>
            </w:r>
            <w:proofErr w:type="spellStart"/>
            <w:r w:rsidRPr="00EA5A92">
              <w:rPr>
                <w:sz w:val="26"/>
                <w:szCs w:val="26"/>
              </w:rPr>
              <w:t>сч</w:t>
            </w:r>
            <w:proofErr w:type="spellEnd"/>
            <w:r w:rsidRPr="00EA5A92">
              <w:rPr>
                <w:sz w:val="26"/>
                <w:szCs w:val="26"/>
              </w:rPr>
              <w:t xml:space="preserve"> 40702810539000005887</w:t>
            </w:r>
          </w:p>
          <w:p w14:paraId="5EF6D870"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БИК 044030704</w:t>
            </w:r>
          </w:p>
          <w:p w14:paraId="3EDA2DA2"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к/с 30101810200000000704 в ГРКЦ ГУ Банка России по г. Санкт-Петербургу</w:t>
            </w:r>
          </w:p>
        </w:tc>
      </w:tr>
      <w:tr w:rsidR="009A6702" w:rsidRPr="004E59DD" w14:paraId="07A6CF1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A8585FC"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6F721BF1"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 xml:space="preserve">Архангельский филиал </w:t>
            </w:r>
            <w:r w:rsidRPr="00EA5A92">
              <w:rPr>
                <w:sz w:val="26"/>
                <w:szCs w:val="26"/>
              </w:rPr>
              <w:br/>
              <w:t>ПАО «МРСК Северо-Запада»</w:t>
            </w:r>
          </w:p>
        </w:tc>
      </w:tr>
      <w:tr w:rsidR="009A6702" w:rsidRPr="004E59DD" w14:paraId="68B3FCF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5632D13" w14:textId="77777777" w:rsidR="009A6702" w:rsidRPr="0084041C" w:rsidRDefault="009A6702" w:rsidP="009A6702">
            <w:pPr>
              <w:pStyle w:val="afa"/>
              <w:spacing w:before="0" w:after="0"/>
              <w:contextualSpacing/>
              <w:rPr>
                <w:rFonts w:ascii="Myriad Pro" w:hAnsi="Myriad Pro"/>
                <w:i w:val="0"/>
                <w:sz w:val="26"/>
                <w:szCs w:val="26"/>
              </w:rPr>
            </w:pPr>
            <w:r w:rsidRPr="0084041C">
              <w:rPr>
                <w:rFonts w:ascii="Myriad Pro" w:hAnsi="Myriad Pro"/>
                <w:i w:val="0"/>
                <w:sz w:val="26"/>
                <w:szCs w:val="26"/>
              </w:rPr>
              <w:t>Юридический и почтовый адрес</w:t>
            </w:r>
          </w:p>
        </w:tc>
        <w:tc>
          <w:tcPr>
            <w:tcW w:w="5840" w:type="dxa"/>
          </w:tcPr>
          <w:p w14:paraId="68C50093" w14:textId="77777777" w:rsidR="009A6702" w:rsidRPr="00EA5A92"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A5A92">
              <w:rPr>
                <w:sz w:val="26"/>
                <w:szCs w:val="26"/>
              </w:rPr>
              <w:t>163 000, г. Архангельск, ул. Свободы, дом 3</w:t>
            </w:r>
          </w:p>
        </w:tc>
      </w:tr>
    </w:tbl>
    <w:p w14:paraId="5BFC6958" w14:textId="77777777" w:rsidR="009A6702" w:rsidRPr="0029734F" w:rsidRDefault="009A6702" w:rsidP="00865B8A">
      <w:pPr>
        <w:pStyle w:val="20"/>
        <w:numPr>
          <w:ilvl w:val="1"/>
          <w:numId w:val="1"/>
        </w:numPr>
        <w:spacing w:before="120" w:line="360" w:lineRule="auto"/>
        <w:ind w:left="567" w:hanging="567"/>
        <w:rPr>
          <w:rFonts w:ascii="Myriad Pro" w:hAnsi="Myriad Pro"/>
          <w:b/>
          <w:color w:val="4F6228" w:themeColor="accent3" w:themeShade="80"/>
          <w:sz w:val="28"/>
          <w:szCs w:val="28"/>
        </w:rPr>
      </w:pPr>
      <w:bookmarkStart w:id="12" w:name="_Toc437621357"/>
      <w:bookmarkStart w:id="13" w:name="_Toc33287985"/>
      <w:bookmarkStart w:id="14" w:name="_Toc59737122"/>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2"/>
        <w:tblW w:w="9242" w:type="dxa"/>
        <w:tblInd w:w="-5" w:type="dxa"/>
        <w:tblLayout w:type="fixed"/>
        <w:tblLook w:val="01E0" w:firstRow="1" w:lastRow="1" w:firstColumn="1" w:lastColumn="1" w:noHBand="0" w:noVBand="0"/>
      </w:tblPr>
      <w:tblGrid>
        <w:gridCol w:w="3402"/>
        <w:gridCol w:w="5840"/>
      </w:tblGrid>
      <w:tr w:rsidR="009A6702" w:rsidRPr="004E59DD" w14:paraId="26066AFF"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D623818" w14:textId="77777777" w:rsidR="009A6702" w:rsidRPr="004E59DD" w:rsidRDefault="009A6702" w:rsidP="009A6702">
            <w:pPr>
              <w:pStyle w:val="af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C0EFCD6" w14:textId="77777777" w:rsidR="009A6702" w:rsidRPr="004E59DD" w:rsidRDefault="009A6702" w:rsidP="009A6702">
            <w:pPr>
              <w:pStyle w:val="af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03745773"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F437687"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A26F43B" w14:textId="77777777" w:rsidR="009A6702" w:rsidRPr="004E59DD"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A6702" w:rsidRPr="004E59DD" w14:paraId="3A68ABD9" w14:textId="77777777" w:rsidTr="009A670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214B8C5A"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6A542DA9" w14:textId="77777777" w:rsidR="009A6702" w:rsidRPr="004E59DD"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A6702" w:rsidRPr="004E59DD" w14:paraId="0E300090"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C957C8C"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DD7E318" w14:textId="77777777" w:rsidR="009A6702" w:rsidRPr="004E59DD"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A6702" w:rsidRPr="004E59DD" w14:paraId="1182856D"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2925D11"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4093D54" w14:textId="77777777" w:rsidR="009A6702" w:rsidRPr="004E59DD"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A6702" w:rsidRPr="004E59DD" w14:paraId="723EFC70"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7456C21"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D521D69" w14:textId="78A70782" w:rsidR="009A6702" w:rsidRPr="004E59DD"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8023C6">
              <w:rPr>
                <w:rFonts w:ascii="Myriad Pro" w:hAnsi="Myriad Pro" w:cs="Arial"/>
                <w:i w:val="0"/>
                <w:color w:val="000000"/>
                <w:sz w:val="26"/>
                <w:szCs w:val="26"/>
                <w:shd w:val="clear" w:color="auto" w:fill="FFFFFF"/>
                <w:lang w:eastAsia="ar-SA"/>
              </w:rPr>
              <w:br/>
            </w:r>
            <w:bookmarkStart w:id="15" w:name="_GoBack"/>
            <w:bookmarkEnd w:id="15"/>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A6702" w:rsidRPr="004E59DD" w14:paraId="4AE828F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756756D6"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87B3D37" w14:textId="77777777" w:rsidR="009A6702" w:rsidRPr="004E59DD"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A6702" w:rsidRPr="004E59DD" w14:paraId="317A30CE"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7797316" w14:textId="77777777" w:rsidR="009A6702" w:rsidRPr="004E59DD" w:rsidRDefault="009A6702" w:rsidP="009A6702">
            <w:pPr>
              <w:pStyle w:val="af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940F287" w14:textId="77777777" w:rsidR="009A6702" w:rsidRPr="004E59DD"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BA4EF38" w14:textId="77777777" w:rsidR="009A6702" w:rsidRPr="004E59DD"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7AF133F" w14:textId="77777777" w:rsidR="009A6702" w:rsidRDefault="009A6702" w:rsidP="00C03159">
      <w:pPr>
        <w:pStyle w:val="31"/>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Sect="0001668F">
          <w:headerReference w:type="default" r:id="rId10"/>
          <w:footerReference w:type="default" r:id="rId11"/>
          <w:pgSz w:w="11906" w:h="16838"/>
          <w:pgMar w:top="1134" w:right="851" w:bottom="1134" w:left="1701" w:header="709" w:footer="709" w:gutter="0"/>
          <w:cols w:space="708"/>
          <w:titlePg/>
          <w:docGrid w:linePitch="360"/>
        </w:sectPr>
      </w:pPr>
      <w:bookmarkStart w:id="16" w:name="_Toc437621358"/>
    </w:p>
    <w:p w14:paraId="52822B82" w14:textId="77777777" w:rsidR="009A6702"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17" w:name="_Toc33287986"/>
      <w:bookmarkStart w:id="18" w:name="_Toc59737123"/>
      <w:r w:rsidRPr="001335E3">
        <w:rPr>
          <w:rFonts w:ascii="Myriad Pro" w:hAnsi="Myriad Pro"/>
          <w:b/>
          <w:color w:val="4F6228" w:themeColor="accent3" w:themeShade="80"/>
          <w:sz w:val="28"/>
          <w:szCs w:val="28"/>
        </w:rPr>
        <w:lastRenderedPageBreak/>
        <w:t xml:space="preserve">Основание для </w:t>
      </w:r>
      <w:bookmarkEnd w:id="16"/>
      <w:r>
        <w:rPr>
          <w:rFonts w:ascii="Myriad Pro" w:hAnsi="Myriad Pro"/>
          <w:b/>
          <w:color w:val="4F6228" w:themeColor="accent3" w:themeShade="80"/>
          <w:sz w:val="28"/>
          <w:szCs w:val="28"/>
        </w:rPr>
        <w:t>оказания услуг</w:t>
      </w:r>
      <w:bookmarkEnd w:id="17"/>
      <w:bookmarkEnd w:id="18"/>
    </w:p>
    <w:p w14:paraId="66CBE8F9" w14:textId="77777777" w:rsidR="009A6702" w:rsidRDefault="009A6702" w:rsidP="00511B19">
      <w:pPr>
        <w:pStyle w:val="25"/>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r w:rsidRPr="00EA5A92">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5010C1" w:rsidRPr="005010C1">
        <w:rPr>
          <w:rFonts w:ascii="Myriad Pro" w:eastAsiaTheme="minorHAnsi" w:hAnsi="Myriad Pro"/>
          <w:b w:val="0"/>
          <w:i w:val="0"/>
          <w:color w:val="000000" w:themeColor="text1"/>
          <w:sz w:val="26"/>
          <w:szCs w:val="26"/>
          <w:lang w:eastAsia="en-US"/>
        </w:rPr>
        <w:t>Публичн</w:t>
      </w:r>
      <w:r w:rsidR="005010C1">
        <w:rPr>
          <w:rFonts w:ascii="Myriad Pro" w:eastAsiaTheme="minorHAnsi" w:hAnsi="Myriad Pro"/>
          <w:b w:val="0"/>
          <w:i w:val="0"/>
          <w:color w:val="000000" w:themeColor="text1"/>
          <w:sz w:val="26"/>
          <w:szCs w:val="26"/>
          <w:lang w:eastAsia="en-US"/>
        </w:rPr>
        <w:t>ым</w:t>
      </w:r>
      <w:r w:rsidR="005010C1" w:rsidRPr="005010C1">
        <w:rPr>
          <w:rFonts w:ascii="Myriad Pro" w:eastAsiaTheme="minorHAnsi" w:hAnsi="Myriad Pro"/>
          <w:b w:val="0"/>
          <w:i w:val="0"/>
          <w:color w:val="000000" w:themeColor="text1"/>
          <w:sz w:val="26"/>
          <w:szCs w:val="26"/>
          <w:lang w:eastAsia="en-US"/>
        </w:rPr>
        <w:t xml:space="preserve"> акционерн</w:t>
      </w:r>
      <w:r w:rsidR="005010C1">
        <w:rPr>
          <w:rFonts w:ascii="Myriad Pro" w:eastAsiaTheme="minorHAnsi" w:hAnsi="Myriad Pro"/>
          <w:b w:val="0"/>
          <w:i w:val="0"/>
          <w:color w:val="000000" w:themeColor="text1"/>
          <w:sz w:val="26"/>
          <w:szCs w:val="26"/>
          <w:lang w:eastAsia="en-US"/>
        </w:rPr>
        <w:t>ым</w:t>
      </w:r>
      <w:r w:rsidR="005010C1" w:rsidRPr="005010C1">
        <w:rPr>
          <w:rFonts w:ascii="Myriad Pro" w:eastAsiaTheme="minorHAnsi" w:hAnsi="Myriad Pro"/>
          <w:b w:val="0"/>
          <w:i w:val="0"/>
          <w:color w:val="000000" w:themeColor="text1"/>
          <w:sz w:val="26"/>
          <w:szCs w:val="26"/>
          <w:lang w:eastAsia="en-US"/>
        </w:rPr>
        <w:t xml:space="preserve"> общество</w:t>
      </w:r>
      <w:r w:rsidR="005010C1">
        <w:rPr>
          <w:rFonts w:ascii="Myriad Pro" w:eastAsiaTheme="minorHAnsi" w:hAnsi="Myriad Pro"/>
          <w:b w:val="0"/>
          <w:i w:val="0"/>
          <w:color w:val="000000" w:themeColor="text1"/>
          <w:sz w:val="26"/>
          <w:szCs w:val="26"/>
          <w:lang w:eastAsia="en-US"/>
        </w:rPr>
        <w:t>м</w:t>
      </w:r>
      <w:r w:rsidR="005010C1" w:rsidRPr="005010C1">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Pr="00EA5A92">
        <w:rPr>
          <w:rFonts w:ascii="Myriad Pro" w:eastAsiaTheme="minorHAnsi" w:hAnsi="Myriad Pro"/>
          <w:b w:val="0"/>
          <w:i w:val="0"/>
          <w:color w:val="000000" w:themeColor="text1"/>
          <w:sz w:val="26"/>
          <w:szCs w:val="26"/>
          <w:lang w:eastAsia="en-US"/>
        </w:rPr>
        <w:t xml:space="preserve"> (ПАО</w:t>
      </w:r>
      <w:r w:rsidR="005010C1">
        <w:rPr>
          <w:rFonts w:ascii="Myriad Pro" w:eastAsiaTheme="minorHAnsi" w:hAnsi="Myriad Pro"/>
          <w:b w:val="0"/>
          <w:i w:val="0"/>
          <w:color w:val="000000" w:themeColor="text1"/>
          <w:sz w:val="26"/>
          <w:szCs w:val="26"/>
          <w:lang w:eastAsia="en-US"/>
        </w:rPr>
        <w:t> </w:t>
      </w:r>
      <w:r w:rsidRPr="00EA5A92">
        <w:rPr>
          <w:rFonts w:ascii="Myriad Pro" w:eastAsiaTheme="minorHAnsi" w:hAnsi="Myriad Pro"/>
          <w:b w:val="0"/>
          <w:i w:val="0"/>
          <w:color w:val="000000" w:themeColor="text1"/>
          <w:sz w:val="26"/>
          <w:szCs w:val="26"/>
          <w:lang w:eastAsia="en-US"/>
        </w:rPr>
        <w:t xml:space="preserve">«МРСК Северо-Запада»), в лице </w:t>
      </w:r>
      <w:r w:rsidR="00E01C0B">
        <w:rPr>
          <w:rFonts w:ascii="Myriad Pro" w:eastAsiaTheme="minorHAnsi" w:hAnsi="Myriad Pro"/>
          <w:b w:val="0"/>
          <w:i w:val="0"/>
          <w:color w:val="000000" w:themeColor="text1"/>
          <w:sz w:val="26"/>
          <w:szCs w:val="26"/>
          <w:lang w:eastAsia="en-US"/>
        </w:rPr>
        <w:t>З</w:t>
      </w:r>
      <w:r w:rsidRPr="00EA5A92">
        <w:rPr>
          <w:rFonts w:ascii="Myriad Pro" w:eastAsiaTheme="minorHAnsi" w:hAnsi="Myriad Pro"/>
          <w:b w:val="0"/>
          <w:i w:val="0"/>
          <w:color w:val="000000" w:themeColor="text1"/>
          <w:sz w:val="26"/>
          <w:szCs w:val="26"/>
          <w:lang w:eastAsia="en-US"/>
        </w:rPr>
        <w:t>аместителя Генерального директор</w:t>
      </w:r>
      <w:r w:rsidR="00E01C0B">
        <w:rPr>
          <w:rFonts w:ascii="Myriad Pro" w:eastAsiaTheme="minorHAnsi" w:hAnsi="Myriad Pro"/>
          <w:b w:val="0"/>
          <w:i w:val="0"/>
          <w:color w:val="000000" w:themeColor="text1"/>
          <w:sz w:val="26"/>
          <w:szCs w:val="26"/>
          <w:lang w:eastAsia="en-US"/>
        </w:rPr>
        <w:t>а</w:t>
      </w:r>
      <w:r w:rsidRPr="00EA5A92">
        <w:rPr>
          <w:rFonts w:ascii="Myriad Pro" w:eastAsiaTheme="minorHAnsi" w:hAnsi="Myriad Pro"/>
          <w:b w:val="0"/>
          <w:i w:val="0"/>
          <w:color w:val="000000" w:themeColor="text1"/>
          <w:sz w:val="26"/>
          <w:szCs w:val="26"/>
          <w:lang w:eastAsia="en-US"/>
        </w:rPr>
        <w:t xml:space="preserve"> по экономике и финансам Шадриной Людмилы Владимировны.</w:t>
      </w:r>
    </w:p>
    <w:p w14:paraId="37B594FD" w14:textId="77777777" w:rsidR="009A6702" w:rsidRDefault="009A6702" w:rsidP="009A6702">
      <w:pPr>
        <w:pStyle w:val="25"/>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C218367" w14:textId="77777777" w:rsidR="009A6702"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19" w:name="_Toc33287987"/>
      <w:bookmarkStart w:id="20" w:name="_Toc59737124"/>
      <w:r>
        <w:rPr>
          <w:rFonts w:ascii="Myriad Pro" w:hAnsi="Myriad Pro"/>
          <w:b/>
          <w:color w:val="4F6228" w:themeColor="accent3" w:themeShade="80"/>
          <w:sz w:val="28"/>
          <w:szCs w:val="28"/>
        </w:rPr>
        <w:t>Цель оказания услуг</w:t>
      </w:r>
      <w:bookmarkEnd w:id="19"/>
      <w:bookmarkEnd w:id="20"/>
    </w:p>
    <w:p w14:paraId="3CBAE9EC" w14:textId="77777777" w:rsidR="009A6702" w:rsidRPr="00EA5A92" w:rsidRDefault="009A6702" w:rsidP="009A6702">
      <w:pPr>
        <w:spacing w:after="0" w:line="360" w:lineRule="auto"/>
        <w:ind w:firstLine="567"/>
        <w:contextualSpacing/>
        <w:jc w:val="both"/>
        <w:rPr>
          <w:rFonts w:ascii="Myriad Pro" w:hAnsi="Myriad Pro"/>
          <w:sz w:val="26"/>
          <w:szCs w:val="26"/>
        </w:rPr>
      </w:pPr>
      <w:bookmarkStart w:id="21" w:name="_Hlk37762639"/>
      <w:r w:rsidRPr="00EA5A92">
        <w:rPr>
          <w:rFonts w:ascii="Myriad Pro" w:hAnsi="Myriad Pro" w:cs="Times New Roman"/>
          <w:sz w:val="26"/>
          <w:szCs w:val="26"/>
        </w:rPr>
        <w:t xml:space="preserve">Экспертиза тарифно-балансовых решений, принятых </w:t>
      </w:r>
      <w:r w:rsidRPr="00EA5A92">
        <w:rPr>
          <w:rFonts w:ascii="Myriad Pro" w:hAnsi="Myriad Pro"/>
          <w:sz w:val="26"/>
          <w:szCs w:val="26"/>
        </w:rPr>
        <w:t xml:space="preserve">Агентством по тарифам и ценам Архангельской области в отношении Архангельского филиала </w:t>
      </w:r>
      <w:r w:rsidR="00C03159">
        <w:rPr>
          <w:rFonts w:ascii="Myriad Pro" w:hAnsi="Myriad Pro"/>
          <w:sz w:val="26"/>
          <w:szCs w:val="26"/>
        </w:rPr>
        <w:br/>
      </w:r>
      <w:r w:rsidRPr="00EA5A92">
        <w:rPr>
          <w:rFonts w:ascii="Myriad Pro" w:hAnsi="Myriad Pro"/>
          <w:sz w:val="26"/>
          <w:szCs w:val="26"/>
        </w:rPr>
        <w:t>ПАО «МРСК Северо-Запада» при установлении регулируемых тарифов</w:t>
      </w:r>
      <w:r w:rsidR="00CA4559">
        <w:rPr>
          <w:rFonts w:ascii="Myriad Pro" w:hAnsi="Myriad Pro"/>
          <w:sz w:val="26"/>
          <w:szCs w:val="26"/>
        </w:rPr>
        <w:t>.</w:t>
      </w:r>
    </w:p>
    <w:p w14:paraId="69ACE4F7" w14:textId="77777777"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обосновывающих материалов,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w:t>
      </w:r>
      <w:r w:rsidR="00CA4559">
        <w:rPr>
          <w:rFonts w:ascii="Myriad Pro" w:hAnsi="Myriad Pro"/>
          <w:sz w:val="26"/>
          <w:szCs w:val="26"/>
        </w:rPr>
        <w:t>.</w:t>
      </w:r>
    </w:p>
    <w:p w14:paraId="28D8B697" w14:textId="77777777"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обоснованности решений, принятых Агентством по тарифам и ценам Архангельской области при определении необходимой валовой выручки Архангельского филиала ПАО «МРСК Северо-Запада» при установлении тарифов</w:t>
      </w:r>
      <w:r w:rsidR="00CA4559">
        <w:rPr>
          <w:rFonts w:ascii="Myriad Pro" w:hAnsi="Myriad Pro"/>
          <w:sz w:val="26"/>
          <w:szCs w:val="26"/>
        </w:rPr>
        <w:t>.</w:t>
      </w:r>
    </w:p>
    <w:p w14:paraId="1CE1970C" w14:textId="77777777" w:rsidR="009A6702" w:rsidRDefault="009A6702" w:rsidP="009A6702">
      <w:pPr>
        <w:spacing w:after="0" w:line="360" w:lineRule="auto"/>
        <w:ind w:firstLine="567"/>
        <w:contextualSpacing/>
        <w:jc w:val="both"/>
        <w:rPr>
          <w:rFonts w:ascii="Myriad Pro" w:hAnsi="Myriad Pro" w:cs="Times New Roman"/>
          <w:sz w:val="26"/>
          <w:szCs w:val="26"/>
        </w:rPr>
      </w:pPr>
      <w:r w:rsidRPr="00EA5A92">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Агентством по тарифам и ценам Архангельской области</w:t>
      </w:r>
      <w:r w:rsidRPr="00EA5A92">
        <w:rPr>
          <w:rFonts w:ascii="Myriad Pro" w:hAnsi="Myriad Pro" w:cs="Times New Roman"/>
          <w:sz w:val="26"/>
          <w:szCs w:val="26"/>
        </w:rPr>
        <w:t>.</w:t>
      </w:r>
    </w:p>
    <w:bookmarkEnd w:id="21"/>
    <w:p w14:paraId="156C792F" w14:textId="77777777" w:rsidR="009A6702" w:rsidRPr="00502032" w:rsidRDefault="009A6702" w:rsidP="009A6702">
      <w:pPr>
        <w:spacing w:after="0" w:line="360" w:lineRule="auto"/>
        <w:ind w:firstLine="567"/>
        <w:contextualSpacing/>
        <w:jc w:val="both"/>
        <w:rPr>
          <w:rFonts w:ascii="Myriad Pro" w:hAnsi="Myriad Pro" w:cs="Times New Roman"/>
          <w:sz w:val="26"/>
          <w:szCs w:val="26"/>
        </w:rPr>
      </w:pPr>
    </w:p>
    <w:p w14:paraId="7D71C109" w14:textId="705E5AF0" w:rsidR="009A6702" w:rsidRPr="00D707BF" w:rsidRDefault="009A6702" w:rsidP="009A6702">
      <w:pPr>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 xml:space="preserve">Этап № </w:t>
      </w:r>
      <w:r w:rsidR="00C3429E">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E0447E">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CB0D00">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 xml:space="preserve">. </w:t>
      </w:r>
    </w:p>
    <w:p w14:paraId="370042D9" w14:textId="147905CA" w:rsidR="0098671F" w:rsidRPr="0098671F" w:rsidRDefault="00624196" w:rsidP="0098671F">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2</w:t>
      </w:r>
      <w:r w:rsidR="0098671F" w:rsidRPr="0098671F">
        <w:rPr>
          <w:rFonts w:ascii="Myriad Pro" w:eastAsia="Calibri" w:hAnsi="Myriad Pro" w:cs="Times New Roman"/>
          <w:sz w:val="26"/>
          <w:szCs w:val="26"/>
        </w:rPr>
        <w:t>.1.</w:t>
      </w:r>
      <w:r>
        <w:rPr>
          <w:rFonts w:ascii="Myriad Pro" w:eastAsia="Calibri" w:hAnsi="Myriad Pro" w:cs="Times New Roman"/>
          <w:sz w:val="26"/>
          <w:szCs w:val="26"/>
        </w:rPr>
        <w:t>7</w:t>
      </w:r>
      <w:r w:rsidR="0098671F" w:rsidRPr="0098671F">
        <w:rPr>
          <w:rFonts w:ascii="Myriad Pro" w:eastAsia="Calibri" w:hAnsi="Myriad Pro" w:cs="Times New Roman"/>
          <w:sz w:val="26"/>
          <w:szCs w:val="26"/>
        </w:rPr>
        <w:t>.</w:t>
      </w:r>
      <w:r w:rsidR="0098671F" w:rsidRPr="0098671F">
        <w:rPr>
          <w:rFonts w:ascii="Myriad Pro" w:eastAsia="Calibri" w:hAnsi="Myriad Pro" w:cs="Times New Roman"/>
          <w:sz w:val="26"/>
          <w:szCs w:val="26"/>
        </w:rPr>
        <w:tab/>
        <w:t xml:space="preserve">Предложение способов решения проблем, существующих в тарифном регулировании </w:t>
      </w:r>
      <w:r w:rsidR="00E26A54" w:rsidRPr="00EA5A92">
        <w:rPr>
          <w:rFonts w:ascii="Myriad Pro" w:hAnsi="Myriad Pro"/>
          <w:sz w:val="26"/>
          <w:szCs w:val="26"/>
        </w:rPr>
        <w:t>Архангельского филиала ПАО «МРСК Северо-Запада»</w:t>
      </w:r>
      <w:r w:rsidR="0098671F" w:rsidRPr="0098671F">
        <w:rPr>
          <w:rFonts w:ascii="Myriad Pro" w:eastAsia="Calibri" w:hAnsi="Myriad Pro" w:cs="Times New Roman"/>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6DFE86F1" w14:textId="391D83D2" w:rsidR="009A6702" w:rsidRPr="0060599C" w:rsidRDefault="00624196" w:rsidP="0098671F">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2</w:t>
      </w:r>
      <w:r w:rsidR="0098671F" w:rsidRPr="0098671F">
        <w:rPr>
          <w:rFonts w:ascii="Myriad Pro" w:eastAsia="Calibri" w:hAnsi="Myriad Pro" w:cs="Times New Roman"/>
          <w:sz w:val="26"/>
          <w:szCs w:val="26"/>
        </w:rPr>
        <w:t>.1.</w:t>
      </w:r>
      <w:r>
        <w:rPr>
          <w:rFonts w:ascii="Myriad Pro" w:eastAsia="Calibri" w:hAnsi="Myriad Pro" w:cs="Times New Roman"/>
          <w:sz w:val="26"/>
          <w:szCs w:val="26"/>
        </w:rPr>
        <w:t>8</w:t>
      </w:r>
      <w:r w:rsidR="0098671F" w:rsidRPr="0098671F">
        <w:rPr>
          <w:rFonts w:ascii="Myriad Pro" w:eastAsia="Calibri" w:hAnsi="Myriad Pro" w:cs="Times New Roman"/>
          <w:sz w:val="26"/>
          <w:szCs w:val="26"/>
        </w:rPr>
        <w:t>.</w:t>
      </w:r>
      <w:r w:rsidR="0098671F" w:rsidRPr="0098671F">
        <w:rPr>
          <w:rFonts w:ascii="Myriad Pro" w:eastAsia="Calibri" w:hAnsi="Myriad Pro" w:cs="Times New Roman"/>
          <w:sz w:val="26"/>
          <w:szCs w:val="26"/>
        </w:rPr>
        <w:tab/>
        <w:t xml:space="preserve">Формирование позиции </w:t>
      </w:r>
      <w:r w:rsidR="00E26A54" w:rsidRPr="00EA5A92">
        <w:rPr>
          <w:rFonts w:ascii="Myriad Pro" w:hAnsi="Myriad Pro"/>
          <w:sz w:val="26"/>
          <w:szCs w:val="26"/>
        </w:rPr>
        <w:t xml:space="preserve">Архангельского филиала ПАО «МРСК Северо-Запада» </w:t>
      </w:r>
      <w:r w:rsidR="0098671F" w:rsidRPr="0098671F">
        <w:rPr>
          <w:rFonts w:ascii="Myriad Pro" w:eastAsia="Calibri" w:hAnsi="Myriad Pro" w:cs="Times New Roman"/>
          <w:sz w:val="26"/>
          <w:szCs w:val="26"/>
        </w:rPr>
        <w:t xml:space="preserve"> в отношении выявленных нарушений законодательства </w:t>
      </w:r>
      <w:r w:rsidR="00E26A54" w:rsidRPr="00EA5A92">
        <w:rPr>
          <w:rFonts w:ascii="Myriad Pro" w:hAnsi="Myriad Pro"/>
          <w:sz w:val="26"/>
          <w:szCs w:val="26"/>
        </w:rPr>
        <w:t>Агентством по тарифам и ценам Архангельской области</w:t>
      </w:r>
      <w:r w:rsidR="0098671F" w:rsidRPr="0098671F">
        <w:rPr>
          <w:rFonts w:ascii="Myriad Pro" w:eastAsia="Calibri" w:hAnsi="Myriad Pro" w:cs="Times New Roman"/>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 </w:t>
      </w:r>
      <w:r w:rsidR="00E26A54" w:rsidRPr="00EA5A92">
        <w:rPr>
          <w:rFonts w:ascii="Myriad Pro" w:hAnsi="Myriad Pro"/>
          <w:sz w:val="26"/>
          <w:szCs w:val="26"/>
        </w:rPr>
        <w:t>Архангельского филиала ПАО «МРСК Северо-Запада»</w:t>
      </w:r>
      <w:r w:rsidR="0098671F" w:rsidRPr="0098671F">
        <w:rPr>
          <w:rFonts w:ascii="Myriad Pro" w:eastAsia="Calibri" w:hAnsi="Myriad Pro" w:cs="Times New Roman"/>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E26A54" w:rsidRPr="0098671F">
        <w:rPr>
          <w:rFonts w:ascii="Myriad Pro" w:eastAsia="Calibri" w:hAnsi="Myriad Pro" w:cs="Times New Roman"/>
          <w:sz w:val="26"/>
          <w:szCs w:val="26"/>
        </w:rPr>
        <w:t xml:space="preserve">законодательства </w:t>
      </w:r>
      <w:r w:rsidR="00E26A54" w:rsidRPr="00EA5A92">
        <w:rPr>
          <w:rFonts w:ascii="Myriad Pro" w:hAnsi="Myriad Pro"/>
          <w:sz w:val="26"/>
          <w:szCs w:val="26"/>
        </w:rPr>
        <w:t>Агентств</w:t>
      </w:r>
      <w:r w:rsidR="00E26A54">
        <w:rPr>
          <w:rFonts w:ascii="Myriad Pro" w:hAnsi="Myriad Pro"/>
          <w:sz w:val="26"/>
          <w:szCs w:val="26"/>
        </w:rPr>
        <w:t>а</w:t>
      </w:r>
      <w:r w:rsidR="00E26A54" w:rsidRPr="00EA5A92">
        <w:rPr>
          <w:rFonts w:ascii="Myriad Pro" w:hAnsi="Myriad Pro"/>
          <w:sz w:val="26"/>
          <w:szCs w:val="26"/>
        </w:rPr>
        <w:t xml:space="preserve"> по тарифам и ценам Архангельской области</w:t>
      </w:r>
      <w:r w:rsidR="0098671F" w:rsidRPr="0098671F">
        <w:rPr>
          <w:rFonts w:ascii="Myriad Pro" w:eastAsia="Calibri" w:hAnsi="Myriad Pro" w:cs="Times New Roman"/>
          <w:sz w:val="26"/>
          <w:szCs w:val="26"/>
        </w:rPr>
        <w:t>.</w:t>
      </w:r>
    </w:p>
    <w:p w14:paraId="588BBC04" w14:textId="77777777" w:rsidR="009A6702" w:rsidRDefault="009A6702" w:rsidP="009A6702">
      <w:pPr>
        <w:tabs>
          <w:tab w:val="left" w:pos="993"/>
        </w:tabs>
        <w:spacing w:after="0" w:line="360" w:lineRule="auto"/>
        <w:jc w:val="both"/>
        <w:rPr>
          <w:rFonts w:ascii="Myriad Pro" w:eastAsia="Calibri" w:hAnsi="Myriad Pro" w:cs="Times New Roman"/>
          <w:sz w:val="26"/>
          <w:szCs w:val="26"/>
        </w:rPr>
      </w:pPr>
    </w:p>
    <w:p w14:paraId="03B8D806" w14:textId="77777777" w:rsidR="009A6702" w:rsidRDefault="009A6702" w:rsidP="009A6702">
      <w:pPr>
        <w:rPr>
          <w:rFonts w:ascii="Myriad Pro" w:eastAsia="Calibri" w:hAnsi="Myriad Pro" w:cs="Times New Roman"/>
          <w:sz w:val="26"/>
          <w:szCs w:val="26"/>
        </w:rPr>
      </w:pPr>
      <w:r>
        <w:rPr>
          <w:rFonts w:ascii="Myriad Pro" w:eastAsia="Calibri" w:hAnsi="Myriad Pro" w:cs="Times New Roman"/>
          <w:sz w:val="26"/>
          <w:szCs w:val="26"/>
        </w:rPr>
        <w:br w:type="page"/>
      </w:r>
    </w:p>
    <w:p w14:paraId="6544073D" w14:textId="77777777" w:rsidR="009A6702"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22" w:name="_Toc33287988"/>
      <w:bookmarkStart w:id="23" w:name="_Toc59737125"/>
      <w:r>
        <w:rPr>
          <w:rFonts w:ascii="Myriad Pro" w:hAnsi="Myriad Pro"/>
          <w:b/>
          <w:color w:val="4F6228" w:themeColor="accent3" w:themeShade="80"/>
          <w:sz w:val="28"/>
          <w:szCs w:val="28"/>
        </w:rPr>
        <w:lastRenderedPageBreak/>
        <w:t>Нормативно-правовая база</w:t>
      </w:r>
      <w:bookmarkEnd w:id="22"/>
      <w:bookmarkEnd w:id="23"/>
    </w:p>
    <w:p w14:paraId="7DD69DAD" w14:textId="77777777" w:rsidR="009A6702" w:rsidRPr="00700007" w:rsidRDefault="009A6702" w:rsidP="009A6702">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2D6BF2FB" w14:textId="77777777" w:rsidR="009A6702" w:rsidRPr="00700007" w:rsidRDefault="009A6702" w:rsidP="00C03159">
      <w:pPr>
        <w:pStyle w:val="a4"/>
        <w:numPr>
          <w:ilvl w:val="0"/>
          <w:numId w:val="2"/>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15547D9" w14:textId="77777777" w:rsidR="009A6702" w:rsidRPr="00700007" w:rsidRDefault="009A6702" w:rsidP="00C03159">
      <w:pPr>
        <w:pStyle w:val="a4"/>
        <w:numPr>
          <w:ilvl w:val="0"/>
          <w:numId w:val="2"/>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5FB2204E" w14:textId="77777777" w:rsidR="009A6702" w:rsidRDefault="009A6702" w:rsidP="00C03159">
      <w:pPr>
        <w:pStyle w:val="a4"/>
        <w:numPr>
          <w:ilvl w:val="0"/>
          <w:numId w:val="2"/>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4F8E2D52" w14:textId="77777777" w:rsidR="009A6702" w:rsidRPr="00883917" w:rsidRDefault="009A6702" w:rsidP="00C03159">
      <w:pPr>
        <w:pStyle w:val="a4"/>
        <w:numPr>
          <w:ilvl w:val="0"/>
          <w:numId w:val="2"/>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C6D8C97" w14:textId="77777777" w:rsidR="009A6702" w:rsidRPr="00883917" w:rsidRDefault="009A6702" w:rsidP="00C03159">
      <w:pPr>
        <w:pStyle w:val="a4"/>
        <w:numPr>
          <w:ilvl w:val="0"/>
          <w:numId w:val="2"/>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1B7429D" w14:textId="77777777" w:rsidR="009A6702" w:rsidRDefault="009A6702" w:rsidP="00C03159">
      <w:pPr>
        <w:pStyle w:val="a4"/>
        <w:numPr>
          <w:ilvl w:val="0"/>
          <w:numId w:val="2"/>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0E02DEE" w14:textId="77777777" w:rsidR="009A6702" w:rsidRDefault="009A6702" w:rsidP="00C03159">
      <w:pPr>
        <w:pStyle w:val="a4"/>
        <w:numPr>
          <w:ilvl w:val="0"/>
          <w:numId w:val="2"/>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34F06BC" w14:textId="77777777" w:rsidR="009A6702" w:rsidRDefault="009A6702" w:rsidP="00C03159">
      <w:pPr>
        <w:pStyle w:val="a4"/>
        <w:numPr>
          <w:ilvl w:val="0"/>
          <w:numId w:val="2"/>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9C23D20" w14:textId="77777777" w:rsidR="009A6702" w:rsidRPr="007F00A7" w:rsidRDefault="009A6702" w:rsidP="00C03159">
      <w:pPr>
        <w:pStyle w:val="a4"/>
        <w:numPr>
          <w:ilvl w:val="0"/>
          <w:numId w:val="2"/>
        </w:numPr>
        <w:spacing w:after="0" w:line="360" w:lineRule="auto"/>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5BAFE4DE" w14:textId="77777777" w:rsidR="009A6702" w:rsidRDefault="009A6702" w:rsidP="00C03159">
      <w:pPr>
        <w:pStyle w:val="a4"/>
        <w:numPr>
          <w:ilvl w:val="0"/>
          <w:numId w:val="2"/>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5EBF63D" w14:textId="77777777" w:rsidR="009A6702" w:rsidRDefault="009A6702" w:rsidP="00C03159">
      <w:pPr>
        <w:pStyle w:val="a4"/>
        <w:numPr>
          <w:ilvl w:val="0"/>
          <w:numId w:val="2"/>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852309E" w14:textId="77777777" w:rsidR="009A6702" w:rsidRDefault="009A6702" w:rsidP="00C03159">
      <w:pPr>
        <w:pStyle w:val="a4"/>
        <w:numPr>
          <w:ilvl w:val="0"/>
          <w:numId w:val="2"/>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141FE88E" w14:textId="77777777" w:rsidR="009A6702" w:rsidRPr="0019046A" w:rsidRDefault="009A6702" w:rsidP="00C03159">
      <w:pPr>
        <w:pStyle w:val="a4"/>
        <w:numPr>
          <w:ilvl w:val="0"/>
          <w:numId w:val="2"/>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7294A2F" w14:textId="77777777" w:rsidR="009A6702" w:rsidRPr="00700007" w:rsidRDefault="009A6702" w:rsidP="00C03159">
      <w:pPr>
        <w:pStyle w:val="a4"/>
        <w:numPr>
          <w:ilvl w:val="0"/>
          <w:numId w:val="2"/>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60FA232" w14:textId="715607A3" w:rsidR="00511B19" w:rsidRDefault="009A6702" w:rsidP="00C03159">
      <w:pPr>
        <w:pStyle w:val="a4"/>
        <w:numPr>
          <w:ilvl w:val="0"/>
          <w:numId w:val="2"/>
        </w:numPr>
        <w:spacing w:after="0" w:line="360" w:lineRule="auto"/>
        <w:jc w:val="both"/>
        <w:rPr>
          <w:rFonts w:ascii="Myriad Pro" w:hAnsi="Myriad Pro"/>
          <w:sz w:val="26"/>
          <w:szCs w:val="26"/>
        </w:rPr>
      </w:pPr>
      <w:r w:rsidRPr="00700007">
        <w:rPr>
          <w:rFonts w:ascii="Myriad Pro" w:hAnsi="Myriad Pro"/>
          <w:sz w:val="26"/>
          <w:szCs w:val="26"/>
        </w:rPr>
        <w:t>иные нормативно-правовые акты Российской Федерации, необходимые для анализа.</w:t>
      </w:r>
      <w:r w:rsidR="00511B19">
        <w:rPr>
          <w:rFonts w:ascii="Myriad Pro" w:hAnsi="Myriad Pro"/>
          <w:sz w:val="26"/>
          <w:szCs w:val="26"/>
        </w:rPr>
        <w:br w:type="page"/>
      </w:r>
    </w:p>
    <w:p w14:paraId="7D05E507" w14:textId="139B6517" w:rsidR="00511B19" w:rsidRPr="00511B19" w:rsidRDefault="0033551B" w:rsidP="00511B19">
      <w:pPr>
        <w:pStyle w:val="1"/>
        <w:numPr>
          <w:ilvl w:val="0"/>
          <w:numId w:val="1"/>
        </w:numPr>
        <w:spacing w:line="360" w:lineRule="auto"/>
        <w:jc w:val="both"/>
        <w:rPr>
          <w:rFonts w:ascii="Myriad Pro" w:hAnsi="Myriad Pro"/>
          <w:bCs w:val="0"/>
          <w:color w:val="4F6228" w:themeColor="accent3" w:themeShade="80"/>
        </w:rPr>
      </w:pPr>
      <w:bookmarkStart w:id="24" w:name="_Toc54021032"/>
      <w:bookmarkStart w:id="25" w:name="_Toc59737126"/>
      <w:bookmarkStart w:id="26" w:name="_Hlk54357433"/>
      <w:r>
        <w:rPr>
          <w:rFonts w:ascii="Myriad Pro" w:hAnsi="Myriad Pro"/>
          <w:bCs w:val="0"/>
          <w:color w:val="4F6228" w:themeColor="accent3" w:themeShade="80"/>
        </w:rPr>
        <w:lastRenderedPageBreak/>
        <w:t>Х</w:t>
      </w:r>
      <w:r w:rsidR="00511B19" w:rsidRPr="00511B19">
        <w:rPr>
          <w:rFonts w:ascii="Myriad Pro" w:hAnsi="Myriad Pro"/>
          <w:bCs w:val="0"/>
          <w:color w:val="4F6228" w:themeColor="accent3" w:themeShade="80"/>
        </w:rPr>
        <w:t xml:space="preserve">арактеристика проблем, выявленных в результате экспертизы тарифно-балансовых решений, принятых </w:t>
      </w:r>
      <w:bookmarkEnd w:id="24"/>
      <w:r w:rsidR="00511B19" w:rsidRPr="00511B19">
        <w:rPr>
          <w:rFonts w:ascii="Myriad Pro" w:hAnsi="Myriad Pro"/>
          <w:bCs w:val="0"/>
          <w:color w:val="4F6228" w:themeColor="accent3" w:themeShade="80"/>
        </w:rPr>
        <w:t>Агентством по тарифам и ценам Архангельской области</w:t>
      </w:r>
      <w:bookmarkEnd w:id="25"/>
    </w:p>
    <w:bookmarkEnd w:id="26"/>
    <w:p w14:paraId="15ADCA75" w14:textId="77777777" w:rsidR="00511B19" w:rsidRPr="00D24FF2" w:rsidRDefault="00511B19" w:rsidP="00511B19">
      <w:pPr>
        <w:spacing w:after="0" w:line="360" w:lineRule="auto"/>
        <w:ind w:firstLine="567"/>
        <w:jc w:val="both"/>
        <w:rPr>
          <w:rFonts w:ascii="Myriad Pro" w:hAnsi="Myriad Pro"/>
          <w:sz w:val="26"/>
          <w:szCs w:val="26"/>
        </w:rPr>
      </w:pPr>
      <w:r>
        <w:rPr>
          <w:rFonts w:ascii="Myriad Pro" w:hAnsi="Myriad Pro"/>
          <w:sz w:val="26"/>
          <w:szCs w:val="26"/>
        </w:rPr>
        <w:t>Н</w:t>
      </w:r>
      <w:r w:rsidRPr="00D24FF2">
        <w:rPr>
          <w:rFonts w:ascii="Myriad Pro" w:hAnsi="Myriad Pro"/>
          <w:sz w:val="26"/>
          <w:szCs w:val="26"/>
        </w:rPr>
        <w:t xml:space="preserve">а период с 2014 по 2018 гг. </w:t>
      </w:r>
      <w:r>
        <w:rPr>
          <w:rFonts w:ascii="Myriad Pro" w:hAnsi="Myriad Pro"/>
          <w:sz w:val="26"/>
          <w:szCs w:val="26"/>
        </w:rPr>
        <w:t>д</w:t>
      </w:r>
      <w:r w:rsidRPr="00D24FF2">
        <w:rPr>
          <w:rFonts w:ascii="Myriad Pro" w:hAnsi="Myriad Pro"/>
          <w:sz w:val="26"/>
          <w:szCs w:val="26"/>
        </w:rPr>
        <w:t>олгосрочные параметры регулирования установлены постановлением Агентства по тарифам и ценам Архангельской области от 13.12.2013 №79-Э/1 «Об установлении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w:t>
      </w:r>
    </w:p>
    <w:p w14:paraId="473CA03A" w14:textId="77777777" w:rsidR="00511B19" w:rsidRPr="00D24FF2" w:rsidRDefault="00511B19" w:rsidP="00511B19">
      <w:pPr>
        <w:spacing w:after="0" w:line="360" w:lineRule="auto"/>
        <w:ind w:firstLine="567"/>
        <w:jc w:val="both"/>
        <w:rPr>
          <w:rFonts w:ascii="Myriad Pro" w:hAnsi="Myriad Pro"/>
          <w:sz w:val="26"/>
          <w:szCs w:val="26"/>
        </w:rPr>
      </w:pPr>
      <w:r w:rsidRPr="00D24FF2">
        <w:rPr>
          <w:rFonts w:ascii="Myriad Pro" w:hAnsi="Myriad Pro"/>
          <w:sz w:val="26"/>
          <w:szCs w:val="26"/>
        </w:rPr>
        <w:t>Приказом от 13.12.013 № 1587-э ФСТ России согласовала решение Агентства об установлении долгосрочных параметров регулирования и базового уровня подконтрольных расходов филиала ПАО «МРСК Северо-Запада» «Архэнерго» на период  с 2014 по 2018 год.</w:t>
      </w:r>
    </w:p>
    <w:tbl>
      <w:tblPr>
        <w:tblStyle w:val="a6"/>
        <w:tblW w:w="5000" w:type="pct"/>
        <w:jc w:val="center"/>
        <w:tblLayout w:type="fixed"/>
        <w:tblLook w:val="04A0" w:firstRow="1" w:lastRow="0" w:firstColumn="1" w:lastColumn="0" w:noHBand="0" w:noVBand="1"/>
      </w:tblPr>
      <w:tblGrid>
        <w:gridCol w:w="659"/>
        <w:gridCol w:w="1209"/>
        <w:gridCol w:w="1359"/>
        <w:gridCol w:w="1359"/>
        <w:gridCol w:w="1411"/>
        <w:gridCol w:w="1116"/>
        <w:gridCol w:w="1116"/>
        <w:gridCol w:w="1116"/>
      </w:tblGrid>
      <w:tr w:rsidR="00511B19" w:rsidRPr="00FE3006" w14:paraId="59A5E563" w14:textId="77777777" w:rsidTr="00511B19">
        <w:trPr>
          <w:tblHeader/>
          <w:jc w:val="cent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DBB3F9"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Год</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944EAB"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Базовый уровень подконтрольных расходов, млн. руб.</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9ACFA8"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Индекс эффективности подконтрольных расходов, %</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1D628F"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Коэффициент эластичности подконтрольных расходов по количеству активов</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5ACB9C"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 xml:space="preserve">Величина технологического расходов (потерь) электрической энергии, </w:t>
            </w:r>
            <w:proofErr w:type="spellStart"/>
            <w:r w:rsidRPr="00FE3006">
              <w:rPr>
                <w:rFonts w:ascii="Myriad Pro" w:hAnsi="Myriad Pro"/>
                <w:b/>
                <w:bCs/>
                <w:color w:val="FFFFFF" w:themeColor="background1"/>
                <w:sz w:val="18"/>
                <w:szCs w:val="18"/>
              </w:rPr>
              <w:t>тыс.кВтч</w:t>
            </w:r>
            <w:proofErr w:type="spellEnd"/>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41FA55"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Уровень надежности реализуемых товаров</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2D86D7"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Уровень качества реализуемых товаров (услуг)</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9AB886"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Уровень качества реализуемых товаров (услуг)</w:t>
            </w:r>
          </w:p>
        </w:tc>
      </w:tr>
      <w:tr w:rsidR="00511B19" w:rsidRPr="007766EA" w14:paraId="20234F7D" w14:textId="77777777" w:rsidTr="00511B19">
        <w:trPr>
          <w:jc w:val="center"/>
        </w:trPr>
        <w:tc>
          <w:tcPr>
            <w:tcW w:w="353" w:type="pct"/>
            <w:tcBorders>
              <w:top w:val="single" w:sz="4" w:space="0" w:color="FFFFFF" w:themeColor="background1"/>
            </w:tcBorders>
            <w:vAlign w:val="center"/>
          </w:tcPr>
          <w:p w14:paraId="4C5DF8B5"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2014</w:t>
            </w:r>
          </w:p>
        </w:tc>
        <w:tc>
          <w:tcPr>
            <w:tcW w:w="647" w:type="pct"/>
            <w:tcBorders>
              <w:top w:val="single" w:sz="4" w:space="0" w:color="FFFFFF" w:themeColor="background1"/>
            </w:tcBorders>
            <w:vAlign w:val="center"/>
          </w:tcPr>
          <w:p w14:paraId="4C1B0741"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1 659,90</w:t>
            </w:r>
          </w:p>
        </w:tc>
        <w:tc>
          <w:tcPr>
            <w:tcW w:w="727" w:type="pct"/>
            <w:tcBorders>
              <w:top w:val="single" w:sz="4" w:space="0" w:color="FFFFFF" w:themeColor="background1"/>
            </w:tcBorders>
            <w:vAlign w:val="center"/>
          </w:tcPr>
          <w:p w14:paraId="43F217BD"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1,0</w:t>
            </w:r>
          </w:p>
        </w:tc>
        <w:tc>
          <w:tcPr>
            <w:tcW w:w="727" w:type="pct"/>
            <w:tcBorders>
              <w:top w:val="single" w:sz="4" w:space="0" w:color="FFFFFF" w:themeColor="background1"/>
            </w:tcBorders>
            <w:vAlign w:val="center"/>
          </w:tcPr>
          <w:p w14:paraId="3985804F"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tcBorders>
              <w:top w:val="single" w:sz="4" w:space="0" w:color="FFFFFF" w:themeColor="background1"/>
            </w:tcBorders>
            <w:vAlign w:val="center"/>
          </w:tcPr>
          <w:p w14:paraId="51981796"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12,55</w:t>
            </w:r>
          </w:p>
        </w:tc>
        <w:tc>
          <w:tcPr>
            <w:tcW w:w="597" w:type="pct"/>
            <w:tcBorders>
              <w:top w:val="single" w:sz="4" w:space="0" w:color="FFFFFF" w:themeColor="background1"/>
            </w:tcBorders>
            <w:vAlign w:val="center"/>
          </w:tcPr>
          <w:p w14:paraId="52CDBADF"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0,0982</w:t>
            </w:r>
          </w:p>
        </w:tc>
        <w:tc>
          <w:tcPr>
            <w:tcW w:w="597" w:type="pct"/>
            <w:tcBorders>
              <w:top w:val="single" w:sz="4" w:space="0" w:color="FFFFFF" w:themeColor="background1"/>
            </w:tcBorders>
            <w:vAlign w:val="center"/>
          </w:tcPr>
          <w:p w14:paraId="3986CDA3"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1,5490</w:t>
            </w:r>
          </w:p>
        </w:tc>
        <w:tc>
          <w:tcPr>
            <w:tcW w:w="597" w:type="pct"/>
            <w:tcBorders>
              <w:top w:val="single" w:sz="4" w:space="0" w:color="FFFFFF" w:themeColor="background1"/>
            </w:tcBorders>
            <w:vAlign w:val="center"/>
          </w:tcPr>
          <w:p w14:paraId="038BAAC7"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0,8975</w:t>
            </w:r>
          </w:p>
        </w:tc>
      </w:tr>
      <w:tr w:rsidR="00511B19" w:rsidRPr="007766EA" w14:paraId="059B9CD7" w14:textId="77777777" w:rsidTr="00511B19">
        <w:trPr>
          <w:jc w:val="center"/>
        </w:trPr>
        <w:tc>
          <w:tcPr>
            <w:tcW w:w="353" w:type="pct"/>
            <w:vAlign w:val="center"/>
          </w:tcPr>
          <w:p w14:paraId="05AD34EC"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2015</w:t>
            </w:r>
          </w:p>
        </w:tc>
        <w:tc>
          <w:tcPr>
            <w:tcW w:w="647" w:type="pct"/>
            <w:vAlign w:val="center"/>
          </w:tcPr>
          <w:p w14:paraId="60D3F249"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Х</w:t>
            </w:r>
          </w:p>
        </w:tc>
        <w:tc>
          <w:tcPr>
            <w:tcW w:w="727" w:type="pct"/>
            <w:vAlign w:val="center"/>
          </w:tcPr>
          <w:p w14:paraId="3E02CF55"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1,0</w:t>
            </w:r>
          </w:p>
        </w:tc>
        <w:tc>
          <w:tcPr>
            <w:tcW w:w="727" w:type="pct"/>
            <w:vAlign w:val="center"/>
          </w:tcPr>
          <w:p w14:paraId="0CD8D08A"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vAlign w:val="center"/>
          </w:tcPr>
          <w:p w14:paraId="74C4FDBE"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12,55</w:t>
            </w:r>
          </w:p>
        </w:tc>
        <w:tc>
          <w:tcPr>
            <w:tcW w:w="597" w:type="pct"/>
            <w:vAlign w:val="center"/>
          </w:tcPr>
          <w:p w14:paraId="44476A65"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0,0967</w:t>
            </w:r>
          </w:p>
        </w:tc>
        <w:tc>
          <w:tcPr>
            <w:tcW w:w="597" w:type="pct"/>
            <w:vAlign w:val="center"/>
          </w:tcPr>
          <w:p w14:paraId="02C96EA6"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1,5258</w:t>
            </w:r>
          </w:p>
        </w:tc>
        <w:tc>
          <w:tcPr>
            <w:tcW w:w="597" w:type="pct"/>
            <w:vAlign w:val="center"/>
          </w:tcPr>
          <w:p w14:paraId="04A69480"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0,8975</w:t>
            </w:r>
          </w:p>
        </w:tc>
      </w:tr>
      <w:tr w:rsidR="00511B19" w:rsidRPr="007766EA" w14:paraId="70864D1E" w14:textId="77777777" w:rsidTr="00511B19">
        <w:trPr>
          <w:jc w:val="center"/>
        </w:trPr>
        <w:tc>
          <w:tcPr>
            <w:tcW w:w="353" w:type="pct"/>
            <w:vAlign w:val="center"/>
          </w:tcPr>
          <w:p w14:paraId="3DDCA044"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2016</w:t>
            </w:r>
          </w:p>
        </w:tc>
        <w:tc>
          <w:tcPr>
            <w:tcW w:w="647" w:type="pct"/>
            <w:vAlign w:val="center"/>
          </w:tcPr>
          <w:p w14:paraId="53FD15D0"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Х</w:t>
            </w:r>
          </w:p>
        </w:tc>
        <w:tc>
          <w:tcPr>
            <w:tcW w:w="727" w:type="pct"/>
            <w:vAlign w:val="center"/>
          </w:tcPr>
          <w:p w14:paraId="2F3ABFF4"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1,0</w:t>
            </w:r>
          </w:p>
        </w:tc>
        <w:tc>
          <w:tcPr>
            <w:tcW w:w="727" w:type="pct"/>
            <w:vAlign w:val="center"/>
          </w:tcPr>
          <w:p w14:paraId="7BE2C2FD"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vAlign w:val="center"/>
          </w:tcPr>
          <w:p w14:paraId="455F4B76"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12,55</w:t>
            </w:r>
          </w:p>
        </w:tc>
        <w:tc>
          <w:tcPr>
            <w:tcW w:w="597" w:type="pct"/>
            <w:vAlign w:val="center"/>
          </w:tcPr>
          <w:p w14:paraId="73DEC8E7"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0,0953</w:t>
            </w:r>
          </w:p>
        </w:tc>
        <w:tc>
          <w:tcPr>
            <w:tcW w:w="597" w:type="pct"/>
            <w:vAlign w:val="center"/>
          </w:tcPr>
          <w:p w14:paraId="44CE3A5B"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1,5029</w:t>
            </w:r>
          </w:p>
        </w:tc>
        <w:tc>
          <w:tcPr>
            <w:tcW w:w="597" w:type="pct"/>
            <w:vAlign w:val="center"/>
          </w:tcPr>
          <w:p w14:paraId="36A19963"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0,8975</w:t>
            </w:r>
          </w:p>
        </w:tc>
      </w:tr>
      <w:tr w:rsidR="00511B19" w:rsidRPr="007766EA" w14:paraId="60C055C2" w14:textId="77777777" w:rsidTr="00511B19">
        <w:trPr>
          <w:jc w:val="center"/>
        </w:trPr>
        <w:tc>
          <w:tcPr>
            <w:tcW w:w="353" w:type="pct"/>
            <w:vAlign w:val="center"/>
          </w:tcPr>
          <w:p w14:paraId="6B497626"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2017</w:t>
            </w:r>
          </w:p>
        </w:tc>
        <w:tc>
          <w:tcPr>
            <w:tcW w:w="647" w:type="pct"/>
            <w:vAlign w:val="center"/>
          </w:tcPr>
          <w:p w14:paraId="7C46928D"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Х</w:t>
            </w:r>
          </w:p>
        </w:tc>
        <w:tc>
          <w:tcPr>
            <w:tcW w:w="727" w:type="pct"/>
            <w:vAlign w:val="center"/>
          </w:tcPr>
          <w:p w14:paraId="3A712A14"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1,0</w:t>
            </w:r>
          </w:p>
        </w:tc>
        <w:tc>
          <w:tcPr>
            <w:tcW w:w="727" w:type="pct"/>
            <w:vAlign w:val="center"/>
          </w:tcPr>
          <w:p w14:paraId="226808AD"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vAlign w:val="center"/>
          </w:tcPr>
          <w:p w14:paraId="0C218C4C"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12,55</w:t>
            </w:r>
          </w:p>
        </w:tc>
        <w:tc>
          <w:tcPr>
            <w:tcW w:w="597" w:type="pct"/>
            <w:vAlign w:val="center"/>
          </w:tcPr>
          <w:p w14:paraId="7E1002F7"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0,0939</w:t>
            </w:r>
          </w:p>
        </w:tc>
        <w:tc>
          <w:tcPr>
            <w:tcW w:w="597" w:type="pct"/>
            <w:vAlign w:val="center"/>
          </w:tcPr>
          <w:p w14:paraId="474EC93F"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1,4804</w:t>
            </w:r>
          </w:p>
        </w:tc>
        <w:tc>
          <w:tcPr>
            <w:tcW w:w="597" w:type="pct"/>
            <w:vAlign w:val="center"/>
          </w:tcPr>
          <w:p w14:paraId="348B581E"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0,8975</w:t>
            </w:r>
          </w:p>
        </w:tc>
      </w:tr>
      <w:tr w:rsidR="00511B19" w:rsidRPr="007766EA" w14:paraId="195B7CF7" w14:textId="77777777" w:rsidTr="00511B19">
        <w:trPr>
          <w:jc w:val="center"/>
        </w:trPr>
        <w:tc>
          <w:tcPr>
            <w:tcW w:w="353" w:type="pct"/>
            <w:vAlign w:val="center"/>
          </w:tcPr>
          <w:p w14:paraId="4DA6CBAB"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2018</w:t>
            </w:r>
          </w:p>
        </w:tc>
        <w:tc>
          <w:tcPr>
            <w:tcW w:w="647" w:type="pct"/>
            <w:vAlign w:val="center"/>
          </w:tcPr>
          <w:p w14:paraId="12E030F2"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Х</w:t>
            </w:r>
          </w:p>
        </w:tc>
        <w:tc>
          <w:tcPr>
            <w:tcW w:w="727" w:type="pct"/>
            <w:vAlign w:val="center"/>
          </w:tcPr>
          <w:p w14:paraId="3DC274E1"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1,0</w:t>
            </w:r>
          </w:p>
        </w:tc>
        <w:tc>
          <w:tcPr>
            <w:tcW w:w="727" w:type="pct"/>
            <w:vAlign w:val="center"/>
          </w:tcPr>
          <w:p w14:paraId="680AA1B8"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vAlign w:val="center"/>
          </w:tcPr>
          <w:p w14:paraId="7AEB02B5"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12,55</w:t>
            </w:r>
          </w:p>
        </w:tc>
        <w:tc>
          <w:tcPr>
            <w:tcW w:w="597" w:type="pct"/>
            <w:vAlign w:val="center"/>
          </w:tcPr>
          <w:p w14:paraId="24D3C50E"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0,0925</w:t>
            </w:r>
          </w:p>
        </w:tc>
        <w:tc>
          <w:tcPr>
            <w:tcW w:w="597" w:type="pct"/>
            <w:vAlign w:val="center"/>
          </w:tcPr>
          <w:p w14:paraId="6B3B61C1"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1,4582</w:t>
            </w:r>
          </w:p>
        </w:tc>
        <w:tc>
          <w:tcPr>
            <w:tcW w:w="597" w:type="pct"/>
            <w:vAlign w:val="center"/>
          </w:tcPr>
          <w:p w14:paraId="602227BE"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0,8975</w:t>
            </w:r>
          </w:p>
        </w:tc>
      </w:tr>
    </w:tbl>
    <w:p w14:paraId="65D5DA82" w14:textId="77777777" w:rsidR="00511B19" w:rsidRDefault="00511B19" w:rsidP="00511B19">
      <w:pPr>
        <w:spacing w:after="0" w:line="360" w:lineRule="auto"/>
        <w:ind w:firstLine="567"/>
        <w:contextualSpacing/>
        <w:jc w:val="both"/>
        <w:rPr>
          <w:rFonts w:ascii="Myriad Pro" w:eastAsia="Calibri" w:hAnsi="Myriad Pro" w:cs="Times New Roman"/>
          <w:iCs/>
          <w:sz w:val="26"/>
          <w:szCs w:val="26"/>
        </w:rPr>
      </w:pPr>
    </w:p>
    <w:p w14:paraId="582C91B4" w14:textId="73586FB3" w:rsidR="00511B19" w:rsidRPr="002534AE" w:rsidRDefault="00511B19" w:rsidP="00511B19">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 xml:space="preserve">2019 год является первым годом </w:t>
      </w:r>
      <w:r>
        <w:rPr>
          <w:rFonts w:ascii="Myriad Pro" w:eastAsia="Calibri" w:hAnsi="Myriad Pro" w:cs="Times New Roman"/>
          <w:iCs/>
          <w:sz w:val="26"/>
          <w:szCs w:val="26"/>
        </w:rPr>
        <w:t xml:space="preserve">очередного </w:t>
      </w:r>
      <w:r w:rsidRPr="002534AE">
        <w:rPr>
          <w:rFonts w:ascii="Myriad Pro" w:eastAsia="Calibri" w:hAnsi="Myriad Pro" w:cs="Times New Roman"/>
          <w:iCs/>
          <w:sz w:val="26"/>
          <w:szCs w:val="26"/>
        </w:rPr>
        <w:t xml:space="preserve">долгосрочного периода регулирования 2019-2023 гг. Необходимая валовая выручка </w:t>
      </w:r>
      <w:r>
        <w:rPr>
          <w:rFonts w:ascii="Myriad Pro" w:eastAsia="Calibri" w:hAnsi="Myriad Pro" w:cs="Times New Roman"/>
          <w:iCs/>
          <w:sz w:val="26"/>
          <w:szCs w:val="26"/>
        </w:rPr>
        <w:t xml:space="preserve">Архангельского </w:t>
      </w:r>
      <w:r w:rsidRPr="002534AE">
        <w:rPr>
          <w:rFonts w:ascii="Myriad Pro" w:eastAsia="Calibri" w:hAnsi="Myriad Pro" w:cs="Times New Roman"/>
          <w:iCs/>
          <w:sz w:val="26"/>
          <w:szCs w:val="26"/>
        </w:rPr>
        <w:t>филиала ПАО</w:t>
      </w:r>
      <w:r>
        <w:rPr>
          <w:rFonts w:ascii="Myriad Pro" w:eastAsia="Calibri" w:hAnsi="Myriad Pro" w:cs="Times New Roman"/>
          <w:iCs/>
          <w:sz w:val="26"/>
          <w:szCs w:val="26"/>
        </w:rPr>
        <w:t> </w:t>
      </w:r>
      <w:r w:rsidRPr="002534AE">
        <w:rPr>
          <w:rFonts w:ascii="Myriad Pro" w:eastAsia="Calibri" w:hAnsi="Myriad Pro" w:cs="Times New Roman"/>
          <w:iCs/>
          <w:sz w:val="26"/>
          <w:szCs w:val="26"/>
        </w:rPr>
        <w:t>«МРСК</w:t>
      </w:r>
      <w:r>
        <w:rPr>
          <w:rFonts w:ascii="Myriad Pro" w:eastAsia="Calibri" w:hAnsi="Myriad Pro" w:cs="Times New Roman"/>
          <w:iCs/>
          <w:sz w:val="26"/>
          <w:szCs w:val="26"/>
        </w:rPr>
        <w:t> </w:t>
      </w:r>
      <w:r w:rsidRPr="002534AE">
        <w:rPr>
          <w:rFonts w:ascii="Myriad Pro" w:eastAsia="Calibri" w:hAnsi="Myriad Pro" w:cs="Times New Roman"/>
          <w:iCs/>
          <w:sz w:val="26"/>
          <w:szCs w:val="26"/>
        </w:rPr>
        <w:t>Северо-Запада» на 2019 год определена методом долгосрочной индексации.</w:t>
      </w:r>
    </w:p>
    <w:p w14:paraId="40DE967C" w14:textId="2A13B154" w:rsidR="00511B19" w:rsidRPr="002534AE" w:rsidRDefault="00511B19" w:rsidP="00511B19">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 xml:space="preserve">Долгосрочные параметры регулирования </w:t>
      </w:r>
      <w:r>
        <w:rPr>
          <w:rFonts w:ascii="Myriad Pro" w:eastAsia="Calibri" w:hAnsi="Myriad Pro" w:cs="Times New Roman"/>
          <w:iCs/>
          <w:sz w:val="26"/>
          <w:szCs w:val="26"/>
        </w:rPr>
        <w:t xml:space="preserve">Архангельского </w:t>
      </w:r>
      <w:r w:rsidRPr="002534AE">
        <w:rPr>
          <w:rFonts w:ascii="Myriad Pro" w:eastAsia="Calibri" w:hAnsi="Myriad Pro" w:cs="Times New Roman"/>
          <w:iCs/>
          <w:sz w:val="26"/>
          <w:szCs w:val="26"/>
        </w:rPr>
        <w:t xml:space="preserve">филиала </w:t>
      </w:r>
      <w:r>
        <w:rPr>
          <w:rFonts w:ascii="Myriad Pro" w:eastAsia="Calibri" w:hAnsi="Myriad Pro" w:cs="Times New Roman"/>
          <w:iCs/>
          <w:sz w:val="26"/>
          <w:szCs w:val="26"/>
        </w:rPr>
        <w:t>ПАО </w:t>
      </w:r>
      <w:r w:rsidRPr="002534AE">
        <w:rPr>
          <w:rFonts w:ascii="Myriad Pro" w:eastAsia="Calibri" w:hAnsi="Myriad Pro" w:cs="Times New Roman"/>
          <w:iCs/>
          <w:sz w:val="26"/>
          <w:szCs w:val="26"/>
        </w:rPr>
        <w:t>«МРСК</w:t>
      </w:r>
      <w:r>
        <w:rPr>
          <w:rFonts w:ascii="Myriad Pro" w:eastAsia="Calibri" w:hAnsi="Myriad Pro" w:cs="Times New Roman"/>
          <w:iCs/>
          <w:sz w:val="26"/>
          <w:szCs w:val="26"/>
        </w:rPr>
        <w:t> </w:t>
      </w:r>
      <w:r w:rsidRPr="002534AE">
        <w:rPr>
          <w:rFonts w:ascii="Myriad Pro" w:eastAsia="Calibri" w:hAnsi="Myriad Pro" w:cs="Times New Roman"/>
          <w:iCs/>
          <w:sz w:val="26"/>
          <w:szCs w:val="26"/>
        </w:rPr>
        <w:t>Северо-Запада» на 2019-2023 годы были утверждены постановлением Агентства по тарифам и ценам Архангельской области от 26.12.2018 г. № 80-э/1 «Об установлении долгосрочных параметров регулирования и необходимой валовой выручки для территориальной сетевой организации ПАО</w:t>
      </w:r>
      <w:r>
        <w:rPr>
          <w:rFonts w:ascii="Myriad Pro" w:eastAsia="Calibri" w:hAnsi="Myriad Pro" w:cs="Times New Roman"/>
          <w:iCs/>
          <w:sz w:val="26"/>
          <w:szCs w:val="26"/>
        </w:rPr>
        <w:t> </w:t>
      </w:r>
      <w:r w:rsidRPr="002534AE">
        <w:rPr>
          <w:rFonts w:ascii="Myriad Pro" w:eastAsia="Calibri" w:hAnsi="Myriad Pro" w:cs="Times New Roman"/>
          <w:iCs/>
          <w:sz w:val="26"/>
          <w:szCs w:val="26"/>
        </w:rPr>
        <w:t xml:space="preserve">«МРСК Северо-Запада», в отношении которой тарифы на услуги по передаче электрической энергии </w:t>
      </w:r>
      <w:r w:rsidRPr="002534AE">
        <w:rPr>
          <w:rFonts w:ascii="Myriad Pro" w:eastAsia="Calibri" w:hAnsi="Myriad Pro" w:cs="Times New Roman"/>
          <w:iCs/>
          <w:sz w:val="26"/>
          <w:szCs w:val="26"/>
        </w:rPr>
        <w:lastRenderedPageBreak/>
        <w:t>устанавливаются на основе долгосрочных параметров регулирования деятельности территориальных сетевых организаций»:</w:t>
      </w:r>
    </w:p>
    <w:tbl>
      <w:tblPr>
        <w:tblStyle w:val="a6"/>
        <w:tblW w:w="5000" w:type="pct"/>
        <w:jc w:val="center"/>
        <w:tblLayout w:type="fixed"/>
        <w:tblLook w:val="04A0" w:firstRow="1" w:lastRow="0" w:firstColumn="1" w:lastColumn="0" w:noHBand="0" w:noVBand="1"/>
      </w:tblPr>
      <w:tblGrid>
        <w:gridCol w:w="660"/>
        <w:gridCol w:w="1209"/>
        <w:gridCol w:w="1359"/>
        <w:gridCol w:w="1359"/>
        <w:gridCol w:w="1411"/>
        <w:gridCol w:w="1168"/>
        <w:gridCol w:w="1063"/>
        <w:gridCol w:w="1116"/>
      </w:tblGrid>
      <w:tr w:rsidR="00511B19" w:rsidRPr="00FE3006" w14:paraId="5441ECEC" w14:textId="77777777" w:rsidTr="00511B19">
        <w:trPr>
          <w:tblHeader/>
          <w:jc w:val="cent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3FE2B2"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Год</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E8A3B9"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Базовый уровень подконтрольных расходов, млн. руб.</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DDE0FA"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Индекс эффективности подконтрольных расходов, %</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0C9874"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Коэффициент эластичности подконтрольных расходов по количеству активов</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419ED6"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 xml:space="preserve">Величина технологического расходов (потерь) электрической энергии, </w:t>
            </w:r>
            <w:proofErr w:type="spellStart"/>
            <w:r w:rsidRPr="00FE3006">
              <w:rPr>
                <w:rFonts w:ascii="Myriad Pro" w:hAnsi="Myriad Pro"/>
                <w:b/>
                <w:bCs/>
                <w:color w:val="FFFFFF" w:themeColor="background1"/>
                <w:sz w:val="18"/>
                <w:szCs w:val="18"/>
              </w:rPr>
              <w:t>тыс.кВтч</w:t>
            </w:r>
            <w:proofErr w:type="spellEnd"/>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776BF5"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Уровень надежности реализуемых товаров</w:t>
            </w:r>
            <w:r>
              <w:rPr>
                <w:rFonts w:ascii="Myriad Pro" w:hAnsi="Myriad Pro"/>
                <w:b/>
                <w:bCs/>
                <w:color w:val="FFFFFF" w:themeColor="background1"/>
                <w:sz w:val="18"/>
                <w:szCs w:val="18"/>
              </w:rPr>
              <w:t xml:space="preserve"> (</w:t>
            </w:r>
            <w:proofErr w:type="spellStart"/>
            <w:r>
              <w:rPr>
                <w:rFonts w:ascii="Myriad Pro" w:hAnsi="Myriad Pro"/>
                <w:b/>
                <w:bCs/>
                <w:color w:val="FFFFFF" w:themeColor="background1"/>
                <w:sz w:val="18"/>
                <w:szCs w:val="18"/>
              </w:rPr>
              <w:t>продолжитльность</w:t>
            </w:r>
            <w:proofErr w:type="spellEnd"/>
            <w:r>
              <w:rPr>
                <w:rFonts w:ascii="Myriad Pro" w:hAnsi="Myriad Pro"/>
                <w:b/>
                <w:bCs/>
                <w:color w:val="FFFFFF" w:themeColor="background1"/>
                <w:sz w:val="18"/>
                <w:szCs w:val="18"/>
              </w:rPr>
              <w:t xml:space="preserve"> прекращений)</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75655A"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Уровень надежности реализуемых товаров</w:t>
            </w:r>
            <w:r>
              <w:rPr>
                <w:rFonts w:ascii="Myriad Pro" w:hAnsi="Myriad Pro"/>
                <w:b/>
                <w:bCs/>
                <w:color w:val="FFFFFF" w:themeColor="background1"/>
                <w:sz w:val="18"/>
                <w:szCs w:val="18"/>
              </w:rPr>
              <w:t xml:space="preserve"> (частота прекращений)</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BE153F" w14:textId="77777777" w:rsidR="00511B19" w:rsidRPr="00FE3006" w:rsidRDefault="00511B19" w:rsidP="00511B19">
            <w:pPr>
              <w:widowControl w:val="0"/>
              <w:contextualSpacing/>
              <w:jc w:val="center"/>
              <w:rPr>
                <w:rFonts w:ascii="Myriad Pro" w:hAnsi="Myriad Pro"/>
                <w:b/>
                <w:bCs/>
                <w:color w:val="FFFFFF" w:themeColor="background1"/>
                <w:sz w:val="18"/>
                <w:szCs w:val="18"/>
              </w:rPr>
            </w:pPr>
            <w:r w:rsidRPr="00FE3006">
              <w:rPr>
                <w:rFonts w:ascii="Myriad Pro" w:hAnsi="Myriad Pro"/>
                <w:b/>
                <w:bCs/>
                <w:color w:val="FFFFFF" w:themeColor="background1"/>
                <w:sz w:val="18"/>
                <w:szCs w:val="18"/>
              </w:rPr>
              <w:t>Уровень качества реализуемых товаров (услуг)</w:t>
            </w:r>
          </w:p>
        </w:tc>
      </w:tr>
      <w:tr w:rsidR="00511B19" w:rsidRPr="007766EA" w14:paraId="46C35920" w14:textId="77777777" w:rsidTr="00511B19">
        <w:trPr>
          <w:jc w:val="center"/>
        </w:trPr>
        <w:tc>
          <w:tcPr>
            <w:tcW w:w="353" w:type="pct"/>
            <w:tcBorders>
              <w:top w:val="single" w:sz="4" w:space="0" w:color="FFFFFF" w:themeColor="background1"/>
            </w:tcBorders>
            <w:vAlign w:val="center"/>
          </w:tcPr>
          <w:p w14:paraId="002B0E2D"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2019</w:t>
            </w:r>
          </w:p>
        </w:tc>
        <w:tc>
          <w:tcPr>
            <w:tcW w:w="647" w:type="pct"/>
            <w:tcBorders>
              <w:top w:val="single" w:sz="4" w:space="0" w:color="FFFFFF" w:themeColor="background1"/>
            </w:tcBorders>
            <w:vAlign w:val="center"/>
          </w:tcPr>
          <w:p w14:paraId="0ECB922B"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2 261,7</w:t>
            </w:r>
          </w:p>
        </w:tc>
        <w:tc>
          <w:tcPr>
            <w:tcW w:w="727" w:type="pct"/>
            <w:tcBorders>
              <w:top w:val="single" w:sz="4" w:space="0" w:color="FFFFFF" w:themeColor="background1"/>
            </w:tcBorders>
            <w:vAlign w:val="center"/>
          </w:tcPr>
          <w:p w14:paraId="32B3297B"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w:t>
            </w:r>
          </w:p>
        </w:tc>
        <w:tc>
          <w:tcPr>
            <w:tcW w:w="727" w:type="pct"/>
            <w:tcBorders>
              <w:top w:val="single" w:sz="4" w:space="0" w:color="FFFFFF" w:themeColor="background1"/>
            </w:tcBorders>
            <w:vAlign w:val="center"/>
          </w:tcPr>
          <w:p w14:paraId="1E4B1BD3"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tcBorders>
              <w:top w:val="single" w:sz="4" w:space="0" w:color="FFFFFF" w:themeColor="background1"/>
            </w:tcBorders>
            <w:vAlign w:val="center"/>
          </w:tcPr>
          <w:p w14:paraId="427725EC"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9,43</w:t>
            </w:r>
          </w:p>
        </w:tc>
        <w:tc>
          <w:tcPr>
            <w:tcW w:w="625" w:type="pct"/>
            <w:tcBorders>
              <w:top w:val="single" w:sz="4" w:space="0" w:color="FFFFFF" w:themeColor="background1"/>
            </w:tcBorders>
            <w:vAlign w:val="center"/>
          </w:tcPr>
          <w:p w14:paraId="6FF6B861"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3,4535</w:t>
            </w:r>
          </w:p>
        </w:tc>
        <w:tc>
          <w:tcPr>
            <w:tcW w:w="569" w:type="pct"/>
            <w:tcBorders>
              <w:top w:val="single" w:sz="4" w:space="0" w:color="FFFFFF" w:themeColor="background1"/>
            </w:tcBorders>
            <w:vAlign w:val="center"/>
          </w:tcPr>
          <w:p w14:paraId="670C65C9"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1,2879</w:t>
            </w:r>
          </w:p>
        </w:tc>
        <w:tc>
          <w:tcPr>
            <w:tcW w:w="597" w:type="pct"/>
            <w:tcBorders>
              <w:top w:val="single" w:sz="4" w:space="0" w:color="FFFFFF" w:themeColor="background1"/>
            </w:tcBorders>
            <w:vAlign w:val="center"/>
          </w:tcPr>
          <w:p w14:paraId="61A9B64B"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1,00</w:t>
            </w:r>
          </w:p>
        </w:tc>
      </w:tr>
      <w:tr w:rsidR="00511B19" w:rsidRPr="007766EA" w14:paraId="5DEE5505" w14:textId="77777777" w:rsidTr="00511B19">
        <w:trPr>
          <w:jc w:val="center"/>
        </w:trPr>
        <w:tc>
          <w:tcPr>
            <w:tcW w:w="353" w:type="pct"/>
            <w:vAlign w:val="center"/>
          </w:tcPr>
          <w:p w14:paraId="4F3F0075"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2020</w:t>
            </w:r>
          </w:p>
        </w:tc>
        <w:tc>
          <w:tcPr>
            <w:tcW w:w="647" w:type="pct"/>
            <w:vAlign w:val="center"/>
          </w:tcPr>
          <w:p w14:paraId="3F016E8E"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Х</w:t>
            </w:r>
          </w:p>
        </w:tc>
        <w:tc>
          <w:tcPr>
            <w:tcW w:w="727" w:type="pct"/>
            <w:vAlign w:val="center"/>
          </w:tcPr>
          <w:p w14:paraId="34FB2690"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w:t>
            </w:r>
          </w:p>
        </w:tc>
        <w:tc>
          <w:tcPr>
            <w:tcW w:w="727" w:type="pct"/>
            <w:vAlign w:val="center"/>
          </w:tcPr>
          <w:p w14:paraId="22032826"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vAlign w:val="center"/>
          </w:tcPr>
          <w:p w14:paraId="6E27F85E"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9,43</w:t>
            </w:r>
          </w:p>
        </w:tc>
        <w:tc>
          <w:tcPr>
            <w:tcW w:w="625" w:type="pct"/>
            <w:vAlign w:val="center"/>
          </w:tcPr>
          <w:p w14:paraId="0E7021B1"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3,4017</w:t>
            </w:r>
          </w:p>
        </w:tc>
        <w:tc>
          <w:tcPr>
            <w:tcW w:w="569" w:type="pct"/>
            <w:vAlign w:val="center"/>
          </w:tcPr>
          <w:p w14:paraId="7EC93A5F"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1,2686</w:t>
            </w:r>
          </w:p>
        </w:tc>
        <w:tc>
          <w:tcPr>
            <w:tcW w:w="597" w:type="pct"/>
            <w:vAlign w:val="center"/>
          </w:tcPr>
          <w:p w14:paraId="08D13BC3"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1,00</w:t>
            </w:r>
          </w:p>
        </w:tc>
      </w:tr>
      <w:tr w:rsidR="00511B19" w:rsidRPr="007766EA" w14:paraId="3FD4EB4B" w14:textId="77777777" w:rsidTr="00511B19">
        <w:trPr>
          <w:jc w:val="center"/>
        </w:trPr>
        <w:tc>
          <w:tcPr>
            <w:tcW w:w="353" w:type="pct"/>
            <w:vAlign w:val="center"/>
          </w:tcPr>
          <w:p w14:paraId="1B408EF7"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2021</w:t>
            </w:r>
          </w:p>
        </w:tc>
        <w:tc>
          <w:tcPr>
            <w:tcW w:w="647" w:type="pct"/>
            <w:vAlign w:val="center"/>
          </w:tcPr>
          <w:p w14:paraId="16B94DA9"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Х</w:t>
            </w:r>
          </w:p>
        </w:tc>
        <w:tc>
          <w:tcPr>
            <w:tcW w:w="727" w:type="pct"/>
            <w:vAlign w:val="center"/>
          </w:tcPr>
          <w:p w14:paraId="5DE4FB26"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w:t>
            </w:r>
          </w:p>
        </w:tc>
        <w:tc>
          <w:tcPr>
            <w:tcW w:w="727" w:type="pct"/>
            <w:vAlign w:val="center"/>
          </w:tcPr>
          <w:p w14:paraId="3483C7D5"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vAlign w:val="center"/>
          </w:tcPr>
          <w:p w14:paraId="3E9606DA"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9,43</w:t>
            </w:r>
          </w:p>
        </w:tc>
        <w:tc>
          <w:tcPr>
            <w:tcW w:w="625" w:type="pct"/>
            <w:vAlign w:val="center"/>
          </w:tcPr>
          <w:p w14:paraId="1C91B62F"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3,3507</w:t>
            </w:r>
          </w:p>
        </w:tc>
        <w:tc>
          <w:tcPr>
            <w:tcW w:w="569" w:type="pct"/>
            <w:vAlign w:val="center"/>
          </w:tcPr>
          <w:p w14:paraId="1D06EC83"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1,2496</w:t>
            </w:r>
          </w:p>
        </w:tc>
        <w:tc>
          <w:tcPr>
            <w:tcW w:w="597" w:type="pct"/>
            <w:vAlign w:val="center"/>
          </w:tcPr>
          <w:p w14:paraId="2DAC2359"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1,00</w:t>
            </w:r>
          </w:p>
        </w:tc>
      </w:tr>
      <w:tr w:rsidR="00511B19" w:rsidRPr="007766EA" w14:paraId="15BE9383" w14:textId="77777777" w:rsidTr="00511B19">
        <w:trPr>
          <w:jc w:val="center"/>
        </w:trPr>
        <w:tc>
          <w:tcPr>
            <w:tcW w:w="353" w:type="pct"/>
            <w:vAlign w:val="center"/>
          </w:tcPr>
          <w:p w14:paraId="66536D8B"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2022</w:t>
            </w:r>
          </w:p>
        </w:tc>
        <w:tc>
          <w:tcPr>
            <w:tcW w:w="647" w:type="pct"/>
            <w:vAlign w:val="center"/>
          </w:tcPr>
          <w:p w14:paraId="299E4A69"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Х</w:t>
            </w:r>
          </w:p>
        </w:tc>
        <w:tc>
          <w:tcPr>
            <w:tcW w:w="727" w:type="pct"/>
            <w:vAlign w:val="center"/>
          </w:tcPr>
          <w:p w14:paraId="38995A9D"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w:t>
            </w:r>
          </w:p>
        </w:tc>
        <w:tc>
          <w:tcPr>
            <w:tcW w:w="727" w:type="pct"/>
            <w:vAlign w:val="center"/>
          </w:tcPr>
          <w:p w14:paraId="6E3602E9"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vAlign w:val="center"/>
          </w:tcPr>
          <w:p w14:paraId="291AA898"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9,43</w:t>
            </w:r>
          </w:p>
        </w:tc>
        <w:tc>
          <w:tcPr>
            <w:tcW w:w="625" w:type="pct"/>
            <w:vAlign w:val="center"/>
          </w:tcPr>
          <w:p w14:paraId="7EC2A41C"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3,3004</w:t>
            </w:r>
          </w:p>
        </w:tc>
        <w:tc>
          <w:tcPr>
            <w:tcW w:w="569" w:type="pct"/>
            <w:vAlign w:val="center"/>
          </w:tcPr>
          <w:p w14:paraId="0C1EBEA9"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1,2309</w:t>
            </w:r>
          </w:p>
        </w:tc>
        <w:tc>
          <w:tcPr>
            <w:tcW w:w="597" w:type="pct"/>
            <w:vAlign w:val="center"/>
          </w:tcPr>
          <w:p w14:paraId="12850FDF"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1,00</w:t>
            </w:r>
          </w:p>
        </w:tc>
      </w:tr>
      <w:tr w:rsidR="00511B19" w:rsidRPr="007766EA" w14:paraId="6DDB278B" w14:textId="77777777" w:rsidTr="00511B19">
        <w:trPr>
          <w:jc w:val="center"/>
        </w:trPr>
        <w:tc>
          <w:tcPr>
            <w:tcW w:w="353" w:type="pct"/>
            <w:vAlign w:val="center"/>
          </w:tcPr>
          <w:p w14:paraId="4B2DD697"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2023</w:t>
            </w:r>
          </w:p>
        </w:tc>
        <w:tc>
          <w:tcPr>
            <w:tcW w:w="647" w:type="pct"/>
            <w:vAlign w:val="center"/>
          </w:tcPr>
          <w:p w14:paraId="388E3C11"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Х</w:t>
            </w:r>
          </w:p>
        </w:tc>
        <w:tc>
          <w:tcPr>
            <w:tcW w:w="727" w:type="pct"/>
            <w:vAlign w:val="center"/>
          </w:tcPr>
          <w:p w14:paraId="43A33084"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2,0</w:t>
            </w:r>
          </w:p>
        </w:tc>
        <w:tc>
          <w:tcPr>
            <w:tcW w:w="727" w:type="pct"/>
            <w:vAlign w:val="center"/>
          </w:tcPr>
          <w:p w14:paraId="668917B6" w14:textId="77777777" w:rsidR="00511B19" w:rsidRPr="007766EA" w:rsidRDefault="00511B19" w:rsidP="00511B19">
            <w:pPr>
              <w:shd w:val="clear" w:color="auto" w:fill="FFFFFF"/>
              <w:jc w:val="center"/>
              <w:rPr>
                <w:rFonts w:ascii="Myriad Pro" w:eastAsia="Times New Roman" w:hAnsi="Myriad Pro"/>
                <w:sz w:val="18"/>
                <w:szCs w:val="18"/>
              </w:rPr>
            </w:pPr>
            <w:r w:rsidRPr="007766EA">
              <w:rPr>
                <w:rFonts w:ascii="Myriad Pro" w:eastAsia="Times New Roman" w:hAnsi="Myriad Pro"/>
                <w:sz w:val="18"/>
                <w:szCs w:val="18"/>
              </w:rPr>
              <w:t>0,75</w:t>
            </w:r>
          </w:p>
        </w:tc>
        <w:tc>
          <w:tcPr>
            <w:tcW w:w="755" w:type="pct"/>
            <w:vAlign w:val="center"/>
          </w:tcPr>
          <w:p w14:paraId="345F8034"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9,43</w:t>
            </w:r>
          </w:p>
        </w:tc>
        <w:tc>
          <w:tcPr>
            <w:tcW w:w="625" w:type="pct"/>
            <w:vAlign w:val="center"/>
          </w:tcPr>
          <w:p w14:paraId="4EC6119F"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3,2509</w:t>
            </w:r>
          </w:p>
        </w:tc>
        <w:tc>
          <w:tcPr>
            <w:tcW w:w="569" w:type="pct"/>
            <w:vAlign w:val="center"/>
          </w:tcPr>
          <w:p w14:paraId="1F9EEC96"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1,2124</w:t>
            </w:r>
          </w:p>
        </w:tc>
        <w:tc>
          <w:tcPr>
            <w:tcW w:w="597" w:type="pct"/>
            <w:vAlign w:val="center"/>
          </w:tcPr>
          <w:p w14:paraId="2EE6F895" w14:textId="77777777" w:rsidR="00511B19" w:rsidRPr="007766EA" w:rsidRDefault="00511B19" w:rsidP="00511B19">
            <w:pPr>
              <w:shd w:val="clear" w:color="auto" w:fill="FFFFFF"/>
              <w:jc w:val="center"/>
              <w:rPr>
                <w:rFonts w:ascii="Myriad Pro" w:eastAsia="Times New Roman" w:hAnsi="Myriad Pro"/>
                <w:sz w:val="18"/>
                <w:szCs w:val="18"/>
              </w:rPr>
            </w:pPr>
            <w:r>
              <w:rPr>
                <w:rFonts w:ascii="Myriad Pro" w:eastAsia="Times New Roman" w:hAnsi="Myriad Pro"/>
                <w:sz w:val="18"/>
                <w:szCs w:val="18"/>
              </w:rPr>
              <w:t>1,00</w:t>
            </w:r>
          </w:p>
        </w:tc>
      </w:tr>
    </w:tbl>
    <w:p w14:paraId="2202A4FC" w14:textId="77777777" w:rsidR="00511B19" w:rsidRPr="005054B2" w:rsidRDefault="00511B19" w:rsidP="00511B19">
      <w:pPr>
        <w:spacing w:after="0" w:line="360" w:lineRule="auto"/>
        <w:ind w:firstLine="567"/>
        <w:jc w:val="both"/>
        <w:rPr>
          <w:rFonts w:ascii="Myriad Pro" w:eastAsia="Calibri" w:hAnsi="Myriad Pro" w:cs="Times New Roman"/>
          <w:iCs/>
          <w:sz w:val="26"/>
          <w:szCs w:val="26"/>
        </w:rPr>
      </w:pPr>
      <w:r w:rsidRPr="005054B2">
        <w:rPr>
          <w:rFonts w:ascii="Myriad Pro" w:eastAsia="Calibri" w:hAnsi="Myriad Pro" w:cs="Times New Roman"/>
          <w:iCs/>
          <w:sz w:val="26"/>
          <w:szCs w:val="26"/>
        </w:rPr>
        <w:t xml:space="preserve">Постановлениями Агентства по тарифам и ценам Архангельской области от 26.12.2018 № 80-э/1 «Об установлении долгосрочных параметров регулирования и необходимой валовой выручки для территориальной сетевой организации </w:t>
      </w:r>
      <w:r w:rsidRPr="005054B2">
        <w:rPr>
          <w:rFonts w:ascii="Myriad Pro" w:eastAsia="Calibri" w:hAnsi="Myriad Pro" w:cs="Times New Roman"/>
          <w:iCs/>
          <w:sz w:val="26"/>
          <w:szCs w:val="26"/>
        </w:rPr>
        <w:br/>
        <w:t>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и от 26.12.2018 № 80-э/2 «Об установлении единых (котловых) тарифов на услуги по передаче электрической энергии по сетям Архангельской области на 2019 год» была утверждена необходимая валовая выручка (далее – НВВ) без учета оплаты потерь в размере 4 617 591,6 тыс. руб.</w:t>
      </w:r>
    </w:p>
    <w:p w14:paraId="5A80271F" w14:textId="77777777" w:rsidR="00511B19" w:rsidRDefault="00511B19" w:rsidP="00511B19">
      <w:pPr>
        <w:spacing w:after="0" w:line="360" w:lineRule="auto"/>
        <w:ind w:firstLine="567"/>
        <w:contextualSpacing/>
        <w:jc w:val="both"/>
        <w:rPr>
          <w:rFonts w:ascii="Myriad Pro" w:eastAsia="Calibri" w:hAnsi="Myriad Pro" w:cs="Times New Roman"/>
          <w:iCs/>
          <w:sz w:val="26"/>
          <w:szCs w:val="26"/>
        </w:rPr>
      </w:pPr>
      <w:r w:rsidRPr="002534AE">
        <w:rPr>
          <w:rFonts w:ascii="Myriad Pro" w:eastAsia="Calibri" w:hAnsi="Myriad Pro" w:cs="Times New Roman"/>
          <w:iCs/>
          <w:sz w:val="26"/>
          <w:szCs w:val="26"/>
        </w:rPr>
        <w:t>Постановлением Агентства по тарифам и ценам Архангельской о</w:t>
      </w:r>
      <w:r>
        <w:rPr>
          <w:rFonts w:ascii="Myriad Pro" w:eastAsia="Calibri" w:hAnsi="Myriad Pro" w:cs="Times New Roman"/>
          <w:iCs/>
          <w:sz w:val="26"/>
          <w:szCs w:val="26"/>
        </w:rPr>
        <w:t>бласти от 28.01.2019 № 3-э/1</w:t>
      </w:r>
      <w:r w:rsidRPr="002534AE">
        <w:rPr>
          <w:rFonts w:ascii="Myriad Pro" w:eastAsia="Calibri" w:hAnsi="Myriad Pro" w:cs="Times New Roman"/>
          <w:iCs/>
          <w:sz w:val="26"/>
          <w:szCs w:val="26"/>
        </w:rPr>
        <w:t xml:space="preserve"> «</w:t>
      </w:r>
      <w:r>
        <w:rPr>
          <w:rFonts w:ascii="Myriad Pro" w:eastAsia="Calibri" w:hAnsi="Myriad Pro" w:cs="Times New Roman"/>
          <w:iCs/>
          <w:sz w:val="26"/>
          <w:szCs w:val="26"/>
        </w:rPr>
        <w:t xml:space="preserve">О внесении изменений в некоторые постановления Агентства по тарифам и ценам Архангельской области» в постановления </w:t>
      </w:r>
      <w:r w:rsidRPr="002534AE">
        <w:rPr>
          <w:rFonts w:ascii="Myriad Pro" w:eastAsia="Calibri" w:hAnsi="Myriad Pro" w:cs="Times New Roman"/>
          <w:iCs/>
          <w:sz w:val="26"/>
          <w:szCs w:val="26"/>
        </w:rPr>
        <w:t>Агентства по тарифам и ценам Архангельской о</w:t>
      </w:r>
      <w:r>
        <w:rPr>
          <w:rFonts w:ascii="Myriad Pro" w:eastAsia="Calibri" w:hAnsi="Myriad Pro" w:cs="Times New Roman"/>
          <w:iCs/>
          <w:sz w:val="26"/>
          <w:szCs w:val="26"/>
        </w:rPr>
        <w:t xml:space="preserve">бласти от 26.12.2018 № 80-э/1, от 26.12.2018 </w:t>
      </w:r>
      <w:r>
        <w:rPr>
          <w:rFonts w:ascii="Myriad Pro" w:eastAsia="Calibri" w:hAnsi="Myriad Pro" w:cs="Times New Roman"/>
          <w:iCs/>
          <w:sz w:val="26"/>
          <w:szCs w:val="26"/>
        </w:rPr>
        <w:br/>
        <w:t xml:space="preserve">№ 80-э/2 внесены изменения в части НВВ. </w:t>
      </w:r>
    </w:p>
    <w:p w14:paraId="0169A65C" w14:textId="77777777" w:rsidR="00511B19" w:rsidRPr="002534AE" w:rsidRDefault="00511B19" w:rsidP="00511B19">
      <w:pPr>
        <w:spacing w:after="0" w:line="360"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 xml:space="preserve">Указанными правовыми актами величина НВВ </w:t>
      </w:r>
      <w:r w:rsidRPr="002534AE">
        <w:rPr>
          <w:rFonts w:ascii="Myriad Pro" w:eastAsia="Calibri" w:hAnsi="Myriad Pro" w:cs="Times New Roman"/>
          <w:iCs/>
          <w:sz w:val="26"/>
          <w:szCs w:val="26"/>
        </w:rPr>
        <w:t>без учета оплаты потерь</w:t>
      </w:r>
      <w:r>
        <w:rPr>
          <w:rFonts w:ascii="Myriad Pro" w:eastAsia="Calibri" w:hAnsi="Myriad Pro" w:cs="Times New Roman"/>
          <w:iCs/>
          <w:sz w:val="26"/>
          <w:szCs w:val="26"/>
        </w:rPr>
        <w:t xml:space="preserve"> была установлена в размере 4 535 060,4 тыс. руб., перерасчет НВВ на 2019 год выполнен в связи с приведением единых (котловых) тарифов на услуги по передаче электрической энергии по сетям Архангельской области на 2019 год в соответствие с приказом ФАС России от 13.12.2018 № 1764/18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приравненных к </w:t>
      </w:r>
      <w:r>
        <w:rPr>
          <w:rFonts w:ascii="Myriad Pro" w:eastAsia="Calibri" w:hAnsi="Myriad Pro" w:cs="Times New Roman"/>
          <w:iCs/>
          <w:sz w:val="26"/>
          <w:szCs w:val="26"/>
        </w:rPr>
        <w:lastRenderedPageBreak/>
        <w:t>нему категориям потребителей, по субъектам РФ на 2019 год». Перерасчет НВВ осуществлен Агентством по тарифам и ценам Архангельской области в результате изменения величины перераспределения излишне полученного дохода за 2017 год.</w:t>
      </w:r>
    </w:p>
    <w:p w14:paraId="5AE23141" w14:textId="5F11332D" w:rsidR="00511B19" w:rsidRDefault="00511B19" w:rsidP="00511B19">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32887F94" w14:textId="0F984163" w:rsidR="00511B19" w:rsidRPr="00D552A5" w:rsidRDefault="00511B19" w:rsidP="004959F7">
      <w:pPr>
        <w:pStyle w:val="a4"/>
        <w:numPr>
          <w:ilvl w:val="0"/>
          <w:numId w:val="8"/>
        </w:numPr>
        <w:spacing w:after="0"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Pr>
          <w:rFonts w:ascii="Myriad Pro" w:hAnsi="Myriad Pro"/>
          <w:sz w:val="26"/>
          <w:szCs w:val="26"/>
        </w:rPr>
        <w:t xml:space="preserve">Архангельским филиалом </w:t>
      </w:r>
      <w:r w:rsidRPr="00D552A5">
        <w:rPr>
          <w:rFonts w:ascii="Myriad Pro" w:hAnsi="Myriad Pro"/>
          <w:sz w:val="26"/>
          <w:szCs w:val="26"/>
        </w:rPr>
        <w:t>ПАО «</w:t>
      </w:r>
      <w:r>
        <w:rPr>
          <w:rFonts w:ascii="Myriad Pro" w:hAnsi="Myriad Pro"/>
          <w:sz w:val="26"/>
          <w:szCs w:val="26"/>
        </w:rPr>
        <w:t>МРСК Северо-Запада</w:t>
      </w:r>
      <w:r w:rsidRPr="00D552A5">
        <w:rPr>
          <w:rFonts w:ascii="Myriad Pro" w:hAnsi="Myriad Pro"/>
          <w:sz w:val="26"/>
          <w:szCs w:val="26"/>
        </w:rPr>
        <w:t>»;</w:t>
      </w:r>
    </w:p>
    <w:p w14:paraId="399318FF" w14:textId="77777777" w:rsidR="00511B19" w:rsidRPr="00D552A5" w:rsidRDefault="00511B19" w:rsidP="004959F7">
      <w:pPr>
        <w:pStyle w:val="a4"/>
        <w:numPr>
          <w:ilvl w:val="0"/>
          <w:numId w:val="8"/>
        </w:numPr>
        <w:spacing w:after="0"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5B32CC5F" w14:textId="77777777" w:rsidR="00511B19" w:rsidRPr="00D552A5" w:rsidRDefault="00511B19" w:rsidP="004959F7">
      <w:pPr>
        <w:pStyle w:val="a4"/>
        <w:numPr>
          <w:ilvl w:val="0"/>
          <w:numId w:val="8"/>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46D73B44" w14:textId="475E0001" w:rsidR="00511B19" w:rsidRPr="00D552A5" w:rsidRDefault="00511B19" w:rsidP="004959F7">
      <w:pPr>
        <w:pStyle w:val="a4"/>
        <w:numPr>
          <w:ilvl w:val="0"/>
          <w:numId w:val="8"/>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sidR="00E669A7">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7FFD0E03" w14:textId="33D2349D" w:rsidR="006E4BDD" w:rsidRDefault="007653EE" w:rsidP="00EF5702">
      <w:pPr>
        <w:spacing w:after="0" w:line="360" w:lineRule="auto"/>
        <w:ind w:firstLine="567"/>
        <w:jc w:val="both"/>
        <w:rPr>
          <w:rFonts w:ascii="Myriad Pro" w:hAnsi="Myriad Pro"/>
          <w:sz w:val="26"/>
          <w:szCs w:val="26"/>
        </w:rPr>
      </w:pPr>
      <w:r w:rsidRPr="0053664C">
        <w:rPr>
          <w:rFonts w:ascii="Myriad Pro" w:hAnsi="Myriad Pro"/>
          <w:sz w:val="26"/>
          <w:szCs w:val="26"/>
        </w:rPr>
        <w:t xml:space="preserve">Агентством по тарифам и ценам Архангельской области </w:t>
      </w:r>
      <w:r w:rsidR="006E4BDD">
        <w:rPr>
          <w:rFonts w:ascii="Myriad Pro" w:hAnsi="Myriad Pro"/>
          <w:sz w:val="26"/>
          <w:szCs w:val="26"/>
        </w:rPr>
        <w:t xml:space="preserve">в нарушение пункта 23 Основ ценообразования № 1178 в экспертных заключениях </w:t>
      </w:r>
      <w:r w:rsidRPr="0053664C">
        <w:rPr>
          <w:rFonts w:ascii="Myriad Pro" w:hAnsi="Myriad Pro"/>
          <w:sz w:val="26"/>
          <w:szCs w:val="26"/>
        </w:rPr>
        <w:t>по ряду статей затрат не приводится обоснование выбранной позиции по признанию расходов экономически обоснованными</w:t>
      </w:r>
      <w:r>
        <w:rPr>
          <w:rFonts w:ascii="Myriad Pro" w:hAnsi="Myriad Pro"/>
          <w:sz w:val="26"/>
          <w:szCs w:val="26"/>
        </w:rPr>
        <w:t xml:space="preserve"> или необоснованными</w:t>
      </w:r>
      <w:r w:rsidRPr="0053664C">
        <w:rPr>
          <w:rFonts w:ascii="Myriad Pro" w:hAnsi="Myriad Pro"/>
          <w:sz w:val="26"/>
          <w:szCs w:val="26"/>
        </w:rPr>
        <w:t>, не указываются ссылки на нормативные документы</w:t>
      </w:r>
      <w:r>
        <w:rPr>
          <w:rFonts w:ascii="Myriad Pro" w:hAnsi="Myriad Pro"/>
          <w:sz w:val="26"/>
          <w:szCs w:val="26"/>
        </w:rPr>
        <w:t>,</w:t>
      </w:r>
      <w:r w:rsidRPr="0053664C">
        <w:rPr>
          <w:rFonts w:ascii="Myriad Pro" w:hAnsi="Myriad Pro"/>
          <w:sz w:val="26"/>
          <w:szCs w:val="26"/>
        </w:rPr>
        <w:t xml:space="preserve"> на основании которых был сделан соответствующий вывод</w:t>
      </w:r>
      <w:r>
        <w:rPr>
          <w:rFonts w:ascii="Myriad Pro" w:hAnsi="Myriad Pro"/>
          <w:sz w:val="26"/>
          <w:szCs w:val="26"/>
        </w:rPr>
        <w:t xml:space="preserve">. </w:t>
      </w:r>
    </w:p>
    <w:tbl>
      <w:tblPr>
        <w:tblW w:w="5000" w:type="pct"/>
        <w:tblLook w:val="04A0" w:firstRow="1" w:lastRow="0" w:firstColumn="1" w:lastColumn="0" w:noHBand="0" w:noVBand="1"/>
      </w:tblPr>
      <w:tblGrid>
        <w:gridCol w:w="904"/>
        <w:gridCol w:w="2460"/>
        <w:gridCol w:w="5981"/>
      </w:tblGrid>
      <w:tr w:rsidR="0017140C" w:rsidRPr="0017140C" w14:paraId="57791A45" w14:textId="77777777" w:rsidTr="0017140C">
        <w:trPr>
          <w:trHeight w:val="20"/>
          <w:tblHeader/>
        </w:trPr>
        <w:tc>
          <w:tcPr>
            <w:tcW w:w="48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2758842D" w14:textId="77777777" w:rsidR="0017140C" w:rsidRPr="0017140C" w:rsidRDefault="0017140C" w:rsidP="0017140C">
            <w:pPr>
              <w:spacing w:after="0" w:line="240" w:lineRule="auto"/>
              <w:jc w:val="center"/>
              <w:rPr>
                <w:rFonts w:ascii="Myriad Pro" w:eastAsia="Times New Roman" w:hAnsi="Myriad Pro" w:cs="Calibri"/>
                <w:color w:val="FFFFFF"/>
                <w:sz w:val="20"/>
                <w:szCs w:val="20"/>
                <w:lang w:eastAsia="ru-RU"/>
              </w:rPr>
            </w:pPr>
            <w:r w:rsidRPr="0017140C">
              <w:rPr>
                <w:rFonts w:ascii="Myriad Pro" w:eastAsia="Times New Roman" w:hAnsi="Myriad Pro" w:cs="Calibri"/>
                <w:color w:val="FFFFFF"/>
                <w:sz w:val="20"/>
                <w:szCs w:val="20"/>
                <w:lang w:eastAsia="ru-RU"/>
              </w:rPr>
              <w:t>№</w:t>
            </w:r>
          </w:p>
        </w:tc>
        <w:tc>
          <w:tcPr>
            <w:tcW w:w="131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09D37676" w14:textId="77777777" w:rsidR="0017140C" w:rsidRPr="0017140C" w:rsidRDefault="0017140C" w:rsidP="0017140C">
            <w:pPr>
              <w:spacing w:after="0" w:line="240" w:lineRule="auto"/>
              <w:jc w:val="center"/>
              <w:rPr>
                <w:rFonts w:ascii="Myriad Pro" w:eastAsia="Times New Roman" w:hAnsi="Myriad Pro" w:cs="Calibri"/>
                <w:color w:val="FFFFFF"/>
                <w:sz w:val="20"/>
                <w:szCs w:val="20"/>
                <w:lang w:eastAsia="ru-RU"/>
              </w:rPr>
            </w:pPr>
            <w:r w:rsidRPr="0017140C">
              <w:rPr>
                <w:rFonts w:ascii="Myriad Pro" w:eastAsia="Times New Roman" w:hAnsi="Myriad Pro" w:cs="Calibri"/>
                <w:color w:val="FFFFFF"/>
                <w:sz w:val="20"/>
                <w:szCs w:val="20"/>
                <w:lang w:eastAsia="ru-RU"/>
              </w:rPr>
              <w:t>Статья</w:t>
            </w:r>
          </w:p>
        </w:tc>
        <w:tc>
          <w:tcPr>
            <w:tcW w:w="320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1074449E" w14:textId="77777777" w:rsidR="0017140C" w:rsidRPr="0017140C" w:rsidRDefault="0017140C" w:rsidP="0017140C">
            <w:pPr>
              <w:spacing w:after="0" w:line="240" w:lineRule="auto"/>
              <w:jc w:val="center"/>
              <w:rPr>
                <w:rFonts w:ascii="Myriad Pro" w:eastAsia="Times New Roman" w:hAnsi="Myriad Pro" w:cs="Calibri"/>
                <w:color w:val="FFFFFF"/>
                <w:sz w:val="20"/>
                <w:szCs w:val="20"/>
                <w:lang w:eastAsia="ru-RU"/>
              </w:rPr>
            </w:pPr>
            <w:r w:rsidRPr="0017140C">
              <w:rPr>
                <w:rFonts w:ascii="Myriad Pro" w:eastAsia="Times New Roman" w:hAnsi="Myriad Pro" w:cs="Calibri"/>
                <w:color w:val="FFFFFF"/>
                <w:sz w:val="20"/>
                <w:szCs w:val="20"/>
                <w:lang w:eastAsia="ru-RU"/>
              </w:rPr>
              <w:t>Экспертное заключение</w:t>
            </w:r>
          </w:p>
        </w:tc>
      </w:tr>
      <w:tr w:rsidR="0017140C" w:rsidRPr="0017140C" w14:paraId="2AD10C24" w14:textId="77777777" w:rsidTr="0017140C">
        <w:trPr>
          <w:trHeight w:val="20"/>
        </w:trPr>
        <w:tc>
          <w:tcPr>
            <w:tcW w:w="5000" w:type="pct"/>
            <w:gridSpan w:val="3"/>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noWrap/>
            <w:vAlign w:val="bottom"/>
            <w:hideMark/>
          </w:tcPr>
          <w:p w14:paraId="45F03293" w14:textId="7BD9B761" w:rsidR="0017140C" w:rsidRPr="0017140C" w:rsidRDefault="0017140C" w:rsidP="0017140C">
            <w:pPr>
              <w:spacing w:after="0" w:line="240" w:lineRule="auto"/>
              <w:jc w:val="center"/>
              <w:rPr>
                <w:rFonts w:ascii="Myriad Pro" w:eastAsia="Times New Roman" w:hAnsi="Myriad Pro" w:cs="Calibri"/>
                <w:color w:val="FFFFFF"/>
                <w:sz w:val="20"/>
                <w:szCs w:val="20"/>
                <w:lang w:eastAsia="ru-RU"/>
              </w:rPr>
            </w:pPr>
            <w:r w:rsidRPr="0017140C">
              <w:rPr>
                <w:rFonts w:ascii="Myriad Pro" w:eastAsia="Times New Roman" w:hAnsi="Myriad Pro" w:cs="Calibri"/>
                <w:sz w:val="20"/>
                <w:szCs w:val="20"/>
                <w:lang w:eastAsia="ru-RU"/>
              </w:rPr>
              <w:t>2017</w:t>
            </w:r>
          </w:p>
        </w:tc>
      </w:tr>
      <w:tr w:rsidR="0017140C" w:rsidRPr="0017140C" w14:paraId="56CE86BE" w14:textId="77777777" w:rsidTr="0017140C">
        <w:trPr>
          <w:trHeight w:val="20"/>
        </w:trPr>
        <w:tc>
          <w:tcPr>
            <w:tcW w:w="4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CB99A5"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1</w:t>
            </w:r>
          </w:p>
        </w:tc>
        <w:tc>
          <w:tcPr>
            <w:tcW w:w="1316" w:type="pct"/>
            <w:tcBorders>
              <w:top w:val="single" w:sz="4" w:space="0" w:color="auto"/>
              <w:left w:val="nil"/>
              <w:bottom w:val="single" w:sz="4" w:space="0" w:color="auto"/>
              <w:right w:val="single" w:sz="4" w:space="0" w:color="auto"/>
            </w:tcBorders>
            <w:shd w:val="clear" w:color="auto" w:fill="auto"/>
            <w:vAlign w:val="center"/>
            <w:hideMark/>
          </w:tcPr>
          <w:p w14:paraId="0DD21D3F"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Общий анализ экспертного заключения</w:t>
            </w:r>
          </w:p>
        </w:tc>
        <w:tc>
          <w:tcPr>
            <w:tcW w:w="3200" w:type="pct"/>
            <w:tcBorders>
              <w:top w:val="single" w:sz="4" w:space="0" w:color="auto"/>
              <w:left w:val="nil"/>
              <w:bottom w:val="single" w:sz="4" w:space="0" w:color="auto"/>
              <w:right w:val="single" w:sz="4" w:space="0" w:color="auto"/>
            </w:tcBorders>
            <w:shd w:val="clear" w:color="auto" w:fill="auto"/>
            <w:vAlign w:val="center"/>
            <w:hideMark/>
          </w:tcPr>
          <w:p w14:paraId="50B8A63E"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1. В Экспертном заключении на 2017 год не указаны причины изменения чистой прибыли (убытка), не отражены показатели, характеризующие финансовую устойчивость. </w:t>
            </w:r>
            <w:r w:rsidRPr="0017140C">
              <w:rPr>
                <w:rFonts w:ascii="Myriad Pro" w:eastAsia="Times New Roman" w:hAnsi="Myriad Pro" w:cs="Calibri"/>
                <w:color w:val="000000"/>
                <w:sz w:val="20"/>
                <w:szCs w:val="20"/>
                <w:lang w:eastAsia="ru-RU"/>
              </w:rPr>
              <w:br/>
              <w:t xml:space="preserve">2.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w:t>
            </w:r>
            <w:r w:rsidRPr="0017140C">
              <w:rPr>
                <w:rFonts w:ascii="Myriad Pro" w:eastAsia="Times New Roman" w:hAnsi="Myriad Pro" w:cs="Calibri"/>
                <w:color w:val="000000"/>
                <w:sz w:val="20"/>
                <w:szCs w:val="20"/>
                <w:lang w:eastAsia="ru-RU"/>
              </w:rPr>
              <w:br/>
              <w:t xml:space="preserve">3. Не проведен анализ основных технико-экономических показателей за 2014-2017 годы. </w:t>
            </w:r>
            <w:r w:rsidRPr="0017140C">
              <w:rPr>
                <w:rFonts w:ascii="Myriad Pro" w:eastAsia="Times New Roman" w:hAnsi="Myriad Pro" w:cs="Calibri"/>
                <w:color w:val="000000"/>
                <w:sz w:val="20"/>
                <w:szCs w:val="20"/>
                <w:lang w:eastAsia="ru-RU"/>
              </w:rPr>
              <w:br/>
              <w:t xml:space="preserve">4. Агентством по тарифам и ценам Архангельской области не приведен сравнительный анализ динамики расходов и величины необходимой прибыли, утвержденных на 2017 год, по отношению к 2016 году. </w:t>
            </w:r>
            <w:r w:rsidRPr="0017140C">
              <w:rPr>
                <w:rFonts w:ascii="Myriad Pro" w:eastAsia="Times New Roman" w:hAnsi="Myriad Pro" w:cs="Calibri"/>
                <w:color w:val="000000"/>
                <w:sz w:val="20"/>
                <w:szCs w:val="20"/>
                <w:lang w:eastAsia="ru-RU"/>
              </w:rPr>
              <w:br/>
              <w:t xml:space="preserve">5. Агентством по тарифам и ценам Архангельской области по ряду статей затрат не приводится обоснование выбранной позиции по признанию расходов экономически обоснованными или </w:t>
            </w:r>
            <w:r w:rsidRPr="0017140C">
              <w:rPr>
                <w:rFonts w:ascii="Myriad Pro" w:eastAsia="Times New Roman" w:hAnsi="Myriad Pro" w:cs="Calibri"/>
                <w:color w:val="000000"/>
                <w:sz w:val="20"/>
                <w:szCs w:val="20"/>
                <w:lang w:eastAsia="ru-RU"/>
              </w:rPr>
              <w:lastRenderedPageBreak/>
              <w:t>необоснованными, не указываются ссылки на нормативные документы на основании которых был сделан соответствующий вывод</w:t>
            </w:r>
          </w:p>
        </w:tc>
      </w:tr>
      <w:tr w:rsidR="0017140C" w:rsidRPr="0017140C" w14:paraId="4BE7EBFD"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4C140848"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lastRenderedPageBreak/>
              <w:t>2</w:t>
            </w:r>
          </w:p>
        </w:tc>
        <w:tc>
          <w:tcPr>
            <w:tcW w:w="1316" w:type="pct"/>
            <w:tcBorders>
              <w:top w:val="nil"/>
              <w:left w:val="nil"/>
              <w:bottom w:val="single" w:sz="4" w:space="0" w:color="auto"/>
              <w:right w:val="single" w:sz="4" w:space="0" w:color="auto"/>
            </w:tcBorders>
            <w:shd w:val="clear" w:color="auto" w:fill="auto"/>
            <w:vAlign w:val="center"/>
            <w:hideMark/>
          </w:tcPr>
          <w:p w14:paraId="378E8328"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Балансовые показатели</w:t>
            </w:r>
          </w:p>
        </w:tc>
        <w:tc>
          <w:tcPr>
            <w:tcW w:w="3200" w:type="pct"/>
            <w:tcBorders>
              <w:top w:val="nil"/>
              <w:left w:val="nil"/>
              <w:bottom w:val="single" w:sz="4" w:space="0" w:color="auto"/>
              <w:right w:val="single" w:sz="4" w:space="0" w:color="auto"/>
            </w:tcBorders>
            <w:shd w:val="clear" w:color="auto" w:fill="auto"/>
            <w:vAlign w:val="center"/>
            <w:hideMark/>
          </w:tcPr>
          <w:p w14:paraId="714A5691"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Информация относительно мощности, учтенной Агентством по тарифам и ценам Архангельской области при принятии тарифно-балансовых решений на 2017 год, в Экспертном заключении не приводится</w:t>
            </w:r>
          </w:p>
        </w:tc>
      </w:tr>
      <w:tr w:rsidR="0017140C" w:rsidRPr="0017140C" w14:paraId="21B4A220"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1B5537BB"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3</w:t>
            </w:r>
          </w:p>
        </w:tc>
        <w:tc>
          <w:tcPr>
            <w:tcW w:w="1316" w:type="pct"/>
            <w:tcBorders>
              <w:top w:val="nil"/>
              <w:left w:val="nil"/>
              <w:bottom w:val="single" w:sz="4" w:space="0" w:color="auto"/>
              <w:right w:val="single" w:sz="4" w:space="0" w:color="auto"/>
            </w:tcBorders>
            <w:shd w:val="clear" w:color="auto" w:fill="auto"/>
            <w:vAlign w:val="center"/>
            <w:hideMark/>
          </w:tcPr>
          <w:p w14:paraId="2F47CD36"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Долгосрочные показатели уровня надежности и качества услуг </w:t>
            </w:r>
          </w:p>
        </w:tc>
        <w:tc>
          <w:tcPr>
            <w:tcW w:w="3200" w:type="pct"/>
            <w:tcBorders>
              <w:top w:val="nil"/>
              <w:left w:val="nil"/>
              <w:bottom w:val="single" w:sz="4" w:space="0" w:color="auto"/>
              <w:right w:val="single" w:sz="4" w:space="0" w:color="auto"/>
            </w:tcBorders>
            <w:shd w:val="clear" w:color="auto" w:fill="auto"/>
            <w:vAlign w:val="center"/>
            <w:hideMark/>
          </w:tcPr>
          <w:p w14:paraId="70986702"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Пояснения в части отличий (включение/невключение каких-либо внеплановых отключений в объем выборки) Агентством по тарифам и ценам Архангельской области в Экспертном заключении не отражаются</w:t>
            </w:r>
          </w:p>
        </w:tc>
      </w:tr>
      <w:tr w:rsidR="0017140C" w:rsidRPr="0017140C" w14:paraId="16CA69A1"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29BC7CC5" w14:textId="77777777" w:rsidR="0017140C" w:rsidRPr="0017140C" w:rsidRDefault="0017140C" w:rsidP="0017140C">
            <w:pPr>
              <w:spacing w:after="0" w:line="240" w:lineRule="auto"/>
              <w:jc w:val="center"/>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4</w:t>
            </w:r>
          </w:p>
        </w:tc>
        <w:tc>
          <w:tcPr>
            <w:tcW w:w="1316" w:type="pct"/>
            <w:tcBorders>
              <w:top w:val="nil"/>
              <w:left w:val="nil"/>
              <w:bottom w:val="single" w:sz="4" w:space="0" w:color="auto"/>
              <w:right w:val="single" w:sz="4" w:space="0" w:color="auto"/>
            </w:tcBorders>
            <w:shd w:val="clear" w:color="auto" w:fill="auto"/>
            <w:vAlign w:val="center"/>
            <w:hideMark/>
          </w:tcPr>
          <w:p w14:paraId="3F0B4E8F" w14:textId="77777777" w:rsidR="0017140C" w:rsidRPr="0017140C" w:rsidRDefault="0017140C" w:rsidP="0017140C">
            <w:pPr>
              <w:spacing w:after="0" w:line="240" w:lineRule="auto"/>
              <w:jc w:val="center"/>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Неподконтрольные расходы</w:t>
            </w:r>
          </w:p>
        </w:tc>
        <w:tc>
          <w:tcPr>
            <w:tcW w:w="3200" w:type="pct"/>
            <w:tcBorders>
              <w:top w:val="nil"/>
              <w:left w:val="nil"/>
              <w:bottom w:val="single" w:sz="4" w:space="0" w:color="auto"/>
              <w:right w:val="single" w:sz="4" w:space="0" w:color="auto"/>
            </w:tcBorders>
            <w:shd w:val="clear" w:color="auto" w:fill="auto"/>
            <w:vAlign w:val="center"/>
            <w:hideMark/>
          </w:tcPr>
          <w:p w14:paraId="2FD1983F"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w:t>
            </w:r>
          </w:p>
        </w:tc>
      </w:tr>
      <w:tr w:rsidR="0017140C" w:rsidRPr="0017140C" w14:paraId="2E0DC9AE"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6E42F690"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4.1.</w:t>
            </w:r>
          </w:p>
        </w:tc>
        <w:tc>
          <w:tcPr>
            <w:tcW w:w="1316" w:type="pct"/>
            <w:tcBorders>
              <w:top w:val="nil"/>
              <w:left w:val="nil"/>
              <w:bottom w:val="single" w:sz="4" w:space="0" w:color="auto"/>
              <w:right w:val="single" w:sz="4" w:space="0" w:color="auto"/>
            </w:tcBorders>
            <w:shd w:val="clear" w:color="auto" w:fill="auto"/>
            <w:vAlign w:val="center"/>
            <w:hideMark/>
          </w:tcPr>
          <w:p w14:paraId="19F9F18B"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Амортизация</w:t>
            </w:r>
          </w:p>
        </w:tc>
        <w:tc>
          <w:tcPr>
            <w:tcW w:w="3200" w:type="pct"/>
            <w:tcBorders>
              <w:top w:val="nil"/>
              <w:left w:val="nil"/>
              <w:bottom w:val="single" w:sz="4" w:space="0" w:color="auto"/>
              <w:right w:val="single" w:sz="4" w:space="0" w:color="auto"/>
            </w:tcBorders>
            <w:shd w:val="clear" w:color="auto" w:fill="auto"/>
            <w:vAlign w:val="center"/>
            <w:hideMark/>
          </w:tcPr>
          <w:p w14:paraId="24B42575"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В Экспертном заключении Агентства по тарифам и ценам Архангельской области не указаны документы, предоставленные филиалом ПАО «МРСК Северо-Запада» «Архэнерго»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2016 и 2017 году объектов основных средств</w:t>
            </w:r>
          </w:p>
        </w:tc>
      </w:tr>
      <w:tr w:rsidR="0017140C" w:rsidRPr="0017140C" w14:paraId="4999BAF1"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61FED952"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4.2.</w:t>
            </w:r>
          </w:p>
        </w:tc>
        <w:tc>
          <w:tcPr>
            <w:tcW w:w="1316" w:type="pct"/>
            <w:tcBorders>
              <w:top w:val="nil"/>
              <w:left w:val="nil"/>
              <w:bottom w:val="single" w:sz="4" w:space="0" w:color="auto"/>
              <w:right w:val="single" w:sz="4" w:space="0" w:color="auto"/>
            </w:tcBorders>
            <w:shd w:val="clear" w:color="auto" w:fill="auto"/>
            <w:vAlign w:val="center"/>
            <w:hideMark/>
          </w:tcPr>
          <w:p w14:paraId="08E41913"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Отчисления на социальные нужны</w:t>
            </w:r>
          </w:p>
        </w:tc>
        <w:tc>
          <w:tcPr>
            <w:tcW w:w="3200" w:type="pct"/>
            <w:tcBorders>
              <w:top w:val="nil"/>
              <w:left w:val="nil"/>
              <w:bottom w:val="single" w:sz="4" w:space="0" w:color="auto"/>
              <w:right w:val="single" w:sz="4" w:space="0" w:color="auto"/>
            </w:tcBorders>
            <w:shd w:val="clear" w:color="auto" w:fill="auto"/>
            <w:vAlign w:val="center"/>
            <w:hideMark/>
          </w:tcPr>
          <w:p w14:paraId="31A2B22A"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Обоснования примененного Агентством по тарифам и ценам Архангельской области в расчетах процента страховых взносов в Экспертном заключении отсутствует</w:t>
            </w:r>
          </w:p>
        </w:tc>
      </w:tr>
      <w:tr w:rsidR="0017140C" w:rsidRPr="0017140C" w14:paraId="69D722D9"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29A5868B"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4.3.</w:t>
            </w:r>
          </w:p>
        </w:tc>
        <w:tc>
          <w:tcPr>
            <w:tcW w:w="1316" w:type="pct"/>
            <w:tcBorders>
              <w:top w:val="nil"/>
              <w:left w:val="nil"/>
              <w:bottom w:val="single" w:sz="4" w:space="0" w:color="auto"/>
              <w:right w:val="single" w:sz="4" w:space="0" w:color="auto"/>
            </w:tcBorders>
            <w:shd w:val="clear" w:color="auto" w:fill="auto"/>
            <w:vAlign w:val="center"/>
            <w:hideMark/>
          </w:tcPr>
          <w:p w14:paraId="4E2757EA"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Госпошлина</w:t>
            </w:r>
          </w:p>
        </w:tc>
        <w:tc>
          <w:tcPr>
            <w:tcW w:w="3200" w:type="pct"/>
            <w:tcBorders>
              <w:top w:val="nil"/>
              <w:left w:val="nil"/>
              <w:bottom w:val="single" w:sz="4" w:space="0" w:color="auto"/>
              <w:right w:val="single" w:sz="4" w:space="0" w:color="auto"/>
            </w:tcBorders>
            <w:shd w:val="clear" w:color="auto" w:fill="auto"/>
            <w:vAlign w:val="center"/>
            <w:hideMark/>
          </w:tcPr>
          <w:p w14:paraId="5664888B"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В Экспертном заключении Агентства по тарифам и ценам Архангельской области отсутствуют пояснения относительно принятия расходов на уплату государственной пошлины в указанных размерах</w:t>
            </w:r>
          </w:p>
        </w:tc>
      </w:tr>
      <w:tr w:rsidR="0017140C" w:rsidRPr="0017140C" w14:paraId="6B96A388"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7D60BD50"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5</w:t>
            </w:r>
          </w:p>
        </w:tc>
        <w:tc>
          <w:tcPr>
            <w:tcW w:w="1316" w:type="pct"/>
            <w:tcBorders>
              <w:top w:val="nil"/>
              <w:left w:val="nil"/>
              <w:bottom w:val="single" w:sz="4" w:space="0" w:color="auto"/>
              <w:right w:val="single" w:sz="4" w:space="0" w:color="auto"/>
            </w:tcBorders>
            <w:shd w:val="clear" w:color="auto" w:fill="auto"/>
            <w:vAlign w:val="center"/>
            <w:hideMark/>
          </w:tcPr>
          <w:p w14:paraId="034BA824"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Расходы по оплате электрической энергии на компенсацию потерь </w:t>
            </w:r>
          </w:p>
        </w:tc>
        <w:tc>
          <w:tcPr>
            <w:tcW w:w="3200" w:type="pct"/>
            <w:tcBorders>
              <w:top w:val="nil"/>
              <w:left w:val="nil"/>
              <w:bottom w:val="single" w:sz="4" w:space="0" w:color="auto"/>
              <w:right w:val="single" w:sz="4" w:space="0" w:color="auto"/>
            </w:tcBorders>
            <w:shd w:val="clear" w:color="auto" w:fill="auto"/>
            <w:vAlign w:val="center"/>
            <w:hideMark/>
          </w:tcPr>
          <w:p w14:paraId="087E2D25"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Расчеты по величине расходов, пояснения по применению цены покупки электроэнергии в целях оплаты технологического расхода (потерь) в Экспертном заключении Агентства по тарифам и ценам Архангельской области не отражены</w:t>
            </w:r>
          </w:p>
        </w:tc>
      </w:tr>
      <w:tr w:rsidR="0017140C" w:rsidRPr="0017140C" w14:paraId="62F5590B"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0D0C86FF"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6</w:t>
            </w:r>
          </w:p>
        </w:tc>
        <w:tc>
          <w:tcPr>
            <w:tcW w:w="1316" w:type="pct"/>
            <w:tcBorders>
              <w:top w:val="nil"/>
              <w:left w:val="nil"/>
              <w:bottom w:val="single" w:sz="4" w:space="0" w:color="auto"/>
              <w:right w:val="single" w:sz="4" w:space="0" w:color="auto"/>
            </w:tcBorders>
            <w:shd w:val="clear" w:color="auto" w:fill="auto"/>
            <w:vAlign w:val="center"/>
            <w:hideMark/>
          </w:tcPr>
          <w:p w14:paraId="34A38CE0"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3200" w:type="pct"/>
            <w:tcBorders>
              <w:top w:val="nil"/>
              <w:left w:val="nil"/>
              <w:bottom w:val="single" w:sz="4" w:space="0" w:color="auto"/>
              <w:right w:val="single" w:sz="4" w:space="0" w:color="auto"/>
            </w:tcBorders>
            <w:shd w:val="clear" w:color="auto" w:fill="auto"/>
            <w:vAlign w:val="center"/>
            <w:hideMark/>
          </w:tcPr>
          <w:p w14:paraId="0160359C"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В Экспертном заключении Агентства по тарифам и ценам Архангельской области по расчету корректировки необходимой валовой выручки на 2017 год подробные пояснения по расчету корректировки подконтрольных расходов за 2015 год отсутствуют</w:t>
            </w:r>
          </w:p>
        </w:tc>
      </w:tr>
      <w:tr w:rsidR="0017140C" w:rsidRPr="0017140C" w14:paraId="2867E4EC"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7965DDC0"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7</w:t>
            </w:r>
          </w:p>
        </w:tc>
        <w:tc>
          <w:tcPr>
            <w:tcW w:w="1316" w:type="pct"/>
            <w:tcBorders>
              <w:top w:val="nil"/>
              <w:left w:val="nil"/>
              <w:bottom w:val="single" w:sz="4" w:space="0" w:color="auto"/>
              <w:right w:val="single" w:sz="4" w:space="0" w:color="auto"/>
            </w:tcBorders>
            <w:shd w:val="clear" w:color="auto" w:fill="auto"/>
            <w:vAlign w:val="center"/>
            <w:hideMark/>
          </w:tcPr>
          <w:p w14:paraId="53F9037D"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3200" w:type="pct"/>
            <w:tcBorders>
              <w:top w:val="nil"/>
              <w:left w:val="nil"/>
              <w:bottom w:val="single" w:sz="4" w:space="0" w:color="auto"/>
              <w:right w:val="single" w:sz="4" w:space="0" w:color="auto"/>
            </w:tcBorders>
            <w:shd w:val="clear" w:color="auto" w:fill="auto"/>
            <w:vAlign w:val="center"/>
            <w:hideMark/>
          </w:tcPr>
          <w:p w14:paraId="1307AC41"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Расшифровка корректировки неподконтрольных расходов Агентством по тарифам и ценам Архангельской области в разрезе статей затрат, входящих в состав неподконтрольных расходов, в Экспертном заключении не отражена</w:t>
            </w:r>
          </w:p>
        </w:tc>
      </w:tr>
      <w:tr w:rsidR="0017140C" w:rsidRPr="0017140C" w14:paraId="71756C40" w14:textId="77777777" w:rsidTr="0017140C">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67E5AEF2" w14:textId="5BB8BB35" w:rsidR="0017140C" w:rsidRPr="0017140C" w:rsidRDefault="0017140C" w:rsidP="0017140C">
            <w:pPr>
              <w:spacing w:after="0" w:line="240" w:lineRule="auto"/>
              <w:jc w:val="center"/>
              <w:rPr>
                <w:rFonts w:ascii="Myriad Pro" w:eastAsia="Times New Roman" w:hAnsi="Myriad Pro" w:cs="Calibri"/>
                <w:color w:val="FFFFFF"/>
                <w:sz w:val="20"/>
                <w:szCs w:val="20"/>
                <w:lang w:eastAsia="ru-RU"/>
              </w:rPr>
            </w:pPr>
            <w:r w:rsidRPr="0017140C">
              <w:rPr>
                <w:rFonts w:ascii="Myriad Pro" w:eastAsia="Times New Roman" w:hAnsi="Myriad Pro" w:cs="Calibri"/>
                <w:sz w:val="20"/>
                <w:szCs w:val="20"/>
                <w:lang w:eastAsia="ru-RU"/>
              </w:rPr>
              <w:t>2018</w:t>
            </w:r>
          </w:p>
        </w:tc>
      </w:tr>
      <w:tr w:rsidR="0017140C" w:rsidRPr="0017140C" w14:paraId="4C29D9D1" w14:textId="77777777" w:rsidTr="0017140C">
        <w:trPr>
          <w:trHeight w:val="20"/>
        </w:trPr>
        <w:tc>
          <w:tcPr>
            <w:tcW w:w="4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C6DA7F"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1</w:t>
            </w:r>
          </w:p>
        </w:tc>
        <w:tc>
          <w:tcPr>
            <w:tcW w:w="1316" w:type="pct"/>
            <w:tcBorders>
              <w:top w:val="single" w:sz="4" w:space="0" w:color="auto"/>
              <w:left w:val="nil"/>
              <w:bottom w:val="single" w:sz="4" w:space="0" w:color="auto"/>
              <w:right w:val="single" w:sz="4" w:space="0" w:color="auto"/>
            </w:tcBorders>
            <w:shd w:val="clear" w:color="auto" w:fill="auto"/>
            <w:vAlign w:val="center"/>
            <w:hideMark/>
          </w:tcPr>
          <w:p w14:paraId="27B90EBC"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Общий анализ экспертного заключения</w:t>
            </w:r>
          </w:p>
        </w:tc>
        <w:tc>
          <w:tcPr>
            <w:tcW w:w="3200" w:type="pct"/>
            <w:tcBorders>
              <w:top w:val="single" w:sz="4" w:space="0" w:color="auto"/>
              <w:left w:val="nil"/>
              <w:bottom w:val="single" w:sz="4" w:space="0" w:color="auto"/>
              <w:right w:val="single" w:sz="4" w:space="0" w:color="auto"/>
            </w:tcBorders>
            <w:shd w:val="clear" w:color="auto" w:fill="auto"/>
            <w:vAlign w:val="center"/>
            <w:hideMark/>
          </w:tcPr>
          <w:p w14:paraId="0176F88D"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1. В Экспертном заключении на 2018 год не указаны причины изменения чистой прибыли (убытка), не отражены показатели, характеризующие финансовую устойчивость. </w:t>
            </w:r>
            <w:r w:rsidRPr="0017140C">
              <w:rPr>
                <w:rFonts w:ascii="Myriad Pro" w:eastAsia="Times New Roman" w:hAnsi="Myriad Pro" w:cs="Calibri"/>
                <w:color w:val="000000"/>
                <w:sz w:val="20"/>
                <w:szCs w:val="20"/>
                <w:lang w:eastAsia="ru-RU"/>
              </w:rPr>
              <w:br/>
              <w:t xml:space="preserve">2.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w:t>
            </w:r>
            <w:r w:rsidRPr="0017140C">
              <w:rPr>
                <w:rFonts w:ascii="Myriad Pro" w:eastAsia="Times New Roman" w:hAnsi="Myriad Pro" w:cs="Calibri"/>
                <w:color w:val="000000"/>
                <w:sz w:val="20"/>
                <w:szCs w:val="20"/>
                <w:lang w:eastAsia="ru-RU"/>
              </w:rPr>
              <w:br/>
              <w:t xml:space="preserve">3. Не проведен анализ основных технико-экономических показателей за 2015-2018 годы. </w:t>
            </w:r>
            <w:r w:rsidRPr="0017140C">
              <w:rPr>
                <w:rFonts w:ascii="Myriad Pro" w:eastAsia="Times New Roman" w:hAnsi="Myriad Pro" w:cs="Calibri"/>
                <w:color w:val="000000"/>
                <w:sz w:val="20"/>
                <w:szCs w:val="20"/>
                <w:lang w:eastAsia="ru-RU"/>
              </w:rPr>
              <w:br/>
              <w:t>4. Агентством по тарифам и ценам Архангельской области не приведен сравнительный анализ динамики расходов и величины необходимой прибыли, утвержденных на 2018 год, по отношению к 2017 году</w:t>
            </w:r>
          </w:p>
        </w:tc>
      </w:tr>
      <w:tr w:rsidR="0017140C" w:rsidRPr="0017140C" w14:paraId="467199DC"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7C960149"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lastRenderedPageBreak/>
              <w:t>2</w:t>
            </w:r>
          </w:p>
        </w:tc>
        <w:tc>
          <w:tcPr>
            <w:tcW w:w="1316" w:type="pct"/>
            <w:tcBorders>
              <w:top w:val="nil"/>
              <w:left w:val="nil"/>
              <w:bottom w:val="single" w:sz="4" w:space="0" w:color="auto"/>
              <w:right w:val="single" w:sz="4" w:space="0" w:color="auto"/>
            </w:tcBorders>
            <w:shd w:val="clear" w:color="auto" w:fill="auto"/>
            <w:vAlign w:val="center"/>
            <w:hideMark/>
          </w:tcPr>
          <w:p w14:paraId="21BC5B70"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Подконтрольные расходы</w:t>
            </w:r>
          </w:p>
        </w:tc>
        <w:tc>
          <w:tcPr>
            <w:tcW w:w="3200" w:type="pct"/>
            <w:tcBorders>
              <w:top w:val="nil"/>
              <w:left w:val="nil"/>
              <w:bottom w:val="single" w:sz="4" w:space="0" w:color="auto"/>
              <w:right w:val="single" w:sz="4" w:space="0" w:color="auto"/>
            </w:tcBorders>
            <w:shd w:val="clear" w:color="auto" w:fill="auto"/>
            <w:vAlign w:val="center"/>
            <w:hideMark/>
          </w:tcPr>
          <w:p w14:paraId="520C8C5C"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В Экспертном заключении не обосновывается позиция по непринятию к учету со стороны Агентства по тарифам и ценам Архангельской области информации о фактически сложившемся количестве активов с учетом ввода и выбытия основных средств по состоянию на 01.01.2018</w:t>
            </w:r>
          </w:p>
        </w:tc>
      </w:tr>
      <w:tr w:rsidR="0017140C" w:rsidRPr="0017140C" w14:paraId="501BD164"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0F28711B"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3</w:t>
            </w:r>
          </w:p>
        </w:tc>
        <w:tc>
          <w:tcPr>
            <w:tcW w:w="1316" w:type="pct"/>
            <w:tcBorders>
              <w:top w:val="nil"/>
              <w:left w:val="nil"/>
              <w:bottom w:val="single" w:sz="4" w:space="0" w:color="auto"/>
              <w:right w:val="single" w:sz="4" w:space="0" w:color="auto"/>
            </w:tcBorders>
            <w:shd w:val="clear" w:color="auto" w:fill="auto"/>
            <w:vAlign w:val="center"/>
            <w:hideMark/>
          </w:tcPr>
          <w:p w14:paraId="1D87C6AB"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Долгосрочные показатели уровня надежности и качества услуг </w:t>
            </w:r>
          </w:p>
        </w:tc>
        <w:tc>
          <w:tcPr>
            <w:tcW w:w="3200" w:type="pct"/>
            <w:tcBorders>
              <w:top w:val="nil"/>
              <w:left w:val="nil"/>
              <w:bottom w:val="single" w:sz="4" w:space="0" w:color="auto"/>
              <w:right w:val="single" w:sz="4" w:space="0" w:color="auto"/>
            </w:tcBorders>
            <w:shd w:val="clear" w:color="auto" w:fill="auto"/>
            <w:vAlign w:val="center"/>
            <w:hideMark/>
          </w:tcPr>
          <w:p w14:paraId="7CDD47E3"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Пояснения в части отличий (включение/невключение каких-либо внеплановых отключений в объем выборки) Агентством по тарифам и ценам Архангельской области в Экспертном заключении не отражаются</w:t>
            </w:r>
          </w:p>
        </w:tc>
      </w:tr>
      <w:tr w:rsidR="0017140C" w:rsidRPr="0017140C" w14:paraId="2982A046"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563CC1F8" w14:textId="77777777" w:rsidR="0017140C" w:rsidRPr="0017140C" w:rsidRDefault="0017140C" w:rsidP="0017140C">
            <w:pPr>
              <w:spacing w:after="0" w:line="240" w:lineRule="auto"/>
              <w:jc w:val="center"/>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4</w:t>
            </w:r>
          </w:p>
        </w:tc>
        <w:tc>
          <w:tcPr>
            <w:tcW w:w="1316" w:type="pct"/>
            <w:tcBorders>
              <w:top w:val="nil"/>
              <w:left w:val="nil"/>
              <w:bottom w:val="single" w:sz="4" w:space="0" w:color="auto"/>
              <w:right w:val="single" w:sz="4" w:space="0" w:color="auto"/>
            </w:tcBorders>
            <w:shd w:val="clear" w:color="auto" w:fill="auto"/>
            <w:vAlign w:val="center"/>
            <w:hideMark/>
          </w:tcPr>
          <w:p w14:paraId="73EA1C5C" w14:textId="77777777" w:rsidR="0017140C" w:rsidRPr="0017140C" w:rsidRDefault="0017140C" w:rsidP="0017140C">
            <w:pPr>
              <w:spacing w:after="0" w:line="240" w:lineRule="auto"/>
              <w:jc w:val="center"/>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Неподконтрольные расходы</w:t>
            </w:r>
          </w:p>
        </w:tc>
        <w:tc>
          <w:tcPr>
            <w:tcW w:w="3200" w:type="pct"/>
            <w:tcBorders>
              <w:top w:val="nil"/>
              <w:left w:val="nil"/>
              <w:bottom w:val="single" w:sz="4" w:space="0" w:color="auto"/>
              <w:right w:val="single" w:sz="4" w:space="0" w:color="auto"/>
            </w:tcBorders>
            <w:shd w:val="clear" w:color="auto" w:fill="auto"/>
            <w:vAlign w:val="center"/>
            <w:hideMark/>
          </w:tcPr>
          <w:p w14:paraId="774EEA62" w14:textId="77777777" w:rsidR="0017140C" w:rsidRPr="0017140C" w:rsidRDefault="0017140C" w:rsidP="0017140C">
            <w:pPr>
              <w:spacing w:after="0" w:line="240" w:lineRule="auto"/>
              <w:jc w:val="both"/>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 </w:t>
            </w:r>
          </w:p>
        </w:tc>
      </w:tr>
      <w:tr w:rsidR="0017140C" w:rsidRPr="0017140C" w14:paraId="7E98CDBB"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134B5BD9"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4.1.</w:t>
            </w:r>
          </w:p>
        </w:tc>
        <w:tc>
          <w:tcPr>
            <w:tcW w:w="1316" w:type="pct"/>
            <w:tcBorders>
              <w:top w:val="nil"/>
              <w:left w:val="nil"/>
              <w:bottom w:val="single" w:sz="4" w:space="0" w:color="auto"/>
              <w:right w:val="single" w:sz="4" w:space="0" w:color="auto"/>
            </w:tcBorders>
            <w:shd w:val="clear" w:color="auto" w:fill="auto"/>
            <w:vAlign w:val="center"/>
            <w:hideMark/>
          </w:tcPr>
          <w:p w14:paraId="4D0F5312"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Амортизация</w:t>
            </w:r>
          </w:p>
        </w:tc>
        <w:tc>
          <w:tcPr>
            <w:tcW w:w="3200" w:type="pct"/>
            <w:tcBorders>
              <w:top w:val="nil"/>
              <w:left w:val="nil"/>
              <w:bottom w:val="single" w:sz="4" w:space="0" w:color="auto"/>
              <w:right w:val="single" w:sz="4" w:space="0" w:color="auto"/>
            </w:tcBorders>
            <w:shd w:val="clear" w:color="auto" w:fill="auto"/>
            <w:vAlign w:val="center"/>
            <w:hideMark/>
          </w:tcPr>
          <w:p w14:paraId="5FF2BF11"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В Экспертном заключении Агентства по тарифам и ценам Архангельской области не указаны документы, предоставленные филиалом ПАО «МРСК Северо-Запада» «Архэнерго»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2017 и 2018 году объектов основных средств</w:t>
            </w:r>
          </w:p>
        </w:tc>
      </w:tr>
      <w:tr w:rsidR="0017140C" w:rsidRPr="0017140C" w14:paraId="064C711B"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471987FA"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4.2.</w:t>
            </w:r>
          </w:p>
        </w:tc>
        <w:tc>
          <w:tcPr>
            <w:tcW w:w="1316" w:type="pct"/>
            <w:tcBorders>
              <w:top w:val="nil"/>
              <w:left w:val="nil"/>
              <w:bottom w:val="single" w:sz="4" w:space="0" w:color="auto"/>
              <w:right w:val="single" w:sz="4" w:space="0" w:color="auto"/>
            </w:tcBorders>
            <w:shd w:val="clear" w:color="auto" w:fill="auto"/>
            <w:vAlign w:val="center"/>
            <w:hideMark/>
          </w:tcPr>
          <w:p w14:paraId="39826434"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Отчисления на социальные нужны</w:t>
            </w:r>
          </w:p>
        </w:tc>
        <w:tc>
          <w:tcPr>
            <w:tcW w:w="3200" w:type="pct"/>
            <w:tcBorders>
              <w:top w:val="nil"/>
              <w:left w:val="nil"/>
              <w:bottom w:val="single" w:sz="4" w:space="0" w:color="auto"/>
              <w:right w:val="single" w:sz="4" w:space="0" w:color="auto"/>
            </w:tcBorders>
            <w:shd w:val="clear" w:color="auto" w:fill="auto"/>
            <w:vAlign w:val="center"/>
            <w:hideMark/>
          </w:tcPr>
          <w:p w14:paraId="5A4AE552"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Обоснования примененного Агентством по тарифам и ценам Архангельской области в расчетах процента страховых взносов в Экспертном заключении отсутствует</w:t>
            </w:r>
          </w:p>
        </w:tc>
      </w:tr>
      <w:tr w:rsidR="0017140C" w:rsidRPr="0017140C" w14:paraId="4E11DD5B"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3D9BC504"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4.3.</w:t>
            </w:r>
          </w:p>
        </w:tc>
        <w:tc>
          <w:tcPr>
            <w:tcW w:w="1316" w:type="pct"/>
            <w:tcBorders>
              <w:top w:val="nil"/>
              <w:left w:val="nil"/>
              <w:bottom w:val="single" w:sz="4" w:space="0" w:color="auto"/>
              <w:right w:val="single" w:sz="4" w:space="0" w:color="auto"/>
            </w:tcBorders>
            <w:shd w:val="clear" w:color="auto" w:fill="auto"/>
            <w:vAlign w:val="center"/>
            <w:hideMark/>
          </w:tcPr>
          <w:p w14:paraId="1BE20ABD"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Госпошлина</w:t>
            </w:r>
          </w:p>
        </w:tc>
        <w:tc>
          <w:tcPr>
            <w:tcW w:w="3200" w:type="pct"/>
            <w:tcBorders>
              <w:top w:val="nil"/>
              <w:left w:val="nil"/>
              <w:bottom w:val="single" w:sz="4" w:space="0" w:color="auto"/>
              <w:right w:val="single" w:sz="4" w:space="0" w:color="auto"/>
            </w:tcBorders>
            <w:shd w:val="clear" w:color="auto" w:fill="auto"/>
            <w:vAlign w:val="center"/>
            <w:hideMark/>
          </w:tcPr>
          <w:p w14:paraId="49C2B7CC"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В Экспертном заключении Агентства по тарифам и ценам Архангельской области отсутствуют пояснения относительно принятия расходов на уплату государственной пошлины в указанных размерах</w:t>
            </w:r>
          </w:p>
        </w:tc>
      </w:tr>
      <w:tr w:rsidR="0017140C" w:rsidRPr="0017140C" w14:paraId="6051F0DA"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1E65DA81"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5</w:t>
            </w:r>
          </w:p>
        </w:tc>
        <w:tc>
          <w:tcPr>
            <w:tcW w:w="1316" w:type="pct"/>
            <w:tcBorders>
              <w:top w:val="nil"/>
              <w:left w:val="nil"/>
              <w:bottom w:val="single" w:sz="4" w:space="0" w:color="auto"/>
              <w:right w:val="single" w:sz="4" w:space="0" w:color="auto"/>
            </w:tcBorders>
            <w:shd w:val="clear" w:color="auto" w:fill="auto"/>
            <w:vAlign w:val="center"/>
            <w:hideMark/>
          </w:tcPr>
          <w:p w14:paraId="447C56A9"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Расходы по оплате электрической энергии на компенсацию потерь </w:t>
            </w:r>
          </w:p>
        </w:tc>
        <w:tc>
          <w:tcPr>
            <w:tcW w:w="3200" w:type="pct"/>
            <w:tcBorders>
              <w:top w:val="nil"/>
              <w:left w:val="nil"/>
              <w:bottom w:val="single" w:sz="4" w:space="0" w:color="auto"/>
              <w:right w:val="single" w:sz="4" w:space="0" w:color="auto"/>
            </w:tcBorders>
            <w:shd w:val="clear" w:color="auto" w:fill="auto"/>
            <w:vAlign w:val="center"/>
            <w:hideMark/>
          </w:tcPr>
          <w:p w14:paraId="71157C64"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Расчеты по величине расходов, пояснения по применению цены покупки электроэнергии в целях оплаты технологического расхода (потерь) в Экспертном заключении Агентства по тарифам и ценам Архангельской области не отражены</w:t>
            </w:r>
          </w:p>
        </w:tc>
      </w:tr>
      <w:tr w:rsidR="0017140C" w:rsidRPr="0017140C" w14:paraId="2E7E7568"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4291C405"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6</w:t>
            </w:r>
          </w:p>
        </w:tc>
        <w:tc>
          <w:tcPr>
            <w:tcW w:w="1316" w:type="pct"/>
            <w:tcBorders>
              <w:top w:val="nil"/>
              <w:left w:val="nil"/>
              <w:bottom w:val="single" w:sz="4" w:space="0" w:color="auto"/>
              <w:right w:val="single" w:sz="4" w:space="0" w:color="auto"/>
            </w:tcBorders>
            <w:shd w:val="clear" w:color="auto" w:fill="auto"/>
            <w:vAlign w:val="center"/>
            <w:hideMark/>
          </w:tcPr>
          <w:p w14:paraId="6D19D213"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3200" w:type="pct"/>
            <w:tcBorders>
              <w:top w:val="nil"/>
              <w:left w:val="nil"/>
              <w:bottom w:val="single" w:sz="4" w:space="0" w:color="auto"/>
              <w:right w:val="single" w:sz="4" w:space="0" w:color="auto"/>
            </w:tcBorders>
            <w:shd w:val="clear" w:color="auto" w:fill="auto"/>
            <w:vAlign w:val="center"/>
            <w:hideMark/>
          </w:tcPr>
          <w:p w14:paraId="129D1013"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В Экспертном заключении на 2018 год не приводится информация по количеству принятых в расчет фактических условных единиц за 2016 год</w:t>
            </w:r>
          </w:p>
        </w:tc>
      </w:tr>
      <w:tr w:rsidR="0017140C" w:rsidRPr="0017140C" w14:paraId="6721BE22" w14:textId="77777777" w:rsidTr="0017140C">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74547537" w14:textId="0DDC6099" w:rsidR="0017140C" w:rsidRPr="0017140C" w:rsidRDefault="0017140C" w:rsidP="0017140C">
            <w:pPr>
              <w:spacing w:after="0" w:line="240" w:lineRule="auto"/>
              <w:jc w:val="center"/>
              <w:rPr>
                <w:rFonts w:ascii="Myriad Pro" w:eastAsia="Times New Roman" w:hAnsi="Myriad Pro" w:cs="Calibri"/>
                <w:sz w:val="20"/>
                <w:szCs w:val="20"/>
                <w:lang w:eastAsia="ru-RU"/>
              </w:rPr>
            </w:pPr>
            <w:r w:rsidRPr="0017140C">
              <w:rPr>
                <w:rFonts w:ascii="Myriad Pro" w:eastAsia="Times New Roman" w:hAnsi="Myriad Pro" w:cs="Calibri"/>
                <w:sz w:val="20"/>
                <w:szCs w:val="20"/>
                <w:lang w:eastAsia="ru-RU"/>
              </w:rPr>
              <w:t>2019</w:t>
            </w:r>
          </w:p>
        </w:tc>
      </w:tr>
      <w:tr w:rsidR="0017140C" w:rsidRPr="0017140C" w14:paraId="72ADD61A" w14:textId="77777777" w:rsidTr="0017140C">
        <w:trPr>
          <w:trHeight w:val="20"/>
        </w:trPr>
        <w:tc>
          <w:tcPr>
            <w:tcW w:w="4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801A2"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1</w:t>
            </w:r>
          </w:p>
        </w:tc>
        <w:tc>
          <w:tcPr>
            <w:tcW w:w="1316" w:type="pct"/>
            <w:tcBorders>
              <w:top w:val="single" w:sz="4" w:space="0" w:color="auto"/>
              <w:left w:val="nil"/>
              <w:bottom w:val="single" w:sz="4" w:space="0" w:color="auto"/>
              <w:right w:val="single" w:sz="4" w:space="0" w:color="auto"/>
            </w:tcBorders>
            <w:shd w:val="clear" w:color="auto" w:fill="auto"/>
            <w:vAlign w:val="center"/>
            <w:hideMark/>
          </w:tcPr>
          <w:p w14:paraId="40B3712E"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Общий анализ экспертного заключения</w:t>
            </w:r>
          </w:p>
        </w:tc>
        <w:tc>
          <w:tcPr>
            <w:tcW w:w="3200" w:type="pct"/>
            <w:tcBorders>
              <w:top w:val="single" w:sz="4" w:space="0" w:color="auto"/>
              <w:left w:val="nil"/>
              <w:bottom w:val="single" w:sz="4" w:space="0" w:color="auto"/>
              <w:right w:val="single" w:sz="4" w:space="0" w:color="auto"/>
            </w:tcBorders>
            <w:shd w:val="clear" w:color="auto" w:fill="auto"/>
            <w:vAlign w:val="center"/>
            <w:hideMark/>
          </w:tcPr>
          <w:p w14:paraId="3F09B692"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1. В Экспертном заключении на 2019 год не указаны причины изменения чистой прибыли (убытка), не отражены показатели, характеризующие финансовую устойчивость. </w:t>
            </w:r>
            <w:r w:rsidRPr="0017140C">
              <w:rPr>
                <w:rFonts w:ascii="Myriad Pro" w:eastAsia="Times New Roman" w:hAnsi="Myriad Pro" w:cs="Calibri"/>
                <w:color w:val="000000"/>
                <w:sz w:val="20"/>
                <w:szCs w:val="20"/>
                <w:lang w:eastAsia="ru-RU"/>
              </w:rPr>
              <w:br/>
              <w:t xml:space="preserve">2.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w:t>
            </w:r>
            <w:r w:rsidRPr="0017140C">
              <w:rPr>
                <w:rFonts w:ascii="Myriad Pro" w:eastAsia="Times New Roman" w:hAnsi="Myriad Pro" w:cs="Calibri"/>
                <w:color w:val="000000"/>
                <w:sz w:val="20"/>
                <w:szCs w:val="20"/>
                <w:lang w:eastAsia="ru-RU"/>
              </w:rPr>
              <w:br/>
              <w:t xml:space="preserve">3. Не проведен анализ основных технико-экономических показателей за 2016-2019 годы. </w:t>
            </w:r>
            <w:r w:rsidRPr="0017140C">
              <w:rPr>
                <w:rFonts w:ascii="Myriad Pro" w:eastAsia="Times New Roman" w:hAnsi="Myriad Pro" w:cs="Calibri"/>
                <w:color w:val="000000"/>
                <w:sz w:val="20"/>
                <w:szCs w:val="20"/>
                <w:lang w:eastAsia="ru-RU"/>
              </w:rPr>
              <w:br/>
              <w:t>4. Агентством по тарифам и ценам Архангельской области не приведен сравнительный анализ динамики расходов и величины необходимой прибыли, утвержденных на 2019 год, по отношению к 2018 году.</w:t>
            </w:r>
            <w:r w:rsidRPr="0017140C">
              <w:rPr>
                <w:rFonts w:ascii="Myriad Pro" w:eastAsia="Times New Roman" w:hAnsi="Myriad Pro" w:cs="Calibri"/>
                <w:color w:val="000000"/>
                <w:sz w:val="20"/>
                <w:szCs w:val="20"/>
                <w:lang w:eastAsia="ru-RU"/>
              </w:rPr>
              <w:br/>
              <w:t>5. Экспертное заключение Агентства по тарифам и ценам Архангельской области не содержит перечень документов, представленных филиалом ПАО «МРСК Северо-Запада» «Архэнерго» для обоснования заявленных подконтрольных расходов.</w:t>
            </w:r>
          </w:p>
        </w:tc>
      </w:tr>
      <w:tr w:rsidR="0017140C" w:rsidRPr="0017140C" w14:paraId="502C2EA0"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11FBA633" w14:textId="77777777" w:rsidR="0017140C" w:rsidRPr="0017140C" w:rsidRDefault="0017140C" w:rsidP="0017140C">
            <w:pPr>
              <w:spacing w:after="0" w:line="240" w:lineRule="auto"/>
              <w:jc w:val="center"/>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2</w:t>
            </w:r>
          </w:p>
        </w:tc>
        <w:tc>
          <w:tcPr>
            <w:tcW w:w="1316" w:type="pct"/>
            <w:tcBorders>
              <w:top w:val="nil"/>
              <w:left w:val="nil"/>
              <w:bottom w:val="single" w:sz="4" w:space="0" w:color="auto"/>
              <w:right w:val="single" w:sz="4" w:space="0" w:color="auto"/>
            </w:tcBorders>
            <w:shd w:val="clear" w:color="auto" w:fill="auto"/>
            <w:vAlign w:val="center"/>
            <w:hideMark/>
          </w:tcPr>
          <w:p w14:paraId="7E23A4A7" w14:textId="77777777" w:rsidR="0017140C" w:rsidRPr="0017140C" w:rsidRDefault="0017140C" w:rsidP="0017140C">
            <w:pPr>
              <w:spacing w:after="0" w:line="240" w:lineRule="auto"/>
              <w:jc w:val="center"/>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Подконтрольные расходы</w:t>
            </w:r>
          </w:p>
        </w:tc>
        <w:tc>
          <w:tcPr>
            <w:tcW w:w="3200" w:type="pct"/>
            <w:tcBorders>
              <w:top w:val="nil"/>
              <w:left w:val="nil"/>
              <w:bottom w:val="single" w:sz="4" w:space="0" w:color="auto"/>
              <w:right w:val="single" w:sz="4" w:space="0" w:color="auto"/>
            </w:tcBorders>
            <w:shd w:val="clear" w:color="auto" w:fill="auto"/>
            <w:vAlign w:val="center"/>
            <w:hideMark/>
          </w:tcPr>
          <w:p w14:paraId="3870885D" w14:textId="77777777" w:rsidR="0017140C" w:rsidRPr="0017140C" w:rsidRDefault="0017140C" w:rsidP="0017140C">
            <w:pPr>
              <w:spacing w:after="0" w:line="240" w:lineRule="auto"/>
              <w:jc w:val="both"/>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 </w:t>
            </w:r>
          </w:p>
        </w:tc>
      </w:tr>
      <w:tr w:rsidR="0017140C" w:rsidRPr="0017140C" w14:paraId="573E8B90"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4A059DF8"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lastRenderedPageBreak/>
              <w:t>2.1.</w:t>
            </w:r>
          </w:p>
        </w:tc>
        <w:tc>
          <w:tcPr>
            <w:tcW w:w="1316" w:type="pct"/>
            <w:tcBorders>
              <w:top w:val="nil"/>
              <w:left w:val="nil"/>
              <w:bottom w:val="single" w:sz="4" w:space="0" w:color="auto"/>
              <w:right w:val="single" w:sz="4" w:space="0" w:color="auto"/>
            </w:tcBorders>
            <w:shd w:val="clear" w:color="auto" w:fill="auto"/>
            <w:vAlign w:val="center"/>
            <w:hideMark/>
          </w:tcPr>
          <w:p w14:paraId="548A17DF"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Расходы на оплату работ и услуг производственного характера</w:t>
            </w:r>
          </w:p>
        </w:tc>
        <w:tc>
          <w:tcPr>
            <w:tcW w:w="3200" w:type="pct"/>
            <w:tcBorders>
              <w:top w:val="nil"/>
              <w:left w:val="nil"/>
              <w:bottom w:val="single" w:sz="4" w:space="0" w:color="auto"/>
              <w:right w:val="single" w:sz="4" w:space="0" w:color="auto"/>
            </w:tcBorders>
            <w:shd w:val="clear" w:color="auto" w:fill="auto"/>
            <w:vAlign w:val="center"/>
            <w:hideMark/>
          </w:tcPr>
          <w:p w14:paraId="50C2AB9D"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Со стороны Агентства по тарифам и ценам Архангельской области в Экспертном заключении не отражены пояснения и обоснования по выбору позиции в части признания экономически обоснованного уровня фактических расходов за 2016-2017 гг.  исходя из минимальных величин плановых показателей и фактических значений</w:t>
            </w:r>
          </w:p>
        </w:tc>
      </w:tr>
      <w:tr w:rsidR="0017140C" w:rsidRPr="0017140C" w14:paraId="75D11222"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157CF1E0"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2.2.</w:t>
            </w:r>
          </w:p>
        </w:tc>
        <w:tc>
          <w:tcPr>
            <w:tcW w:w="1316" w:type="pct"/>
            <w:tcBorders>
              <w:top w:val="nil"/>
              <w:left w:val="nil"/>
              <w:bottom w:val="single" w:sz="4" w:space="0" w:color="auto"/>
              <w:right w:val="single" w:sz="4" w:space="0" w:color="auto"/>
            </w:tcBorders>
            <w:shd w:val="clear" w:color="auto" w:fill="auto"/>
            <w:vAlign w:val="center"/>
            <w:hideMark/>
          </w:tcPr>
          <w:p w14:paraId="7557DAB0"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Расходы на оформление земельно-правовых документов</w:t>
            </w:r>
          </w:p>
        </w:tc>
        <w:tc>
          <w:tcPr>
            <w:tcW w:w="3200" w:type="pct"/>
            <w:tcBorders>
              <w:top w:val="nil"/>
              <w:left w:val="nil"/>
              <w:bottom w:val="single" w:sz="4" w:space="0" w:color="auto"/>
              <w:right w:val="single" w:sz="4" w:space="0" w:color="auto"/>
            </w:tcBorders>
            <w:shd w:val="clear" w:color="auto" w:fill="auto"/>
            <w:vAlign w:val="center"/>
            <w:hideMark/>
          </w:tcPr>
          <w:p w14:paraId="466D9A9B"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Пояснения, каким образом определены значения расходов на 2019 год, дополнительные расшифровки принятых расходов  Агентством по тарифам и ценам Архангельской области в Экспертном заключении  отсутствуют</w:t>
            </w:r>
          </w:p>
        </w:tc>
      </w:tr>
      <w:tr w:rsidR="0017140C" w:rsidRPr="0017140C" w14:paraId="5249EC69"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70B19CC8"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2.3.</w:t>
            </w:r>
          </w:p>
        </w:tc>
        <w:tc>
          <w:tcPr>
            <w:tcW w:w="1316" w:type="pct"/>
            <w:tcBorders>
              <w:top w:val="nil"/>
              <w:left w:val="nil"/>
              <w:bottom w:val="single" w:sz="4" w:space="0" w:color="auto"/>
              <w:right w:val="single" w:sz="4" w:space="0" w:color="auto"/>
            </w:tcBorders>
            <w:shd w:val="clear" w:color="auto" w:fill="auto"/>
            <w:vAlign w:val="center"/>
            <w:hideMark/>
          </w:tcPr>
          <w:p w14:paraId="68D89D5D"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Расходы на IT-услуги</w:t>
            </w:r>
          </w:p>
        </w:tc>
        <w:tc>
          <w:tcPr>
            <w:tcW w:w="3200" w:type="pct"/>
            <w:tcBorders>
              <w:top w:val="nil"/>
              <w:left w:val="nil"/>
              <w:bottom w:val="single" w:sz="4" w:space="0" w:color="auto"/>
              <w:right w:val="single" w:sz="4" w:space="0" w:color="auto"/>
            </w:tcBorders>
            <w:shd w:val="clear" w:color="auto" w:fill="auto"/>
            <w:vAlign w:val="center"/>
            <w:hideMark/>
          </w:tcPr>
          <w:p w14:paraId="5919EA9A"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Обоснования принимаемых/исключаемых Агентством по тарифам и ценам Архангельской области  расходов в Экспертном заключении отсутствуют</w:t>
            </w:r>
          </w:p>
        </w:tc>
      </w:tr>
      <w:tr w:rsidR="0017140C" w:rsidRPr="0017140C" w14:paraId="19851545"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78FF6982"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2.4.</w:t>
            </w:r>
          </w:p>
        </w:tc>
        <w:tc>
          <w:tcPr>
            <w:tcW w:w="1316" w:type="pct"/>
            <w:tcBorders>
              <w:top w:val="nil"/>
              <w:left w:val="nil"/>
              <w:bottom w:val="single" w:sz="4" w:space="0" w:color="auto"/>
              <w:right w:val="single" w:sz="4" w:space="0" w:color="auto"/>
            </w:tcBorders>
            <w:shd w:val="clear" w:color="auto" w:fill="auto"/>
            <w:vAlign w:val="center"/>
            <w:hideMark/>
          </w:tcPr>
          <w:p w14:paraId="797F999B"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Управленческие расходы</w:t>
            </w:r>
          </w:p>
        </w:tc>
        <w:tc>
          <w:tcPr>
            <w:tcW w:w="3200" w:type="pct"/>
            <w:tcBorders>
              <w:top w:val="nil"/>
              <w:left w:val="nil"/>
              <w:bottom w:val="single" w:sz="4" w:space="0" w:color="auto"/>
              <w:right w:val="single" w:sz="4" w:space="0" w:color="auto"/>
            </w:tcBorders>
            <w:shd w:val="clear" w:color="auto" w:fill="auto"/>
            <w:vAlign w:val="center"/>
            <w:hideMark/>
          </w:tcPr>
          <w:p w14:paraId="2F34D967"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Регулирующим органом не представлены дополнительные пояснения относительно снижения подлежащих включению расходов на оплату труда</w:t>
            </w:r>
          </w:p>
        </w:tc>
      </w:tr>
      <w:tr w:rsidR="0017140C" w:rsidRPr="0017140C" w14:paraId="03099C4E"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218DAB2B"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2.5.</w:t>
            </w:r>
          </w:p>
        </w:tc>
        <w:tc>
          <w:tcPr>
            <w:tcW w:w="1316" w:type="pct"/>
            <w:tcBorders>
              <w:top w:val="nil"/>
              <w:left w:val="nil"/>
              <w:bottom w:val="single" w:sz="4" w:space="0" w:color="auto"/>
              <w:right w:val="single" w:sz="4" w:space="0" w:color="auto"/>
            </w:tcBorders>
            <w:shd w:val="clear" w:color="auto" w:fill="auto"/>
            <w:vAlign w:val="center"/>
            <w:hideMark/>
          </w:tcPr>
          <w:p w14:paraId="52EC65D0"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Почтово-телеграфные расходы</w:t>
            </w:r>
          </w:p>
        </w:tc>
        <w:tc>
          <w:tcPr>
            <w:tcW w:w="3200" w:type="pct"/>
            <w:tcBorders>
              <w:top w:val="nil"/>
              <w:left w:val="nil"/>
              <w:bottom w:val="single" w:sz="4" w:space="0" w:color="auto"/>
              <w:right w:val="single" w:sz="4" w:space="0" w:color="auto"/>
            </w:tcBorders>
            <w:shd w:val="clear" w:color="auto" w:fill="auto"/>
            <w:vAlign w:val="center"/>
            <w:hideMark/>
          </w:tcPr>
          <w:p w14:paraId="520ACA8E"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Величина плановых значений 2019 года, определенная Агентством по тарифам и ценам Архангельской области в составе экономически обоснованных расходов, ниже фактического значения 2017 года, данное снижение Агентством по тарифам и ценам Архангельской области не обосновано</w:t>
            </w:r>
          </w:p>
        </w:tc>
      </w:tr>
      <w:tr w:rsidR="0017140C" w:rsidRPr="0017140C" w14:paraId="67233C90"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22BE1356"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2.6.</w:t>
            </w:r>
          </w:p>
        </w:tc>
        <w:tc>
          <w:tcPr>
            <w:tcW w:w="1316" w:type="pct"/>
            <w:tcBorders>
              <w:top w:val="nil"/>
              <w:left w:val="nil"/>
              <w:bottom w:val="single" w:sz="4" w:space="0" w:color="auto"/>
              <w:right w:val="single" w:sz="4" w:space="0" w:color="auto"/>
            </w:tcBorders>
            <w:shd w:val="clear" w:color="auto" w:fill="auto"/>
            <w:vAlign w:val="center"/>
            <w:hideMark/>
          </w:tcPr>
          <w:p w14:paraId="70F88A28"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Подконтрольные расходы из прибыли</w:t>
            </w:r>
          </w:p>
        </w:tc>
        <w:tc>
          <w:tcPr>
            <w:tcW w:w="3200" w:type="pct"/>
            <w:tcBorders>
              <w:top w:val="nil"/>
              <w:left w:val="nil"/>
              <w:bottom w:val="single" w:sz="4" w:space="0" w:color="auto"/>
              <w:right w:val="single" w:sz="4" w:space="0" w:color="auto"/>
            </w:tcBorders>
            <w:shd w:val="clear" w:color="auto" w:fill="auto"/>
            <w:vAlign w:val="center"/>
            <w:hideMark/>
          </w:tcPr>
          <w:p w14:paraId="09D90F0E"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Обоснование выбранного подхода в части признания экономически обоснованным уровнем минимальных значений из плановых и фактических данных в Экспертном заключении не приводится</w:t>
            </w:r>
          </w:p>
        </w:tc>
      </w:tr>
      <w:tr w:rsidR="0017140C" w:rsidRPr="0017140C" w14:paraId="338C7C80"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4DD74E28"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3</w:t>
            </w:r>
          </w:p>
        </w:tc>
        <w:tc>
          <w:tcPr>
            <w:tcW w:w="1316" w:type="pct"/>
            <w:tcBorders>
              <w:top w:val="nil"/>
              <w:left w:val="nil"/>
              <w:bottom w:val="single" w:sz="4" w:space="0" w:color="auto"/>
              <w:right w:val="single" w:sz="4" w:space="0" w:color="auto"/>
            </w:tcBorders>
            <w:shd w:val="clear" w:color="auto" w:fill="auto"/>
            <w:vAlign w:val="center"/>
            <w:hideMark/>
          </w:tcPr>
          <w:p w14:paraId="57DE394F"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Показатели уровня надежности и качества услуг </w:t>
            </w:r>
          </w:p>
        </w:tc>
        <w:tc>
          <w:tcPr>
            <w:tcW w:w="3200" w:type="pct"/>
            <w:tcBorders>
              <w:top w:val="nil"/>
              <w:left w:val="nil"/>
              <w:bottom w:val="single" w:sz="4" w:space="0" w:color="auto"/>
              <w:right w:val="single" w:sz="4" w:space="0" w:color="auto"/>
            </w:tcBorders>
            <w:shd w:val="clear" w:color="auto" w:fill="auto"/>
            <w:vAlign w:val="center"/>
            <w:hideMark/>
          </w:tcPr>
          <w:p w14:paraId="0349714E"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Пояснения в части отличий расчетов показателей надежности (включение/невключение каких-либо внеплановых отключений в объем выборки) Агентством по тарифам и ценам Архангельской области в Экспертном заключении не отражаются. Кроме того, Агентством по тарифам и ценам Архангельской области в Экспертном заключении не отражается формула расчета показателя качества услуг в 2019 году, значение которого до конца периода регулирования принимает </w:t>
            </w:r>
            <w:proofErr w:type="spellStart"/>
            <w:r w:rsidRPr="0017140C">
              <w:rPr>
                <w:rFonts w:ascii="Myriad Pro" w:eastAsia="Times New Roman" w:hAnsi="Myriad Pro" w:cs="Calibri"/>
                <w:color w:val="000000"/>
                <w:sz w:val="20"/>
                <w:szCs w:val="20"/>
                <w:lang w:eastAsia="ru-RU"/>
              </w:rPr>
              <w:t>неулучшаемое</w:t>
            </w:r>
            <w:proofErr w:type="spellEnd"/>
            <w:r w:rsidRPr="0017140C">
              <w:rPr>
                <w:rFonts w:ascii="Myriad Pro" w:eastAsia="Times New Roman" w:hAnsi="Myriad Pro" w:cs="Calibri"/>
                <w:color w:val="000000"/>
                <w:sz w:val="20"/>
                <w:szCs w:val="20"/>
                <w:lang w:eastAsia="ru-RU"/>
              </w:rPr>
              <w:t xml:space="preserve"> значение, равное 1</w:t>
            </w:r>
          </w:p>
        </w:tc>
      </w:tr>
      <w:tr w:rsidR="0017140C" w:rsidRPr="0017140C" w14:paraId="01D45296"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2F911910" w14:textId="77777777" w:rsidR="0017140C" w:rsidRPr="0017140C" w:rsidRDefault="0017140C" w:rsidP="0017140C">
            <w:pPr>
              <w:spacing w:after="0" w:line="240" w:lineRule="auto"/>
              <w:jc w:val="center"/>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4</w:t>
            </w:r>
          </w:p>
        </w:tc>
        <w:tc>
          <w:tcPr>
            <w:tcW w:w="1316" w:type="pct"/>
            <w:tcBorders>
              <w:top w:val="nil"/>
              <w:left w:val="nil"/>
              <w:bottom w:val="single" w:sz="4" w:space="0" w:color="auto"/>
              <w:right w:val="single" w:sz="4" w:space="0" w:color="auto"/>
            </w:tcBorders>
            <w:shd w:val="clear" w:color="auto" w:fill="auto"/>
            <w:vAlign w:val="center"/>
            <w:hideMark/>
          </w:tcPr>
          <w:p w14:paraId="6C7B4E21" w14:textId="77777777" w:rsidR="0017140C" w:rsidRPr="0017140C" w:rsidRDefault="0017140C" w:rsidP="0017140C">
            <w:pPr>
              <w:spacing w:after="0" w:line="240" w:lineRule="auto"/>
              <w:jc w:val="center"/>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Неподконтрольные расходы</w:t>
            </w:r>
          </w:p>
        </w:tc>
        <w:tc>
          <w:tcPr>
            <w:tcW w:w="3200" w:type="pct"/>
            <w:tcBorders>
              <w:top w:val="nil"/>
              <w:left w:val="nil"/>
              <w:bottom w:val="single" w:sz="4" w:space="0" w:color="auto"/>
              <w:right w:val="single" w:sz="4" w:space="0" w:color="auto"/>
            </w:tcBorders>
            <w:shd w:val="clear" w:color="auto" w:fill="auto"/>
            <w:vAlign w:val="center"/>
            <w:hideMark/>
          </w:tcPr>
          <w:p w14:paraId="51714797" w14:textId="77777777" w:rsidR="0017140C" w:rsidRPr="0017140C" w:rsidRDefault="0017140C" w:rsidP="0017140C">
            <w:pPr>
              <w:spacing w:after="0" w:line="240" w:lineRule="auto"/>
              <w:jc w:val="both"/>
              <w:rPr>
                <w:rFonts w:ascii="Myriad Pro" w:eastAsia="Times New Roman" w:hAnsi="Myriad Pro" w:cs="Calibri"/>
                <w:b/>
                <w:bCs/>
                <w:color w:val="000000"/>
                <w:sz w:val="20"/>
                <w:szCs w:val="20"/>
                <w:lang w:eastAsia="ru-RU"/>
              </w:rPr>
            </w:pPr>
            <w:r w:rsidRPr="0017140C">
              <w:rPr>
                <w:rFonts w:ascii="Myriad Pro" w:eastAsia="Times New Roman" w:hAnsi="Myriad Pro" w:cs="Calibri"/>
                <w:b/>
                <w:bCs/>
                <w:color w:val="000000"/>
                <w:sz w:val="20"/>
                <w:szCs w:val="20"/>
                <w:lang w:eastAsia="ru-RU"/>
              </w:rPr>
              <w:t>Экспертное заключение Агентства по тарифам и ценам Архангельской области не содержит перечень документов (за исключением следующих статей затрат: плата за аренду имущества и лизинг, расходы на обслуживание заемных средств, расходы на формирование резерва по сомнительным долгам), представляемых ПАО «МРСК Северо-Запада» «Архэнерго» для обоснования заявленных расходов</w:t>
            </w:r>
          </w:p>
        </w:tc>
      </w:tr>
      <w:tr w:rsidR="0017140C" w:rsidRPr="0017140C" w14:paraId="3D6EFEC8"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4970F917"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4.1.</w:t>
            </w:r>
          </w:p>
        </w:tc>
        <w:tc>
          <w:tcPr>
            <w:tcW w:w="1316" w:type="pct"/>
            <w:tcBorders>
              <w:top w:val="nil"/>
              <w:left w:val="nil"/>
              <w:bottom w:val="single" w:sz="4" w:space="0" w:color="auto"/>
              <w:right w:val="single" w:sz="4" w:space="0" w:color="auto"/>
            </w:tcBorders>
            <w:shd w:val="clear" w:color="auto" w:fill="auto"/>
            <w:vAlign w:val="center"/>
            <w:hideMark/>
          </w:tcPr>
          <w:p w14:paraId="0E10D4D5"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Расходы на оплату услуг организаций, осуществляющих регулируемые виды деятельности</w:t>
            </w:r>
          </w:p>
        </w:tc>
        <w:tc>
          <w:tcPr>
            <w:tcW w:w="3200" w:type="pct"/>
            <w:tcBorders>
              <w:top w:val="nil"/>
              <w:left w:val="nil"/>
              <w:bottom w:val="single" w:sz="4" w:space="0" w:color="auto"/>
              <w:right w:val="single" w:sz="4" w:space="0" w:color="auto"/>
            </w:tcBorders>
            <w:shd w:val="clear" w:color="auto" w:fill="auto"/>
            <w:vAlign w:val="center"/>
            <w:hideMark/>
          </w:tcPr>
          <w:p w14:paraId="36C1A1F5"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Агентством по тарифам и ценам Архангельской области в экспертном заключении не представлены пояснения по определению величины расходов на электрическую энергию для хозяйственных нужд и коммунальные услуги</w:t>
            </w:r>
          </w:p>
        </w:tc>
      </w:tr>
      <w:tr w:rsidR="0017140C" w:rsidRPr="0017140C" w14:paraId="29476AE0"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66312322"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4.2.</w:t>
            </w:r>
          </w:p>
        </w:tc>
        <w:tc>
          <w:tcPr>
            <w:tcW w:w="1316" w:type="pct"/>
            <w:tcBorders>
              <w:top w:val="nil"/>
              <w:left w:val="nil"/>
              <w:bottom w:val="single" w:sz="4" w:space="0" w:color="auto"/>
              <w:right w:val="single" w:sz="4" w:space="0" w:color="auto"/>
            </w:tcBorders>
            <w:shd w:val="clear" w:color="auto" w:fill="auto"/>
            <w:vAlign w:val="center"/>
            <w:hideMark/>
          </w:tcPr>
          <w:p w14:paraId="061DBF73"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Амортизация</w:t>
            </w:r>
          </w:p>
        </w:tc>
        <w:tc>
          <w:tcPr>
            <w:tcW w:w="3200" w:type="pct"/>
            <w:tcBorders>
              <w:top w:val="nil"/>
              <w:left w:val="nil"/>
              <w:bottom w:val="single" w:sz="4" w:space="0" w:color="auto"/>
              <w:right w:val="single" w:sz="4" w:space="0" w:color="auto"/>
            </w:tcBorders>
            <w:shd w:val="clear" w:color="auto" w:fill="auto"/>
            <w:vAlign w:val="center"/>
            <w:hideMark/>
          </w:tcPr>
          <w:p w14:paraId="3E464810"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Агентством по тарифам и ценам Архангельской области не указаны документы, предоставленные филиалом </w:t>
            </w:r>
            <w:r w:rsidRPr="0017140C">
              <w:rPr>
                <w:rFonts w:ascii="Myriad Pro" w:eastAsia="Times New Roman" w:hAnsi="Myriad Pro" w:cs="Calibri"/>
                <w:color w:val="000000"/>
                <w:sz w:val="20"/>
                <w:szCs w:val="20"/>
                <w:lang w:eastAsia="ru-RU"/>
              </w:rPr>
              <w:br/>
              <w:t>ПАО «МРСК Северо-Запада» «Архэнерго» для обоснования заявленных расходов, не указаны основания, по которым в состав данной статьи принимаются амортизационные отчисления от планируемых к вводу в 2018 году объектов основных средств, не указываются основания, по которым исключаются амортизационные отчисления по  5 объектам основных средств (автомобиль, два смартфона, два квадрокоптера)</w:t>
            </w:r>
          </w:p>
        </w:tc>
      </w:tr>
      <w:tr w:rsidR="0017140C" w:rsidRPr="0017140C" w14:paraId="1BB84BE8"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33DBDDC8"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5</w:t>
            </w:r>
          </w:p>
        </w:tc>
        <w:tc>
          <w:tcPr>
            <w:tcW w:w="1316" w:type="pct"/>
            <w:tcBorders>
              <w:top w:val="nil"/>
              <w:left w:val="nil"/>
              <w:bottom w:val="single" w:sz="4" w:space="0" w:color="auto"/>
              <w:right w:val="single" w:sz="4" w:space="0" w:color="auto"/>
            </w:tcBorders>
            <w:shd w:val="clear" w:color="auto" w:fill="auto"/>
            <w:vAlign w:val="center"/>
            <w:hideMark/>
          </w:tcPr>
          <w:p w14:paraId="14D8034C"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Корректировка неподконтрольных расходов исходя из </w:t>
            </w:r>
            <w:r w:rsidRPr="0017140C">
              <w:rPr>
                <w:rFonts w:ascii="Myriad Pro" w:eastAsia="Times New Roman" w:hAnsi="Myriad Pro" w:cs="Calibri"/>
                <w:color w:val="000000"/>
                <w:sz w:val="20"/>
                <w:szCs w:val="20"/>
                <w:lang w:eastAsia="ru-RU"/>
              </w:rPr>
              <w:lastRenderedPageBreak/>
              <w:t>фактических значений указанного параметра</w:t>
            </w:r>
          </w:p>
        </w:tc>
        <w:tc>
          <w:tcPr>
            <w:tcW w:w="3200" w:type="pct"/>
            <w:tcBorders>
              <w:top w:val="nil"/>
              <w:left w:val="nil"/>
              <w:bottom w:val="single" w:sz="4" w:space="0" w:color="auto"/>
              <w:right w:val="single" w:sz="4" w:space="0" w:color="auto"/>
            </w:tcBorders>
            <w:shd w:val="clear" w:color="auto" w:fill="auto"/>
            <w:vAlign w:val="center"/>
            <w:hideMark/>
          </w:tcPr>
          <w:p w14:paraId="3E033295"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lastRenderedPageBreak/>
              <w:t>Уменьшение фактической величины амортизационных отчислений со стороны Агентства по тарифам и ценам Архангельской области в Экспертном заключении не обосновано</w:t>
            </w:r>
          </w:p>
        </w:tc>
      </w:tr>
      <w:tr w:rsidR="0017140C" w:rsidRPr="0017140C" w14:paraId="7D1175C1" w14:textId="77777777" w:rsidTr="0017140C">
        <w:trPr>
          <w:trHeight w:val="20"/>
        </w:trPr>
        <w:tc>
          <w:tcPr>
            <w:tcW w:w="484" w:type="pct"/>
            <w:tcBorders>
              <w:top w:val="nil"/>
              <w:left w:val="single" w:sz="4" w:space="0" w:color="auto"/>
              <w:bottom w:val="single" w:sz="4" w:space="0" w:color="auto"/>
              <w:right w:val="single" w:sz="4" w:space="0" w:color="auto"/>
            </w:tcBorders>
            <w:shd w:val="clear" w:color="auto" w:fill="auto"/>
            <w:vAlign w:val="center"/>
            <w:hideMark/>
          </w:tcPr>
          <w:p w14:paraId="0844CB97"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6</w:t>
            </w:r>
          </w:p>
        </w:tc>
        <w:tc>
          <w:tcPr>
            <w:tcW w:w="1316" w:type="pct"/>
            <w:tcBorders>
              <w:top w:val="nil"/>
              <w:left w:val="nil"/>
              <w:bottom w:val="single" w:sz="4" w:space="0" w:color="auto"/>
              <w:right w:val="single" w:sz="4" w:space="0" w:color="auto"/>
            </w:tcBorders>
            <w:shd w:val="clear" w:color="auto" w:fill="auto"/>
            <w:vAlign w:val="center"/>
            <w:hideMark/>
          </w:tcPr>
          <w:p w14:paraId="52431E32" w14:textId="77777777" w:rsidR="0017140C" w:rsidRPr="0017140C" w:rsidRDefault="0017140C" w:rsidP="0017140C">
            <w:pPr>
              <w:spacing w:after="0" w:line="240" w:lineRule="auto"/>
              <w:jc w:val="center"/>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 xml:space="preserve">Расходы по оплате электрической энергии на компенсацию потерь </w:t>
            </w:r>
          </w:p>
        </w:tc>
        <w:tc>
          <w:tcPr>
            <w:tcW w:w="3200" w:type="pct"/>
            <w:tcBorders>
              <w:top w:val="nil"/>
              <w:left w:val="nil"/>
              <w:bottom w:val="single" w:sz="4" w:space="0" w:color="auto"/>
              <w:right w:val="single" w:sz="4" w:space="0" w:color="auto"/>
            </w:tcBorders>
            <w:shd w:val="clear" w:color="auto" w:fill="auto"/>
            <w:vAlign w:val="center"/>
            <w:hideMark/>
          </w:tcPr>
          <w:p w14:paraId="73EA42CC" w14:textId="77777777" w:rsidR="0017140C" w:rsidRPr="0017140C" w:rsidRDefault="0017140C" w:rsidP="0017140C">
            <w:pPr>
              <w:spacing w:after="0" w:line="240" w:lineRule="auto"/>
              <w:jc w:val="both"/>
              <w:rPr>
                <w:rFonts w:ascii="Myriad Pro" w:eastAsia="Times New Roman" w:hAnsi="Myriad Pro" w:cs="Calibri"/>
                <w:color w:val="000000"/>
                <w:sz w:val="20"/>
                <w:szCs w:val="20"/>
                <w:lang w:eastAsia="ru-RU"/>
              </w:rPr>
            </w:pPr>
            <w:r w:rsidRPr="0017140C">
              <w:rPr>
                <w:rFonts w:ascii="Myriad Pro" w:eastAsia="Times New Roman" w:hAnsi="Myriad Pro" w:cs="Calibri"/>
                <w:color w:val="000000"/>
                <w:sz w:val="20"/>
                <w:szCs w:val="20"/>
                <w:lang w:eastAsia="ru-RU"/>
              </w:rPr>
              <w:t>Расчеты по величине расходов, пояснения по применению цены покупки электроэнергии в целях оплаты технологического расхода (потерь) в Экспертном заключении Агентства по тарифам и ценам Архангельской области не отражены</w:t>
            </w:r>
          </w:p>
        </w:tc>
      </w:tr>
    </w:tbl>
    <w:p w14:paraId="223930B8" w14:textId="77777777" w:rsidR="0017140C" w:rsidRPr="006E4BDD" w:rsidRDefault="0017140C" w:rsidP="007653EE">
      <w:pPr>
        <w:spacing w:after="0" w:line="360" w:lineRule="auto"/>
        <w:ind w:firstLine="709"/>
        <w:jc w:val="both"/>
        <w:rPr>
          <w:rFonts w:ascii="Myriad Pro" w:hAnsi="Myriad Pro"/>
          <w:sz w:val="26"/>
          <w:szCs w:val="26"/>
        </w:rPr>
      </w:pPr>
    </w:p>
    <w:p w14:paraId="569375EE" w14:textId="282C63D5" w:rsidR="00781AC6" w:rsidRDefault="00781AC6" w:rsidP="00781AC6">
      <w:pPr>
        <w:pStyle w:val="aff0"/>
        <w:spacing w:after="0" w:line="360" w:lineRule="auto"/>
        <w:ind w:left="0" w:firstLine="567"/>
        <w:jc w:val="both"/>
        <w:rPr>
          <w:rFonts w:ascii="Myriad Pro" w:hAnsi="Myriad Pro"/>
          <w:sz w:val="26"/>
          <w:szCs w:val="26"/>
        </w:rPr>
      </w:pPr>
      <w:bookmarkStart w:id="27" w:name="_Hlk54276940"/>
      <w:bookmarkStart w:id="28" w:name="_Hlk54694543"/>
      <w:r>
        <w:rPr>
          <w:rFonts w:ascii="Myriad Pro" w:hAnsi="Myriad Pro"/>
          <w:sz w:val="26"/>
          <w:szCs w:val="26"/>
        </w:rPr>
        <w:t>Согласно</w:t>
      </w:r>
      <w:r w:rsidRPr="00EB19A3">
        <w:rPr>
          <w:rFonts w:ascii="Myriad Pro" w:hAnsi="Myriad Pro"/>
          <w:sz w:val="26"/>
          <w:szCs w:val="26"/>
        </w:rPr>
        <w:t xml:space="preserve"> апелляционном</w:t>
      </w:r>
      <w:r>
        <w:rPr>
          <w:rFonts w:ascii="Myriad Pro" w:hAnsi="Myriad Pro"/>
          <w:sz w:val="26"/>
          <w:szCs w:val="26"/>
        </w:rPr>
        <w:t>у</w:t>
      </w:r>
      <w:r w:rsidRPr="00EB19A3">
        <w:rPr>
          <w:rFonts w:ascii="Myriad Pro" w:hAnsi="Myriad Pro"/>
          <w:sz w:val="26"/>
          <w:szCs w:val="26"/>
        </w:rPr>
        <w:t xml:space="preserve"> определени</w:t>
      </w:r>
      <w:r>
        <w:rPr>
          <w:rFonts w:ascii="Myriad Pro" w:hAnsi="Myriad Pro"/>
          <w:sz w:val="26"/>
          <w:szCs w:val="26"/>
        </w:rPr>
        <w:t>ю</w:t>
      </w:r>
      <w:r w:rsidRPr="00EB19A3">
        <w:rPr>
          <w:rFonts w:ascii="Myriad Pro" w:hAnsi="Myriad Pro"/>
          <w:sz w:val="26"/>
          <w:szCs w:val="26"/>
        </w:rPr>
        <w:t xml:space="preserve"> Четвертого апелляционного суда общей юрисдикции от 29.07.2020 г. </w:t>
      </w:r>
      <w:r>
        <w:rPr>
          <w:rFonts w:ascii="Myriad Pro" w:hAnsi="Myriad Pro"/>
          <w:sz w:val="26"/>
          <w:szCs w:val="26"/>
        </w:rPr>
        <w:t xml:space="preserve">по делу </w:t>
      </w:r>
      <w:r w:rsidRPr="00EB19A3">
        <w:rPr>
          <w:rFonts w:ascii="Myriad Pro" w:hAnsi="Myriad Pro"/>
          <w:sz w:val="26"/>
          <w:szCs w:val="26"/>
        </w:rPr>
        <w:t xml:space="preserve">№ 66а-1169/2020, </w:t>
      </w:r>
      <w:bookmarkStart w:id="29" w:name="_Hlk54698150"/>
      <w:r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EB19A3">
        <w:rPr>
          <w:rFonts w:ascii="Myriad Pro" w:hAnsi="Myriad Pro"/>
          <w:sz w:val="26"/>
          <w:szCs w:val="26"/>
        </w:rPr>
        <w:t>.</w:t>
      </w:r>
      <w:bookmarkEnd w:id="27"/>
    </w:p>
    <w:p w14:paraId="49FEA67D" w14:textId="77777777" w:rsidR="00EF5702" w:rsidRDefault="00EF5702" w:rsidP="0001668F">
      <w:pPr>
        <w:pStyle w:val="aff0"/>
        <w:spacing w:after="0" w:line="360" w:lineRule="auto"/>
        <w:ind w:left="0" w:firstLine="567"/>
        <w:jc w:val="both"/>
        <w:rPr>
          <w:rFonts w:ascii="Myriad Pro" w:hAnsi="Myriad Pro"/>
          <w:sz w:val="26"/>
          <w:szCs w:val="26"/>
        </w:rPr>
      </w:pPr>
    </w:p>
    <w:p w14:paraId="5053CC10" w14:textId="4022C274" w:rsidR="003B3644" w:rsidRPr="00F40C09" w:rsidRDefault="0007792C" w:rsidP="0001668F">
      <w:pPr>
        <w:pStyle w:val="1"/>
        <w:numPr>
          <w:ilvl w:val="1"/>
          <w:numId w:val="1"/>
        </w:numPr>
        <w:spacing w:before="0" w:line="360" w:lineRule="auto"/>
        <w:ind w:left="567" w:hanging="578"/>
        <w:jc w:val="both"/>
        <w:rPr>
          <w:rFonts w:ascii="Myriad Pro" w:hAnsi="Myriad Pro"/>
          <w:bCs w:val="0"/>
          <w:color w:val="4F6228" w:themeColor="accent3" w:themeShade="80"/>
          <w:sz w:val="26"/>
          <w:szCs w:val="26"/>
        </w:rPr>
      </w:pPr>
      <w:bookmarkStart w:id="30" w:name="_Toc59737127"/>
      <w:bookmarkEnd w:id="28"/>
      <w:bookmarkEnd w:id="29"/>
      <w:r w:rsidRPr="00F40C09">
        <w:rPr>
          <w:rFonts w:ascii="Myriad Pro" w:hAnsi="Myriad Pro"/>
          <w:bCs w:val="0"/>
          <w:color w:val="4F6228" w:themeColor="accent3" w:themeShade="80"/>
          <w:sz w:val="26"/>
          <w:szCs w:val="26"/>
        </w:rPr>
        <w:t>Б</w:t>
      </w:r>
      <w:r w:rsidR="003B3644" w:rsidRPr="00F40C09">
        <w:rPr>
          <w:rFonts w:ascii="Myriad Pro" w:hAnsi="Myriad Pro"/>
          <w:bCs w:val="0"/>
          <w:color w:val="4F6228" w:themeColor="accent3" w:themeShade="80"/>
          <w:sz w:val="26"/>
          <w:szCs w:val="26"/>
        </w:rPr>
        <w:t>аланс</w:t>
      </w:r>
      <w:r w:rsidRPr="00F40C09">
        <w:rPr>
          <w:rFonts w:ascii="Myriad Pro" w:hAnsi="Myriad Pro"/>
          <w:bCs w:val="0"/>
          <w:color w:val="4F6228" w:themeColor="accent3" w:themeShade="80"/>
          <w:sz w:val="26"/>
          <w:szCs w:val="26"/>
        </w:rPr>
        <w:t>ы</w:t>
      </w:r>
      <w:r w:rsidR="003B3644" w:rsidRPr="00F40C09">
        <w:rPr>
          <w:rFonts w:ascii="Myriad Pro" w:hAnsi="Myriad Pro"/>
          <w:bCs w:val="0"/>
          <w:color w:val="4F6228" w:themeColor="accent3" w:themeShade="80"/>
          <w:sz w:val="26"/>
          <w:szCs w:val="26"/>
        </w:rPr>
        <w:t xml:space="preserve"> электрической энергии (мощности) по уровням напряжения в разрезе групп потребителей</w:t>
      </w:r>
      <w:bookmarkEnd w:id="30"/>
    </w:p>
    <w:p w14:paraId="71F059E6" w14:textId="77777777" w:rsidR="00EF5702" w:rsidRDefault="00EF5702" w:rsidP="0001668F">
      <w:pPr>
        <w:pStyle w:val="27"/>
        <w:rPr>
          <w:b/>
          <w:bCs/>
          <w:u w:val="single"/>
        </w:rPr>
      </w:pPr>
    </w:p>
    <w:p w14:paraId="0370B41E" w14:textId="63348C1F" w:rsidR="003B3644" w:rsidRPr="003B3644" w:rsidRDefault="003B3644" w:rsidP="0001668F">
      <w:pPr>
        <w:pStyle w:val="27"/>
        <w:ind w:firstLine="0"/>
        <w:outlineLvl w:val="3"/>
        <w:rPr>
          <w:b/>
          <w:bCs/>
          <w:u w:val="single"/>
        </w:rPr>
      </w:pPr>
      <w:r w:rsidRPr="003B3644">
        <w:rPr>
          <w:b/>
          <w:bCs/>
          <w:u w:val="single"/>
        </w:rPr>
        <w:t>2017 год</w:t>
      </w:r>
    </w:p>
    <w:p w14:paraId="245EB6FD" w14:textId="016787C0" w:rsidR="00EF0EE3" w:rsidRPr="00656EF0" w:rsidRDefault="006D610B" w:rsidP="0001668F">
      <w:pPr>
        <w:pStyle w:val="27"/>
      </w:pPr>
      <w:r>
        <w:t>Ин</w:t>
      </w:r>
      <w:r w:rsidR="00EF0EE3" w:rsidRPr="00656EF0">
        <w:t>формация относительно мощности, учтенной Агентством по тарифам и ценам Архангельской области при принятии тарифно-балансовых решений на 2017 год, в Экспертном заключении не приводится.</w:t>
      </w:r>
    </w:p>
    <w:p w14:paraId="4226A4AD" w14:textId="4D996CB1" w:rsidR="00700B0D" w:rsidRPr="008A35E0" w:rsidRDefault="00700B0D" w:rsidP="00EF0EE3">
      <w:pPr>
        <w:pStyle w:val="27"/>
        <w:rPr>
          <w:b/>
          <w:bCs/>
          <w:i/>
          <w:iCs/>
          <w:u w:val="single"/>
        </w:rPr>
      </w:pPr>
      <w:r w:rsidRPr="008A35E0">
        <w:rPr>
          <w:b/>
          <w:bCs/>
          <w:i/>
          <w:iCs/>
          <w:u w:val="single"/>
        </w:rPr>
        <w:t>Заключение</w:t>
      </w:r>
    </w:p>
    <w:p w14:paraId="562FD400" w14:textId="77777777" w:rsidR="00EF0EE3" w:rsidRPr="00656EF0" w:rsidRDefault="00EF0EE3" w:rsidP="00EF0EE3">
      <w:pPr>
        <w:pStyle w:val="27"/>
      </w:pPr>
      <w:r w:rsidRPr="00656EF0">
        <w:t xml:space="preserve">Объем отпуска электрической энергии в сеть и объем отпуска электрической энергии из сети приняты Агентством по тарифам и ценам Архангельской области на 2017 год ниже уровня, заявленного со стороны филиала </w:t>
      </w:r>
      <w:r>
        <w:t>ПАО </w:t>
      </w:r>
      <w:r w:rsidRPr="00656EF0">
        <w:t xml:space="preserve">«МРСК Северо-Запада» «Архэнерго» и ниже фактического значений 2015 года.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1379"/>
        <w:gridCol w:w="1105"/>
        <w:gridCol w:w="1379"/>
        <w:gridCol w:w="1105"/>
        <w:gridCol w:w="964"/>
        <w:gridCol w:w="964"/>
      </w:tblGrid>
      <w:tr w:rsidR="00EF0EE3" w:rsidRPr="00656EF0" w14:paraId="0923131C" w14:textId="77777777" w:rsidTr="00EF0EE3">
        <w:trPr>
          <w:cantSplit/>
          <w:trHeight w:val="600"/>
          <w:tblHeader/>
        </w:trPr>
        <w:tc>
          <w:tcPr>
            <w:tcW w:w="13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E4F12D"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Наименование показателя</w:t>
            </w:r>
          </w:p>
        </w:tc>
        <w:tc>
          <w:tcPr>
            <w:tcW w:w="7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4F16A"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2015 год (факт)</w:t>
            </w:r>
          </w:p>
        </w:tc>
        <w:tc>
          <w:tcPr>
            <w:tcW w:w="5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E2D79"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2016 год (план – ожидаемое значение по данным филиала)</w:t>
            </w:r>
          </w:p>
        </w:tc>
        <w:tc>
          <w:tcPr>
            <w:tcW w:w="13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135D1C"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2017 год</w:t>
            </w:r>
          </w:p>
        </w:tc>
        <w:tc>
          <w:tcPr>
            <w:tcW w:w="5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804E3"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proofErr w:type="spellStart"/>
            <w:r w:rsidRPr="00656EF0">
              <w:rPr>
                <w:rFonts w:ascii="Myriad Pro" w:hAnsi="Myriad Pro"/>
                <w:b/>
                <w:bCs/>
                <w:color w:val="FFFFFF"/>
                <w:sz w:val="20"/>
                <w:szCs w:val="20"/>
              </w:rPr>
              <w:t>Откл</w:t>
            </w:r>
            <w:proofErr w:type="spellEnd"/>
            <w:r w:rsidRPr="00656EF0">
              <w:rPr>
                <w:rFonts w:ascii="Myriad Pro" w:hAnsi="Myriad Pro"/>
                <w:b/>
                <w:bCs/>
                <w:color w:val="FFFFFF"/>
                <w:sz w:val="20"/>
                <w:szCs w:val="20"/>
              </w:rPr>
              <w:t>. ТБР от факта 2015 года</w:t>
            </w:r>
          </w:p>
        </w:tc>
        <w:tc>
          <w:tcPr>
            <w:tcW w:w="5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107345"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proofErr w:type="spellStart"/>
            <w:r w:rsidRPr="00656EF0">
              <w:rPr>
                <w:rFonts w:ascii="Myriad Pro" w:hAnsi="Myriad Pro"/>
                <w:b/>
                <w:bCs/>
                <w:color w:val="FFFFFF"/>
                <w:sz w:val="20"/>
                <w:szCs w:val="20"/>
              </w:rPr>
              <w:t>Откл</w:t>
            </w:r>
            <w:proofErr w:type="spellEnd"/>
            <w:r w:rsidRPr="00656EF0">
              <w:rPr>
                <w:rFonts w:ascii="Myriad Pro" w:hAnsi="Myriad Pro"/>
                <w:b/>
                <w:bCs/>
                <w:color w:val="FFFFFF"/>
                <w:sz w:val="20"/>
                <w:szCs w:val="20"/>
              </w:rPr>
              <w:t>. ТБР от предложения филиала</w:t>
            </w:r>
          </w:p>
        </w:tc>
      </w:tr>
      <w:tr w:rsidR="00EF0EE3" w:rsidRPr="00656EF0" w14:paraId="7D0611AD" w14:textId="77777777" w:rsidTr="00EF0EE3">
        <w:trPr>
          <w:cantSplit/>
          <w:trHeight w:val="472"/>
        </w:trPr>
        <w:tc>
          <w:tcPr>
            <w:tcW w:w="13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0C203" w14:textId="77777777" w:rsidR="00EF0EE3" w:rsidRPr="00656EF0" w:rsidRDefault="00EF0EE3" w:rsidP="00EF0EE3">
            <w:pPr>
              <w:spacing w:after="0" w:line="240" w:lineRule="auto"/>
              <w:ind w:left="-57" w:right="-57"/>
              <w:rPr>
                <w:rStyle w:val="af6"/>
                <w:rFonts w:ascii="Myriad Pro" w:hAnsi="Myriad Pro"/>
                <w:b w:val="0"/>
                <w:bCs w:val="0"/>
                <w:sz w:val="20"/>
                <w:szCs w:val="20"/>
              </w:rPr>
            </w:pPr>
          </w:p>
        </w:tc>
        <w:tc>
          <w:tcPr>
            <w:tcW w:w="7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FA058" w14:textId="77777777" w:rsidR="00EF0EE3" w:rsidRPr="00656EF0" w:rsidRDefault="00EF0EE3" w:rsidP="00EF0EE3">
            <w:pPr>
              <w:spacing w:after="0" w:line="240" w:lineRule="auto"/>
              <w:ind w:left="-57" w:right="-57"/>
              <w:rPr>
                <w:rStyle w:val="af6"/>
                <w:rFonts w:ascii="Myriad Pro" w:hAnsi="Myriad Pro"/>
                <w:b w:val="0"/>
                <w:bCs w:val="0"/>
                <w:sz w:val="20"/>
                <w:szCs w:val="20"/>
              </w:rPr>
            </w:pPr>
          </w:p>
        </w:tc>
        <w:tc>
          <w:tcPr>
            <w:tcW w:w="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70CBD" w14:textId="77777777" w:rsidR="00EF0EE3" w:rsidRPr="00656EF0" w:rsidRDefault="00EF0EE3" w:rsidP="00EF0EE3">
            <w:pPr>
              <w:spacing w:after="0" w:line="240" w:lineRule="auto"/>
              <w:ind w:left="-57" w:right="-57"/>
              <w:rPr>
                <w:rStyle w:val="af6"/>
                <w:rFonts w:ascii="Myriad Pro" w:hAnsi="Myriad Pro"/>
                <w:b w:val="0"/>
                <w:bCs w:val="0"/>
                <w:sz w:val="20"/>
                <w:szCs w:val="20"/>
              </w:rPr>
            </w:pP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B06E0D"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Предложение</w:t>
            </w:r>
          </w:p>
          <w:p w14:paraId="117AB5D4"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филиала</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9E35F9" w14:textId="77777777" w:rsidR="00EF0EE3" w:rsidRPr="00656EF0" w:rsidRDefault="00EF0EE3" w:rsidP="00EF0EE3">
            <w:pPr>
              <w:widowControl w:val="0"/>
              <w:spacing w:after="0" w:line="240" w:lineRule="auto"/>
              <w:ind w:left="-57" w:right="-57"/>
              <w:jc w:val="center"/>
              <w:rPr>
                <w:rFonts w:ascii="Myriad Pro" w:hAnsi="Myriad Pro"/>
                <w:b/>
                <w:bCs/>
                <w:color w:val="FFFFFF"/>
                <w:sz w:val="20"/>
                <w:szCs w:val="20"/>
              </w:rPr>
            </w:pPr>
            <w:r w:rsidRPr="00656EF0">
              <w:rPr>
                <w:rFonts w:ascii="Myriad Pro" w:hAnsi="Myriad Pro"/>
                <w:b/>
                <w:bCs/>
                <w:color w:val="FFFFFF"/>
                <w:sz w:val="20"/>
                <w:szCs w:val="20"/>
              </w:rPr>
              <w:t>ТБР</w:t>
            </w:r>
          </w:p>
        </w:tc>
        <w:tc>
          <w:tcPr>
            <w:tcW w:w="5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94E85" w14:textId="77777777" w:rsidR="00EF0EE3" w:rsidRPr="00656EF0" w:rsidRDefault="00EF0EE3" w:rsidP="00EF0EE3">
            <w:pPr>
              <w:spacing w:after="0" w:line="240" w:lineRule="auto"/>
              <w:ind w:left="-57" w:right="-57"/>
              <w:rPr>
                <w:rStyle w:val="af6"/>
                <w:rFonts w:ascii="Myriad Pro" w:hAnsi="Myriad Pro"/>
                <w:b w:val="0"/>
                <w:bCs w:val="0"/>
                <w:sz w:val="20"/>
                <w:szCs w:val="20"/>
              </w:rPr>
            </w:pPr>
          </w:p>
        </w:tc>
        <w:tc>
          <w:tcPr>
            <w:tcW w:w="5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9645F2" w14:textId="77777777" w:rsidR="00EF0EE3" w:rsidRPr="00656EF0" w:rsidRDefault="00EF0EE3" w:rsidP="00EF0EE3">
            <w:pPr>
              <w:spacing w:after="0" w:line="240" w:lineRule="auto"/>
              <w:ind w:left="-57" w:right="-57"/>
              <w:rPr>
                <w:rStyle w:val="af6"/>
                <w:rFonts w:ascii="Myriad Pro" w:hAnsi="Myriad Pro"/>
                <w:b w:val="0"/>
                <w:bCs w:val="0"/>
                <w:sz w:val="20"/>
                <w:szCs w:val="20"/>
              </w:rPr>
            </w:pPr>
          </w:p>
        </w:tc>
      </w:tr>
      <w:tr w:rsidR="00EF0EE3" w:rsidRPr="00656EF0" w14:paraId="4C8F9503" w14:textId="77777777" w:rsidTr="00EF0EE3">
        <w:trPr>
          <w:cantSplit/>
          <w:trHeight w:val="300"/>
        </w:trPr>
        <w:tc>
          <w:tcPr>
            <w:tcW w:w="1310" w:type="pct"/>
            <w:tcBorders>
              <w:top w:val="single" w:sz="4" w:space="0" w:color="FFFFFF" w:themeColor="background1"/>
            </w:tcBorders>
            <w:shd w:val="clear" w:color="auto" w:fill="auto"/>
            <w:noWrap/>
            <w:vAlign w:val="center"/>
            <w:hideMark/>
          </w:tcPr>
          <w:p w14:paraId="6CE125F6" w14:textId="77777777" w:rsidR="00EF0EE3" w:rsidRPr="00656EF0" w:rsidRDefault="00EF0EE3" w:rsidP="00EF0EE3">
            <w:pPr>
              <w:spacing w:after="0" w:line="240" w:lineRule="auto"/>
              <w:ind w:left="-57" w:right="-57"/>
              <w:rPr>
                <w:rStyle w:val="af6"/>
                <w:rFonts w:ascii="Myriad Pro" w:hAnsi="Myriad Pro"/>
                <w:b w:val="0"/>
                <w:bCs w:val="0"/>
                <w:sz w:val="20"/>
                <w:szCs w:val="20"/>
              </w:rPr>
            </w:pPr>
            <w:r w:rsidRPr="00656EF0">
              <w:rPr>
                <w:rStyle w:val="af6"/>
                <w:rFonts w:ascii="Myriad Pro" w:hAnsi="Myriad Pro"/>
                <w:sz w:val="20"/>
                <w:szCs w:val="20"/>
              </w:rPr>
              <w:t xml:space="preserve">Отпуск в сеть, млн. </w:t>
            </w:r>
            <w:proofErr w:type="spellStart"/>
            <w:r w:rsidRPr="00656EF0">
              <w:rPr>
                <w:rStyle w:val="af6"/>
                <w:rFonts w:ascii="Myriad Pro" w:hAnsi="Myriad Pro"/>
                <w:sz w:val="20"/>
                <w:szCs w:val="20"/>
              </w:rPr>
              <w:t>кВтч</w:t>
            </w:r>
            <w:proofErr w:type="spellEnd"/>
          </w:p>
        </w:tc>
        <w:tc>
          <w:tcPr>
            <w:tcW w:w="738" w:type="pct"/>
            <w:tcBorders>
              <w:top w:val="single" w:sz="4" w:space="0" w:color="FFFFFF" w:themeColor="background1"/>
            </w:tcBorders>
            <w:shd w:val="clear" w:color="auto" w:fill="auto"/>
            <w:noWrap/>
            <w:vAlign w:val="center"/>
            <w:hideMark/>
          </w:tcPr>
          <w:p w14:paraId="147A4D60"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3 411,324</w:t>
            </w:r>
          </w:p>
        </w:tc>
        <w:tc>
          <w:tcPr>
            <w:tcW w:w="591" w:type="pct"/>
            <w:tcBorders>
              <w:top w:val="single" w:sz="4" w:space="0" w:color="FFFFFF" w:themeColor="background1"/>
            </w:tcBorders>
            <w:shd w:val="clear" w:color="auto" w:fill="auto"/>
            <w:noWrap/>
            <w:vAlign w:val="center"/>
            <w:hideMark/>
          </w:tcPr>
          <w:p w14:paraId="32F70ADB"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3 411,45</w:t>
            </w:r>
          </w:p>
        </w:tc>
        <w:tc>
          <w:tcPr>
            <w:tcW w:w="738" w:type="pct"/>
            <w:tcBorders>
              <w:top w:val="single" w:sz="4" w:space="0" w:color="FFFFFF" w:themeColor="background1"/>
            </w:tcBorders>
            <w:shd w:val="clear" w:color="auto" w:fill="auto"/>
            <w:noWrap/>
            <w:vAlign w:val="center"/>
            <w:hideMark/>
          </w:tcPr>
          <w:p w14:paraId="4A684920"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3 417,36</w:t>
            </w:r>
          </w:p>
        </w:tc>
        <w:tc>
          <w:tcPr>
            <w:tcW w:w="591" w:type="pct"/>
            <w:tcBorders>
              <w:top w:val="single" w:sz="4" w:space="0" w:color="FFFFFF" w:themeColor="background1"/>
            </w:tcBorders>
            <w:shd w:val="clear" w:color="auto" w:fill="auto"/>
            <w:noWrap/>
            <w:vAlign w:val="center"/>
            <w:hideMark/>
          </w:tcPr>
          <w:p w14:paraId="1DCA3B1A"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3 194,82</w:t>
            </w:r>
          </w:p>
        </w:tc>
        <w:tc>
          <w:tcPr>
            <w:tcW w:w="516" w:type="pct"/>
            <w:tcBorders>
              <w:top w:val="single" w:sz="4" w:space="0" w:color="FFFFFF" w:themeColor="background1"/>
            </w:tcBorders>
            <w:shd w:val="clear" w:color="auto" w:fill="auto"/>
            <w:noWrap/>
            <w:vAlign w:val="center"/>
            <w:hideMark/>
          </w:tcPr>
          <w:p w14:paraId="724A0C30"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- 6,3%</w:t>
            </w:r>
          </w:p>
        </w:tc>
        <w:tc>
          <w:tcPr>
            <w:tcW w:w="516" w:type="pct"/>
            <w:tcBorders>
              <w:top w:val="single" w:sz="4" w:space="0" w:color="FFFFFF" w:themeColor="background1"/>
            </w:tcBorders>
            <w:vAlign w:val="center"/>
          </w:tcPr>
          <w:p w14:paraId="1DC29309"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-6,5%</w:t>
            </w:r>
          </w:p>
        </w:tc>
      </w:tr>
      <w:tr w:rsidR="00EF0EE3" w:rsidRPr="00656EF0" w14:paraId="40BD95FD" w14:textId="77777777" w:rsidTr="00EF0EE3">
        <w:trPr>
          <w:cantSplit/>
          <w:trHeight w:val="300"/>
        </w:trPr>
        <w:tc>
          <w:tcPr>
            <w:tcW w:w="1310" w:type="pct"/>
            <w:shd w:val="clear" w:color="auto" w:fill="auto"/>
            <w:noWrap/>
            <w:vAlign w:val="center"/>
            <w:hideMark/>
          </w:tcPr>
          <w:p w14:paraId="3B547EA3" w14:textId="77777777" w:rsidR="00EF0EE3" w:rsidRPr="00656EF0" w:rsidRDefault="00EF0EE3" w:rsidP="00EF0EE3">
            <w:pPr>
              <w:spacing w:after="0" w:line="240" w:lineRule="auto"/>
              <w:ind w:left="-57" w:right="-57"/>
              <w:rPr>
                <w:rStyle w:val="af6"/>
                <w:rFonts w:ascii="Myriad Pro" w:hAnsi="Myriad Pro"/>
                <w:b w:val="0"/>
                <w:bCs w:val="0"/>
                <w:sz w:val="20"/>
                <w:szCs w:val="20"/>
              </w:rPr>
            </w:pPr>
            <w:r w:rsidRPr="00656EF0">
              <w:rPr>
                <w:rStyle w:val="af6"/>
                <w:rFonts w:ascii="Myriad Pro" w:hAnsi="Myriad Pro"/>
                <w:sz w:val="20"/>
                <w:szCs w:val="20"/>
              </w:rPr>
              <w:t xml:space="preserve">Потери, млн. </w:t>
            </w:r>
            <w:proofErr w:type="spellStart"/>
            <w:r w:rsidRPr="00656EF0">
              <w:rPr>
                <w:rStyle w:val="af6"/>
                <w:rFonts w:ascii="Myriad Pro" w:hAnsi="Myriad Pro"/>
                <w:sz w:val="20"/>
                <w:szCs w:val="20"/>
              </w:rPr>
              <w:t>кВтч</w:t>
            </w:r>
            <w:proofErr w:type="spellEnd"/>
          </w:p>
        </w:tc>
        <w:tc>
          <w:tcPr>
            <w:tcW w:w="738" w:type="pct"/>
            <w:shd w:val="clear" w:color="auto" w:fill="auto"/>
            <w:noWrap/>
            <w:vAlign w:val="center"/>
            <w:hideMark/>
          </w:tcPr>
          <w:p w14:paraId="338B184B"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349,728</w:t>
            </w:r>
          </w:p>
        </w:tc>
        <w:tc>
          <w:tcPr>
            <w:tcW w:w="591" w:type="pct"/>
            <w:shd w:val="clear" w:color="auto" w:fill="auto"/>
            <w:noWrap/>
            <w:vAlign w:val="center"/>
            <w:hideMark/>
          </w:tcPr>
          <w:p w14:paraId="7A2FD05B"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431,902</w:t>
            </w:r>
          </w:p>
        </w:tc>
        <w:tc>
          <w:tcPr>
            <w:tcW w:w="738" w:type="pct"/>
            <w:shd w:val="clear" w:color="auto" w:fill="auto"/>
            <w:noWrap/>
            <w:vAlign w:val="center"/>
            <w:hideMark/>
          </w:tcPr>
          <w:p w14:paraId="17592E78"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428,88</w:t>
            </w:r>
          </w:p>
        </w:tc>
        <w:tc>
          <w:tcPr>
            <w:tcW w:w="591" w:type="pct"/>
            <w:shd w:val="clear" w:color="auto" w:fill="auto"/>
            <w:noWrap/>
            <w:vAlign w:val="center"/>
            <w:hideMark/>
          </w:tcPr>
          <w:p w14:paraId="53586B5D"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400,95</w:t>
            </w:r>
          </w:p>
        </w:tc>
        <w:tc>
          <w:tcPr>
            <w:tcW w:w="516" w:type="pct"/>
            <w:shd w:val="clear" w:color="auto" w:fill="auto"/>
            <w:noWrap/>
            <w:vAlign w:val="center"/>
            <w:hideMark/>
          </w:tcPr>
          <w:p w14:paraId="021BAA5A"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p>
        </w:tc>
        <w:tc>
          <w:tcPr>
            <w:tcW w:w="516" w:type="pct"/>
            <w:vAlign w:val="center"/>
          </w:tcPr>
          <w:p w14:paraId="7A62F0D2"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p>
        </w:tc>
      </w:tr>
      <w:tr w:rsidR="00EF0EE3" w:rsidRPr="00656EF0" w14:paraId="55253749" w14:textId="77777777" w:rsidTr="00EF0EE3">
        <w:trPr>
          <w:cantSplit/>
          <w:trHeight w:val="300"/>
        </w:trPr>
        <w:tc>
          <w:tcPr>
            <w:tcW w:w="1310" w:type="pct"/>
            <w:shd w:val="clear" w:color="auto" w:fill="auto"/>
            <w:noWrap/>
            <w:vAlign w:val="center"/>
            <w:hideMark/>
          </w:tcPr>
          <w:p w14:paraId="442FD277" w14:textId="77777777" w:rsidR="00EF0EE3" w:rsidRPr="00656EF0" w:rsidRDefault="00EF0EE3" w:rsidP="00EF0EE3">
            <w:pPr>
              <w:spacing w:after="0" w:line="240" w:lineRule="auto"/>
              <w:ind w:left="-57" w:right="-57"/>
              <w:rPr>
                <w:rStyle w:val="af6"/>
                <w:rFonts w:ascii="Myriad Pro" w:hAnsi="Myriad Pro"/>
                <w:b w:val="0"/>
                <w:bCs w:val="0"/>
                <w:sz w:val="20"/>
                <w:szCs w:val="20"/>
              </w:rPr>
            </w:pPr>
            <w:r w:rsidRPr="00656EF0">
              <w:rPr>
                <w:rStyle w:val="af6"/>
                <w:rFonts w:ascii="Myriad Pro" w:hAnsi="Myriad Pro"/>
                <w:sz w:val="20"/>
                <w:szCs w:val="20"/>
              </w:rPr>
              <w:t xml:space="preserve">Отпуск из сети, млн. </w:t>
            </w:r>
            <w:proofErr w:type="spellStart"/>
            <w:r w:rsidRPr="00656EF0">
              <w:rPr>
                <w:rStyle w:val="af6"/>
                <w:rFonts w:ascii="Myriad Pro" w:hAnsi="Myriad Pro"/>
                <w:sz w:val="20"/>
                <w:szCs w:val="20"/>
              </w:rPr>
              <w:t>кВтч</w:t>
            </w:r>
            <w:proofErr w:type="spellEnd"/>
          </w:p>
        </w:tc>
        <w:tc>
          <w:tcPr>
            <w:tcW w:w="738" w:type="pct"/>
            <w:shd w:val="clear" w:color="auto" w:fill="auto"/>
            <w:noWrap/>
            <w:vAlign w:val="center"/>
            <w:hideMark/>
          </w:tcPr>
          <w:p w14:paraId="79AA0AF9"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3 044,716</w:t>
            </w:r>
          </w:p>
        </w:tc>
        <w:tc>
          <w:tcPr>
            <w:tcW w:w="591" w:type="pct"/>
            <w:shd w:val="clear" w:color="auto" w:fill="auto"/>
            <w:noWrap/>
            <w:vAlign w:val="center"/>
            <w:hideMark/>
          </w:tcPr>
          <w:p w14:paraId="0B73FA4E"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2 992,408</w:t>
            </w:r>
          </w:p>
        </w:tc>
        <w:tc>
          <w:tcPr>
            <w:tcW w:w="738" w:type="pct"/>
            <w:shd w:val="clear" w:color="auto" w:fill="auto"/>
            <w:noWrap/>
            <w:vAlign w:val="center"/>
            <w:hideMark/>
          </w:tcPr>
          <w:p w14:paraId="7B5641F2"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2 988,5</w:t>
            </w:r>
          </w:p>
        </w:tc>
        <w:tc>
          <w:tcPr>
            <w:tcW w:w="591" w:type="pct"/>
            <w:shd w:val="clear" w:color="auto" w:fill="auto"/>
            <w:noWrap/>
            <w:vAlign w:val="center"/>
            <w:hideMark/>
          </w:tcPr>
          <w:p w14:paraId="372CE949"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2 973,87</w:t>
            </w:r>
          </w:p>
        </w:tc>
        <w:tc>
          <w:tcPr>
            <w:tcW w:w="516" w:type="pct"/>
            <w:shd w:val="clear" w:color="auto" w:fill="auto"/>
            <w:noWrap/>
            <w:vAlign w:val="center"/>
            <w:hideMark/>
          </w:tcPr>
          <w:p w14:paraId="50FE5F79"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-2,3%</w:t>
            </w:r>
          </w:p>
        </w:tc>
        <w:tc>
          <w:tcPr>
            <w:tcW w:w="516" w:type="pct"/>
            <w:vAlign w:val="center"/>
          </w:tcPr>
          <w:p w14:paraId="49A18983" w14:textId="77777777" w:rsidR="00EF0EE3" w:rsidRPr="00656EF0" w:rsidRDefault="00EF0EE3" w:rsidP="00EF0EE3">
            <w:pPr>
              <w:spacing w:after="0" w:line="240" w:lineRule="auto"/>
              <w:ind w:left="-57" w:right="-57"/>
              <w:jc w:val="center"/>
              <w:rPr>
                <w:rStyle w:val="af6"/>
                <w:rFonts w:ascii="Myriad Pro" w:hAnsi="Myriad Pro"/>
                <w:b w:val="0"/>
                <w:bCs w:val="0"/>
                <w:sz w:val="20"/>
                <w:szCs w:val="20"/>
              </w:rPr>
            </w:pPr>
            <w:r w:rsidRPr="00656EF0">
              <w:rPr>
                <w:rStyle w:val="af6"/>
                <w:rFonts w:ascii="Myriad Pro" w:hAnsi="Myriad Pro"/>
                <w:sz w:val="20"/>
                <w:szCs w:val="20"/>
              </w:rPr>
              <w:t>-0,5%</w:t>
            </w:r>
          </w:p>
        </w:tc>
      </w:tr>
    </w:tbl>
    <w:p w14:paraId="0FC6DD6A" w14:textId="2C365DAD" w:rsidR="00EF0EE3" w:rsidRPr="00656EF0" w:rsidRDefault="00EF0EE3" w:rsidP="00EF0EE3">
      <w:pPr>
        <w:pStyle w:val="27"/>
      </w:pPr>
    </w:p>
    <w:p w14:paraId="5B28E294" w14:textId="77777777" w:rsidR="00EF0EE3" w:rsidRPr="00656EF0" w:rsidRDefault="00EF0EE3" w:rsidP="00EF0EE3">
      <w:pPr>
        <w:pStyle w:val="27"/>
        <w:rPr>
          <w:b/>
          <w:bCs/>
          <w:color w:val="FFFFFF"/>
        </w:rPr>
        <w:sectPr w:rsidR="00EF0EE3" w:rsidRPr="00656EF0">
          <w:headerReference w:type="default" r:id="rId12"/>
          <w:footerReference w:type="default" r:id="rId13"/>
          <w:pgSz w:w="11906" w:h="16838"/>
          <w:pgMar w:top="1134" w:right="850" w:bottom="1134" w:left="1701" w:header="708" w:footer="708" w:gutter="0"/>
          <w:cols w:space="720"/>
        </w:sectPr>
      </w:pPr>
      <w:bookmarkStart w:id="31" w:name="RANGE!C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4"/>
        <w:gridCol w:w="1680"/>
        <w:gridCol w:w="1971"/>
        <w:gridCol w:w="1165"/>
        <w:gridCol w:w="1864"/>
        <w:gridCol w:w="1587"/>
        <w:gridCol w:w="1139"/>
        <w:gridCol w:w="1540"/>
      </w:tblGrid>
      <w:tr w:rsidR="00EF0EE3" w:rsidRPr="00656EF0" w14:paraId="59EAB734" w14:textId="77777777" w:rsidTr="00EF0EE3">
        <w:trPr>
          <w:trHeight w:val="20"/>
          <w:tblHeader/>
          <w:jc w:val="center"/>
        </w:trPr>
        <w:tc>
          <w:tcPr>
            <w:tcW w:w="12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893503"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lastRenderedPageBreak/>
              <w:t>Наименование показателя </w:t>
            </w:r>
            <w:bookmarkEnd w:id="31"/>
          </w:p>
        </w:tc>
        <w:tc>
          <w:tcPr>
            <w:tcW w:w="5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3877D"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2015 год (факт)</w:t>
            </w:r>
          </w:p>
        </w:tc>
        <w:tc>
          <w:tcPr>
            <w:tcW w:w="6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18041"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2016 год (план ожидаемое значение по данным филиала)</w:t>
            </w:r>
          </w:p>
        </w:tc>
        <w:tc>
          <w:tcPr>
            <w:tcW w:w="4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22025"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2016 год (ТБР)</w:t>
            </w:r>
          </w:p>
        </w:tc>
        <w:tc>
          <w:tcPr>
            <w:tcW w:w="11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67FFCF"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 xml:space="preserve">2017 год </w:t>
            </w:r>
          </w:p>
        </w:tc>
        <w:tc>
          <w:tcPr>
            <w:tcW w:w="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D9646"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proofErr w:type="spellStart"/>
            <w:r w:rsidRPr="00656EF0">
              <w:rPr>
                <w:rFonts w:ascii="Myriad Pro" w:hAnsi="Myriad Pro"/>
                <w:b/>
                <w:bCs/>
                <w:color w:val="FFFFFF"/>
                <w:sz w:val="20"/>
                <w:szCs w:val="20"/>
              </w:rPr>
              <w:t>Откл</w:t>
            </w:r>
            <w:proofErr w:type="spellEnd"/>
            <w:r w:rsidRPr="00656EF0">
              <w:rPr>
                <w:rFonts w:ascii="Myriad Pro" w:hAnsi="Myriad Pro"/>
                <w:b/>
                <w:bCs/>
                <w:color w:val="FFFFFF"/>
                <w:sz w:val="20"/>
                <w:szCs w:val="20"/>
              </w:rPr>
              <w:t>. от факта 2015 года</w:t>
            </w:r>
          </w:p>
        </w:tc>
        <w:tc>
          <w:tcPr>
            <w:tcW w:w="5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AA863"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proofErr w:type="spellStart"/>
            <w:r w:rsidRPr="00656EF0">
              <w:rPr>
                <w:rFonts w:ascii="Myriad Pro" w:hAnsi="Myriad Pro"/>
                <w:b/>
                <w:bCs/>
                <w:color w:val="FFFFFF"/>
                <w:sz w:val="20"/>
                <w:szCs w:val="20"/>
              </w:rPr>
              <w:t>Откл</w:t>
            </w:r>
            <w:proofErr w:type="spellEnd"/>
            <w:r w:rsidRPr="00656EF0">
              <w:rPr>
                <w:rFonts w:ascii="Myriad Pro" w:hAnsi="Myriad Pro"/>
                <w:b/>
                <w:bCs/>
                <w:color w:val="FFFFFF"/>
                <w:sz w:val="20"/>
                <w:szCs w:val="20"/>
              </w:rPr>
              <w:t xml:space="preserve">. от предложения филиала </w:t>
            </w:r>
          </w:p>
        </w:tc>
      </w:tr>
      <w:tr w:rsidR="00EF0EE3" w:rsidRPr="00656EF0" w14:paraId="33EAD943" w14:textId="77777777" w:rsidTr="00EF0EE3">
        <w:trPr>
          <w:trHeight w:val="20"/>
          <w:tblHeader/>
          <w:jc w:val="center"/>
        </w:trPr>
        <w:tc>
          <w:tcPr>
            <w:tcW w:w="1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32C8B"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p>
        </w:tc>
        <w:tc>
          <w:tcPr>
            <w:tcW w:w="5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0A47D"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p>
        </w:tc>
        <w:tc>
          <w:tcPr>
            <w:tcW w:w="6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34101"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p>
        </w:tc>
        <w:tc>
          <w:tcPr>
            <w:tcW w:w="4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184EC"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54F76"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Предложение</w:t>
            </w:r>
          </w:p>
          <w:p w14:paraId="76765A46"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филиала</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722BBD"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ТБР</w:t>
            </w:r>
          </w:p>
        </w:tc>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4B252"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p>
        </w:tc>
        <w:tc>
          <w:tcPr>
            <w:tcW w:w="5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9EAA0" w14:textId="77777777" w:rsidR="00EF0EE3" w:rsidRPr="00656EF0" w:rsidRDefault="00EF0EE3" w:rsidP="00EF0EE3">
            <w:pPr>
              <w:widowControl w:val="0"/>
              <w:spacing w:after="0" w:line="240" w:lineRule="auto"/>
              <w:contextualSpacing/>
              <w:jc w:val="center"/>
              <w:rPr>
                <w:rFonts w:ascii="Myriad Pro" w:hAnsi="Myriad Pro"/>
                <w:b/>
                <w:bCs/>
                <w:color w:val="FFFFFF"/>
                <w:sz w:val="20"/>
                <w:szCs w:val="20"/>
              </w:rPr>
            </w:pPr>
          </w:p>
        </w:tc>
      </w:tr>
      <w:tr w:rsidR="00EF0EE3" w:rsidRPr="00656EF0" w14:paraId="38BE0517" w14:textId="77777777" w:rsidTr="00EF0EE3">
        <w:trPr>
          <w:trHeight w:val="20"/>
          <w:jc w:val="center"/>
        </w:trPr>
        <w:tc>
          <w:tcPr>
            <w:tcW w:w="1241" w:type="pct"/>
            <w:tcBorders>
              <w:top w:val="single" w:sz="4" w:space="0" w:color="FFFFFF" w:themeColor="background1"/>
            </w:tcBorders>
            <w:shd w:val="clear" w:color="auto" w:fill="EAF1DD" w:themeFill="accent3" w:themeFillTint="33"/>
            <w:vAlign w:val="center"/>
            <w:hideMark/>
          </w:tcPr>
          <w:p w14:paraId="539DB0B6" w14:textId="77777777" w:rsidR="00EF0EE3" w:rsidRPr="00656EF0" w:rsidRDefault="00EF0EE3" w:rsidP="00EF0EE3">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Полезный отпуск - всего (без учета ТСО), млн. </w:t>
            </w:r>
            <w:proofErr w:type="spellStart"/>
            <w:r w:rsidRPr="00656EF0">
              <w:rPr>
                <w:rStyle w:val="af6"/>
                <w:rFonts w:ascii="Myriad Pro" w:hAnsi="Myriad Pro"/>
                <w:sz w:val="20"/>
                <w:szCs w:val="20"/>
              </w:rPr>
              <w:t>кВтч</w:t>
            </w:r>
            <w:proofErr w:type="spellEnd"/>
          </w:p>
        </w:tc>
        <w:tc>
          <w:tcPr>
            <w:tcW w:w="577" w:type="pct"/>
            <w:tcBorders>
              <w:top w:val="single" w:sz="4" w:space="0" w:color="FFFFFF" w:themeColor="background1"/>
            </w:tcBorders>
            <w:shd w:val="clear" w:color="auto" w:fill="EAF1DD" w:themeFill="accent3" w:themeFillTint="33"/>
            <w:noWrap/>
            <w:vAlign w:val="center"/>
            <w:hideMark/>
          </w:tcPr>
          <w:p w14:paraId="639119FF"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2 360</w:t>
            </w:r>
          </w:p>
        </w:tc>
        <w:tc>
          <w:tcPr>
            <w:tcW w:w="677" w:type="pct"/>
            <w:tcBorders>
              <w:top w:val="single" w:sz="4" w:space="0" w:color="FFFFFF" w:themeColor="background1"/>
            </w:tcBorders>
            <w:shd w:val="clear" w:color="auto" w:fill="EAF1DD" w:themeFill="accent3" w:themeFillTint="33"/>
            <w:noWrap/>
            <w:vAlign w:val="center"/>
          </w:tcPr>
          <w:p w14:paraId="509F2A58"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2 324</w:t>
            </w:r>
          </w:p>
        </w:tc>
        <w:tc>
          <w:tcPr>
            <w:tcW w:w="400" w:type="pct"/>
            <w:tcBorders>
              <w:top w:val="single" w:sz="4" w:space="0" w:color="FFFFFF" w:themeColor="background1"/>
            </w:tcBorders>
            <w:shd w:val="clear" w:color="auto" w:fill="EAF1DD" w:themeFill="accent3" w:themeFillTint="33"/>
            <w:noWrap/>
            <w:vAlign w:val="center"/>
            <w:hideMark/>
          </w:tcPr>
          <w:p w14:paraId="05286297"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2 231</w:t>
            </w:r>
          </w:p>
        </w:tc>
        <w:tc>
          <w:tcPr>
            <w:tcW w:w="640" w:type="pct"/>
            <w:tcBorders>
              <w:top w:val="single" w:sz="4" w:space="0" w:color="FFFFFF" w:themeColor="background1"/>
            </w:tcBorders>
            <w:shd w:val="clear" w:color="auto" w:fill="EAF1DD" w:themeFill="accent3" w:themeFillTint="33"/>
            <w:noWrap/>
            <w:vAlign w:val="center"/>
            <w:hideMark/>
          </w:tcPr>
          <w:p w14:paraId="795AEE8E"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2 319</w:t>
            </w:r>
          </w:p>
        </w:tc>
        <w:tc>
          <w:tcPr>
            <w:tcW w:w="544" w:type="pct"/>
            <w:tcBorders>
              <w:top w:val="single" w:sz="4" w:space="0" w:color="FFFFFF" w:themeColor="background1"/>
            </w:tcBorders>
            <w:shd w:val="clear" w:color="auto" w:fill="EAF1DD" w:themeFill="accent3" w:themeFillTint="33"/>
            <w:noWrap/>
            <w:vAlign w:val="center"/>
            <w:hideMark/>
          </w:tcPr>
          <w:p w14:paraId="307EA42A"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2 270</w:t>
            </w:r>
          </w:p>
        </w:tc>
        <w:tc>
          <w:tcPr>
            <w:tcW w:w="391" w:type="pct"/>
            <w:tcBorders>
              <w:top w:val="single" w:sz="4" w:space="0" w:color="FFFFFF" w:themeColor="background1"/>
            </w:tcBorders>
            <w:shd w:val="clear" w:color="auto" w:fill="EAF1DD" w:themeFill="accent3" w:themeFillTint="33"/>
            <w:noWrap/>
            <w:vAlign w:val="center"/>
            <w:hideMark/>
          </w:tcPr>
          <w:p w14:paraId="056CAC5D"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-4%</w:t>
            </w:r>
          </w:p>
        </w:tc>
        <w:tc>
          <w:tcPr>
            <w:tcW w:w="529" w:type="pct"/>
            <w:tcBorders>
              <w:top w:val="single" w:sz="4" w:space="0" w:color="FFFFFF" w:themeColor="background1"/>
            </w:tcBorders>
            <w:shd w:val="clear" w:color="auto" w:fill="EAF1DD" w:themeFill="accent3" w:themeFillTint="33"/>
            <w:noWrap/>
            <w:vAlign w:val="center"/>
            <w:hideMark/>
          </w:tcPr>
          <w:p w14:paraId="351D1BBE"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-2%</w:t>
            </w:r>
          </w:p>
        </w:tc>
      </w:tr>
      <w:tr w:rsidR="00EF0EE3" w:rsidRPr="00656EF0" w14:paraId="3E5DCC21" w14:textId="77777777" w:rsidTr="00EF0EE3">
        <w:trPr>
          <w:trHeight w:val="20"/>
          <w:jc w:val="center"/>
        </w:trPr>
        <w:tc>
          <w:tcPr>
            <w:tcW w:w="1241" w:type="pct"/>
            <w:shd w:val="clear" w:color="auto" w:fill="auto"/>
            <w:vAlign w:val="center"/>
            <w:hideMark/>
          </w:tcPr>
          <w:p w14:paraId="6CD61E9E" w14:textId="77777777" w:rsidR="00EF0EE3" w:rsidRPr="00656EF0" w:rsidRDefault="00EF0EE3" w:rsidP="00EF0EE3">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Полезный отпуск (без отпуска с шин электростанций), млн. </w:t>
            </w:r>
            <w:proofErr w:type="spellStart"/>
            <w:r w:rsidRPr="00656EF0">
              <w:rPr>
                <w:rStyle w:val="af6"/>
                <w:rFonts w:ascii="Myriad Pro" w:hAnsi="Myriad Pro"/>
                <w:sz w:val="20"/>
                <w:szCs w:val="20"/>
              </w:rPr>
              <w:t>кВтч</w:t>
            </w:r>
            <w:proofErr w:type="spellEnd"/>
          </w:p>
        </w:tc>
        <w:tc>
          <w:tcPr>
            <w:tcW w:w="577" w:type="pct"/>
            <w:shd w:val="clear" w:color="auto" w:fill="auto"/>
            <w:noWrap/>
            <w:vAlign w:val="center"/>
          </w:tcPr>
          <w:p w14:paraId="6D617660"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2 211</w:t>
            </w:r>
          </w:p>
        </w:tc>
        <w:tc>
          <w:tcPr>
            <w:tcW w:w="677" w:type="pct"/>
            <w:shd w:val="clear" w:color="auto" w:fill="auto"/>
            <w:noWrap/>
            <w:vAlign w:val="center"/>
            <w:hideMark/>
          </w:tcPr>
          <w:p w14:paraId="4F073F2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2 176</w:t>
            </w:r>
          </w:p>
        </w:tc>
        <w:tc>
          <w:tcPr>
            <w:tcW w:w="400" w:type="pct"/>
            <w:shd w:val="clear" w:color="auto" w:fill="auto"/>
            <w:noWrap/>
            <w:vAlign w:val="center"/>
            <w:hideMark/>
          </w:tcPr>
          <w:p w14:paraId="640DB15F"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2 083</w:t>
            </w:r>
          </w:p>
        </w:tc>
        <w:tc>
          <w:tcPr>
            <w:tcW w:w="640" w:type="pct"/>
            <w:shd w:val="clear" w:color="auto" w:fill="auto"/>
            <w:noWrap/>
            <w:vAlign w:val="center"/>
            <w:hideMark/>
          </w:tcPr>
          <w:p w14:paraId="7C5A8849"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2 171</w:t>
            </w:r>
          </w:p>
        </w:tc>
        <w:tc>
          <w:tcPr>
            <w:tcW w:w="544" w:type="pct"/>
            <w:shd w:val="clear" w:color="auto" w:fill="auto"/>
            <w:noWrap/>
            <w:vAlign w:val="center"/>
            <w:hideMark/>
          </w:tcPr>
          <w:p w14:paraId="382B659C"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2 122</w:t>
            </w:r>
          </w:p>
        </w:tc>
        <w:tc>
          <w:tcPr>
            <w:tcW w:w="391" w:type="pct"/>
            <w:shd w:val="clear" w:color="auto" w:fill="auto"/>
            <w:noWrap/>
            <w:vAlign w:val="center"/>
            <w:hideMark/>
          </w:tcPr>
          <w:p w14:paraId="73E5ECB5"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-4%</w:t>
            </w:r>
          </w:p>
        </w:tc>
        <w:tc>
          <w:tcPr>
            <w:tcW w:w="529" w:type="pct"/>
            <w:shd w:val="clear" w:color="auto" w:fill="auto"/>
            <w:noWrap/>
            <w:vAlign w:val="center"/>
            <w:hideMark/>
          </w:tcPr>
          <w:p w14:paraId="56B6D031"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-2%</w:t>
            </w:r>
          </w:p>
        </w:tc>
      </w:tr>
      <w:tr w:rsidR="00EF0EE3" w:rsidRPr="00656EF0" w14:paraId="703FCBC4" w14:textId="77777777" w:rsidTr="00EF0EE3">
        <w:trPr>
          <w:trHeight w:val="20"/>
          <w:jc w:val="center"/>
        </w:trPr>
        <w:tc>
          <w:tcPr>
            <w:tcW w:w="1241" w:type="pct"/>
            <w:shd w:val="clear" w:color="auto" w:fill="auto"/>
            <w:noWrap/>
            <w:vAlign w:val="center"/>
            <w:hideMark/>
          </w:tcPr>
          <w:p w14:paraId="2F6CF025" w14:textId="77777777" w:rsidR="00EF0EE3" w:rsidRPr="00656EF0" w:rsidRDefault="00EF0EE3" w:rsidP="00EF0EE3">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население, млн. </w:t>
            </w:r>
            <w:proofErr w:type="spellStart"/>
            <w:r w:rsidRPr="00656EF0">
              <w:rPr>
                <w:rStyle w:val="af6"/>
                <w:rFonts w:ascii="Myriad Pro" w:hAnsi="Myriad Pro"/>
                <w:sz w:val="20"/>
                <w:szCs w:val="20"/>
              </w:rPr>
              <w:t>кВтч</w:t>
            </w:r>
            <w:proofErr w:type="spellEnd"/>
          </w:p>
        </w:tc>
        <w:tc>
          <w:tcPr>
            <w:tcW w:w="577" w:type="pct"/>
            <w:shd w:val="clear" w:color="auto" w:fill="auto"/>
            <w:noWrap/>
            <w:vAlign w:val="center"/>
          </w:tcPr>
          <w:p w14:paraId="01459356"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727,354</w:t>
            </w:r>
          </w:p>
        </w:tc>
        <w:tc>
          <w:tcPr>
            <w:tcW w:w="677" w:type="pct"/>
            <w:shd w:val="clear" w:color="auto" w:fill="auto"/>
            <w:noWrap/>
            <w:vAlign w:val="center"/>
            <w:hideMark/>
          </w:tcPr>
          <w:p w14:paraId="65320030"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724,378</w:t>
            </w:r>
          </w:p>
        </w:tc>
        <w:tc>
          <w:tcPr>
            <w:tcW w:w="400" w:type="pct"/>
            <w:shd w:val="clear" w:color="auto" w:fill="auto"/>
            <w:noWrap/>
            <w:vAlign w:val="center"/>
            <w:hideMark/>
          </w:tcPr>
          <w:p w14:paraId="4A3E2940"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685,045</w:t>
            </w:r>
          </w:p>
        </w:tc>
        <w:tc>
          <w:tcPr>
            <w:tcW w:w="640" w:type="pct"/>
            <w:shd w:val="clear" w:color="auto" w:fill="auto"/>
            <w:noWrap/>
            <w:vAlign w:val="center"/>
            <w:hideMark/>
          </w:tcPr>
          <w:p w14:paraId="4DC14C33"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720,41</w:t>
            </w:r>
          </w:p>
        </w:tc>
        <w:tc>
          <w:tcPr>
            <w:tcW w:w="544" w:type="pct"/>
            <w:shd w:val="clear" w:color="auto" w:fill="auto"/>
            <w:noWrap/>
            <w:vAlign w:val="center"/>
            <w:hideMark/>
          </w:tcPr>
          <w:p w14:paraId="0B95131A"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657,28</w:t>
            </w:r>
          </w:p>
        </w:tc>
        <w:tc>
          <w:tcPr>
            <w:tcW w:w="391" w:type="pct"/>
            <w:shd w:val="clear" w:color="auto" w:fill="auto"/>
            <w:noWrap/>
            <w:vAlign w:val="center"/>
            <w:hideMark/>
          </w:tcPr>
          <w:p w14:paraId="710A865D"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-10%</w:t>
            </w:r>
          </w:p>
        </w:tc>
        <w:tc>
          <w:tcPr>
            <w:tcW w:w="529" w:type="pct"/>
            <w:shd w:val="clear" w:color="auto" w:fill="auto"/>
            <w:noWrap/>
            <w:vAlign w:val="center"/>
            <w:hideMark/>
          </w:tcPr>
          <w:p w14:paraId="3BD18749"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-9%</w:t>
            </w:r>
          </w:p>
        </w:tc>
      </w:tr>
      <w:tr w:rsidR="00EF0EE3" w:rsidRPr="00656EF0" w14:paraId="52DEECFA" w14:textId="77777777" w:rsidTr="00EF0EE3">
        <w:trPr>
          <w:trHeight w:val="20"/>
          <w:jc w:val="center"/>
        </w:trPr>
        <w:tc>
          <w:tcPr>
            <w:tcW w:w="1241" w:type="pct"/>
            <w:shd w:val="clear" w:color="auto" w:fill="auto"/>
            <w:noWrap/>
            <w:vAlign w:val="center"/>
            <w:hideMark/>
          </w:tcPr>
          <w:p w14:paraId="5A790CA5" w14:textId="77777777" w:rsidR="00EF0EE3" w:rsidRPr="00656EF0" w:rsidRDefault="00EF0EE3" w:rsidP="00EF0EE3">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прочие потребители, млн. </w:t>
            </w:r>
            <w:proofErr w:type="spellStart"/>
            <w:r w:rsidRPr="00656EF0">
              <w:rPr>
                <w:rStyle w:val="af6"/>
                <w:rFonts w:ascii="Myriad Pro" w:hAnsi="Myriad Pro"/>
                <w:sz w:val="20"/>
                <w:szCs w:val="20"/>
              </w:rPr>
              <w:t>кВтч</w:t>
            </w:r>
            <w:proofErr w:type="spellEnd"/>
          </w:p>
        </w:tc>
        <w:tc>
          <w:tcPr>
            <w:tcW w:w="577" w:type="pct"/>
            <w:shd w:val="clear" w:color="auto" w:fill="auto"/>
            <w:noWrap/>
            <w:vAlign w:val="center"/>
          </w:tcPr>
          <w:p w14:paraId="70E70C40"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1 484</w:t>
            </w:r>
          </w:p>
        </w:tc>
        <w:tc>
          <w:tcPr>
            <w:tcW w:w="677" w:type="pct"/>
            <w:shd w:val="clear" w:color="auto" w:fill="auto"/>
            <w:noWrap/>
            <w:vAlign w:val="center"/>
            <w:hideMark/>
          </w:tcPr>
          <w:p w14:paraId="6ACDEC2F"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1 451</w:t>
            </w:r>
          </w:p>
        </w:tc>
        <w:tc>
          <w:tcPr>
            <w:tcW w:w="400" w:type="pct"/>
            <w:shd w:val="clear" w:color="auto" w:fill="auto"/>
            <w:noWrap/>
            <w:vAlign w:val="center"/>
            <w:hideMark/>
          </w:tcPr>
          <w:p w14:paraId="78EAA78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1 397</w:t>
            </w:r>
          </w:p>
        </w:tc>
        <w:tc>
          <w:tcPr>
            <w:tcW w:w="640" w:type="pct"/>
            <w:shd w:val="clear" w:color="auto" w:fill="auto"/>
            <w:noWrap/>
            <w:vAlign w:val="center"/>
            <w:hideMark/>
          </w:tcPr>
          <w:p w14:paraId="5D28F75F"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1 450</w:t>
            </w:r>
          </w:p>
        </w:tc>
        <w:tc>
          <w:tcPr>
            <w:tcW w:w="544" w:type="pct"/>
            <w:shd w:val="clear" w:color="auto" w:fill="auto"/>
            <w:noWrap/>
            <w:vAlign w:val="center"/>
            <w:hideMark/>
          </w:tcPr>
          <w:p w14:paraId="07A6ECEE"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1 465</w:t>
            </w:r>
          </w:p>
        </w:tc>
        <w:tc>
          <w:tcPr>
            <w:tcW w:w="391" w:type="pct"/>
            <w:shd w:val="clear" w:color="auto" w:fill="auto"/>
            <w:noWrap/>
            <w:vAlign w:val="center"/>
            <w:hideMark/>
          </w:tcPr>
          <w:p w14:paraId="29DC0BC7"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w:t>
            </w:r>
          </w:p>
        </w:tc>
        <w:tc>
          <w:tcPr>
            <w:tcW w:w="529" w:type="pct"/>
            <w:shd w:val="clear" w:color="auto" w:fill="auto"/>
            <w:noWrap/>
            <w:vAlign w:val="center"/>
            <w:hideMark/>
          </w:tcPr>
          <w:p w14:paraId="79BC964C"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1%</w:t>
            </w:r>
          </w:p>
        </w:tc>
      </w:tr>
      <w:tr w:rsidR="00EF0EE3" w:rsidRPr="00656EF0" w14:paraId="3D306A47" w14:textId="77777777" w:rsidTr="00EF0EE3">
        <w:trPr>
          <w:trHeight w:val="20"/>
          <w:jc w:val="center"/>
        </w:trPr>
        <w:tc>
          <w:tcPr>
            <w:tcW w:w="1241" w:type="pct"/>
            <w:shd w:val="clear" w:color="auto" w:fill="auto"/>
            <w:noWrap/>
            <w:vAlign w:val="center"/>
            <w:hideMark/>
          </w:tcPr>
          <w:p w14:paraId="4D3606F7" w14:textId="77777777" w:rsidR="00EF0EE3" w:rsidRPr="00656EF0" w:rsidRDefault="00EF0EE3" w:rsidP="00EF0EE3">
            <w:pPr>
              <w:spacing w:after="0" w:line="240" w:lineRule="auto"/>
              <w:jc w:val="right"/>
              <w:rPr>
                <w:rStyle w:val="af6"/>
                <w:rFonts w:ascii="Myriad Pro" w:hAnsi="Myriad Pro"/>
                <w:b w:val="0"/>
                <w:bCs w:val="0"/>
                <w:sz w:val="20"/>
                <w:szCs w:val="20"/>
              </w:rPr>
            </w:pPr>
            <w:r w:rsidRPr="00656EF0">
              <w:rPr>
                <w:rStyle w:val="af6"/>
                <w:rFonts w:ascii="Myriad Pro" w:hAnsi="Myriad Pro"/>
                <w:sz w:val="20"/>
                <w:szCs w:val="20"/>
              </w:rPr>
              <w:t>ВН</w:t>
            </w:r>
          </w:p>
        </w:tc>
        <w:tc>
          <w:tcPr>
            <w:tcW w:w="577" w:type="pct"/>
            <w:shd w:val="clear" w:color="auto" w:fill="auto"/>
            <w:noWrap/>
            <w:vAlign w:val="center"/>
          </w:tcPr>
          <w:p w14:paraId="2CB60AE6"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517,689</w:t>
            </w:r>
          </w:p>
        </w:tc>
        <w:tc>
          <w:tcPr>
            <w:tcW w:w="677" w:type="pct"/>
            <w:shd w:val="clear" w:color="auto" w:fill="auto"/>
            <w:noWrap/>
            <w:vAlign w:val="center"/>
            <w:hideMark/>
          </w:tcPr>
          <w:p w14:paraId="5ECCD2E0"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500,416</w:t>
            </w:r>
          </w:p>
        </w:tc>
        <w:tc>
          <w:tcPr>
            <w:tcW w:w="400" w:type="pct"/>
            <w:shd w:val="clear" w:color="auto" w:fill="auto"/>
            <w:noWrap/>
            <w:vAlign w:val="center"/>
            <w:hideMark/>
          </w:tcPr>
          <w:p w14:paraId="72C2B37D"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405,302</w:t>
            </w:r>
          </w:p>
        </w:tc>
        <w:tc>
          <w:tcPr>
            <w:tcW w:w="640" w:type="pct"/>
            <w:shd w:val="clear" w:color="auto" w:fill="auto"/>
            <w:noWrap/>
            <w:vAlign w:val="center"/>
            <w:hideMark/>
          </w:tcPr>
          <w:p w14:paraId="326CB3A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500,159</w:t>
            </w:r>
          </w:p>
        </w:tc>
        <w:tc>
          <w:tcPr>
            <w:tcW w:w="544" w:type="pct"/>
            <w:shd w:val="clear" w:color="auto" w:fill="auto"/>
            <w:noWrap/>
            <w:vAlign w:val="center"/>
            <w:hideMark/>
          </w:tcPr>
          <w:p w14:paraId="0F33ECA7"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506,069</w:t>
            </w:r>
          </w:p>
        </w:tc>
        <w:tc>
          <w:tcPr>
            <w:tcW w:w="391" w:type="pct"/>
            <w:shd w:val="clear" w:color="auto" w:fill="auto"/>
            <w:noWrap/>
            <w:vAlign w:val="center"/>
            <w:hideMark/>
          </w:tcPr>
          <w:p w14:paraId="560A68E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w:t>
            </w:r>
          </w:p>
        </w:tc>
        <w:tc>
          <w:tcPr>
            <w:tcW w:w="529" w:type="pct"/>
            <w:shd w:val="clear" w:color="auto" w:fill="auto"/>
            <w:noWrap/>
            <w:vAlign w:val="center"/>
            <w:hideMark/>
          </w:tcPr>
          <w:p w14:paraId="68667200"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1%</w:t>
            </w:r>
          </w:p>
        </w:tc>
      </w:tr>
      <w:tr w:rsidR="00EF0EE3" w:rsidRPr="00656EF0" w14:paraId="3CE8DC8B" w14:textId="77777777" w:rsidTr="00EF0EE3">
        <w:trPr>
          <w:trHeight w:val="20"/>
          <w:jc w:val="center"/>
        </w:trPr>
        <w:tc>
          <w:tcPr>
            <w:tcW w:w="1241" w:type="pct"/>
            <w:shd w:val="clear" w:color="auto" w:fill="auto"/>
            <w:noWrap/>
            <w:vAlign w:val="center"/>
            <w:hideMark/>
          </w:tcPr>
          <w:p w14:paraId="0569FE70" w14:textId="77777777" w:rsidR="00EF0EE3" w:rsidRPr="00656EF0" w:rsidRDefault="00EF0EE3" w:rsidP="00EF0EE3">
            <w:pPr>
              <w:spacing w:after="0" w:line="240" w:lineRule="auto"/>
              <w:jc w:val="right"/>
              <w:rPr>
                <w:rStyle w:val="af6"/>
                <w:rFonts w:ascii="Myriad Pro" w:hAnsi="Myriad Pro"/>
                <w:b w:val="0"/>
                <w:bCs w:val="0"/>
                <w:sz w:val="20"/>
                <w:szCs w:val="20"/>
              </w:rPr>
            </w:pPr>
            <w:r w:rsidRPr="00656EF0">
              <w:rPr>
                <w:rStyle w:val="af6"/>
                <w:rFonts w:ascii="Myriad Pro" w:hAnsi="Myriad Pro"/>
                <w:sz w:val="20"/>
                <w:szCs w:val="20"/>
              </w:rPr>
              <w:t>СН1</w:t>
            </w:r>
          </w:p>
        </w:tc>
        <w:tc>
          <w:tcPr>
            <w:tcW w:w="577" w:type="pct"/>
            <w:shd w:val="clear" w:color="auto" w:fill="auto"/>
            <w:noWrap/>
            <w:vAlign w:val="center"/>
          </w:tcPr>
          <w:p w14:paraId="4E52BD98"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126,836</w:t>
            </w:r>
          </w:p>
        </w:tc>
        <w:tc>
          <w:tcPr>
            <w:tcW w:w="677" w:type="pct"/>
            <w:shd w:val="clear" w:color="auto" w:fill="auto"/>
            <w:noWrap/>
            <w:vAlign w:val="center"/>
            <w:hideMark/>
          </w:tcPr>
          <w:p w14:paraId="57403ED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126,023</w:t>
            </w:r>
          </w:p>
        </w:tc>
        <w:tc>
          <w:tcPr>
            <w:tcW w:w="400" w:type="pct"/>
            <w:shd w:val="clear" w:color="auto" w:fill="auto"/>
            <w:noWrap/>
            <w:vAlign w:val="center"/>
            <w:hideMark/>
          </w:tcPr>
          <w:p w14:paraId="56B6C685"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131,994</w:t>
            </w:r>
          </w:p>
        </w:tc>
        <w:tc>
          <w:tcPr>
            <w:tcW w:w="640" w:type="pct"/>
            <w:shd w:val="clear" w:color="auto" w:fill="auto"/>
            <w:noWrap/>
            <w:vAlign w:val="center"/>
            <w:hideMark/>
          </w:tcPr>
          <w:p w14:paraId="3CEABA0D"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130,07</w:t>
            </w:r>
          </w:p>
        </w:tc>
        <w:tc>
          <w:tcPr>
            <w:tcW w:w="544" w:type="pct"/>
            <w:shd w:val="clear" w:color="auto" w:fill="auto"/>
            <w:noWrap/>
            <w:vAlign w:val="center"/>
            <w:hideMark/>
          </w:tcPr>
          <w:p w14:paraId="13F0677B"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126,968</w:t>
            </w:r>
          </w:p>
        </w:tc>
        <w:tc>
          <w:tcPr>
            <w:tcW w:w="391" w:type="pct"/>
            <w:shd w:val="clear" w:color="auto" w:fill="auto"/>
            <w:noWrap/>
            <w:vAlign w:val="center"/>
            <w:hideMark/>
          </w:tcPr>
          <w:p w14:paraId="08BE9C99"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0%</w:t>
            </w:r>
          </w:p>
        </w:tc>
        <w:tc>
          <w:tcPr>
            <w:tcW w:w="529" w:type="pct"/>
            <w:shd w:val="clear" w:color="auto" w:fill="auto"/>
            <w:noWrap/>
            <w:vAlign w:val="center"/>
            <w:hideMark/>
          </w:tcPr>
          <w:p w14:paraId="138A54EE"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-2%</w:t>
            </w:r>
          </w:p>
        </w:tc>
      </w:tr>
      <w:tr w:rsidR="00EF0EE3" w:rsidRPr="00656EF0" w14:paraId="29FDD2E2" w14:textId="77777777" w:rsidTr="00EF0EE3">
        <w:trPr>
          <w:trHeight w:val="20"/>
          <w:jc w:val="center"/>
        </w:trPr>
        <w:tc>
          <w:tcPr>
            <w:tcW w:w="1241" w:type="pct"/>
            <w:shd w:val="clear" w:color="auto" w:fill="auto"/>
            <w:noWrap/>
            <w:vAlign w:val="center"/>
            <w:hideMark/>
          </w:tcPr>
          <w:p w14:paraId="4C618F2C" w14:textId="77777777" w:rsidR="00EF0EE3" w:rsidRPr="00656EF0" w:rsidRDefault="00EF0EE3" w:rsidP="00EF0EE3">
            <w:pPr>
              <w:spacing w:after="0" w:line="240" w:lineRule="auto"/>
              <w:jc w:val="right"/>
              <w:rPr>
                <w:rStyle w:val="af6"/>
                <w:rFonts w:ascii="Myriad Pro" w:hAnsi="Myriad Pro"/>
                <w:b w:val="0"/>
                <w:bCs w:val="0"/>
                <w:sz w:val="20"/>
                <w:szCs w:val="20"/>
              </w:rPr>
            </w:pPr>
            <w:r w:rsidRPr="00656EF0">
              <w:rPr>
                <w:rStyle w:val="af6"/>
                <w:rFonts w:ascii="Myriad Pro" w:hAnsi="Myriad Pro"/>
                <w:sz w:val="20"/>
                <w:szCs w:val="20"/>
              </w:rPr>
              <w:t>СН2</w:t>
            </w:r>
          </w:p>
        </w:tc>
        <w:tc>
          <w:tcPr>
            <w:tcW w:w="577" w:type="pct"/>
            <w:shd w:val="clear" w:color="auto" w:fill="auto"/>
            <w:noWrap/>
            <w:vAlign w:val="center"/>
          </w:tcPr>
          <w:p w14:paraId="55BE5A2F"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558,562</w:t>
            </w:r>
          </w:p>
        </w:tc>
        <w:tc>
          <w:tcPr>
            <w:tcW w:w="677" w:type="pct"/>
            <w:shd w:val="clear" w:color="auto" w:fill="auto"/>
            <w:noWrap/>
            <w:vAlign w:val="center"/>
            <w:hideMark/>
          </w:tcPr>
          <w:p w14:paraId="029696B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558,44</w:t>
            </w:r>
          </w:p>
        </w:tc>
        <w:tc>
          <w:tcPr>
            <w:tcW w:w="400" w:type="pct"/>
            <w:shd w:val="clear" w:color="auto" w:fill="auto"/>
            <w:noWrap/>
            <w:vAlign w:val="center"/>
            <w:hideMark/>
          </w:tcPr>
          <w:p w14:paraId="661FC11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564,462</w:t>
            </w:r>
          </w:p>
        </w:tc>
        <w:tc>
          <w:tcPr>
            <w:tcW w:w="640" w:type="pct"/>
            <w:shd w:val="clear" w:color="auto" w:fill="auto"/>
            <w:noWrap/>
            <w:vAlign w:val="center"/>
            <w:hideMark/>
          </w:tcPr>
          <w:p w14:paraId="6B3E8EEE"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558</w:t>
            </w:r>
          </w:p>
        </w:tc>
        <w:tc>
          <w:tcPr>
            <w:tcW w:w="544" w:type="pct"/>
            <w:shd w:val="clear" w:color="auto" w:fill="auto"/>
            <w:noWrap/>
            <w:vAlign w:val="center"/>
            <w:hideMark/>
          </w:tcPr>
          <w:p w14:paraId="59FE2490"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492,593</w:t>
            </w:r>
          </w:p>
        </w:tc>
        <w:tc>
          <w:tcPr>
            <w:tcW w:w="391" w:type="pct"/>
            <w:shd w:val="clear" w:color="auto" w:fill="auto"/>
            <w:noWrap/>
            <w:vAlign w:val="center"/>
            <w:hideMark/>
          </w:tcPr>
          <w:p w14:paraId="05CD9BEE"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-12%</w:t>
            </w:r>
          </w:p>
        </w:tc>
        <w:tc>
          <w:tcPr>
            <w:tcW w:w="529" w:type="pct"/>
            <w:shd w:val="clear" w:color="auto" w:fill="auto"/>
            <w:noWrap/>
            <w:vAlign w:val="center"/>
            <w:hideMark/>
          </w:tcPr>
          <w:p w14:paraId="3BE3B75A"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-12%</w:t>
            </w:r>
          </w:p>
        </w:tc>
      </w:tr>
      <w:tr w:rsidR="00EF0EE3" w:rsidRPr="00656EF0" w14:paraId="10A14CD6" w14:textId="77777777" w:rsidTr="00EF0EE3">
        <w:trPr>
          <w:trHeight w:val="20"/>
          <w:jc w:val="center"/>
        </w:trPr>
        <w:tc>
          <w:tcPr>
            <w:tcW w:w="1241" w:type="pct"/>
            <w:shd w:val="clear" w:color="auto" w:fill="auto"/>
            <w:noWrap/>
            <w:vAlign w:val="center"/>
            <w:hideMark/>
          </w:tcPr>
          <w:p w14:paraId="0990041E" w14:textId="77777777" w:rsidR="00EF0EE3" w:rsidRPr="00656EF0" w:rsidRDefault="00EF0EE3" w:rsidP="00EF0EE3">
            <w:pPr>
              <w:spacing w:after="0" w:line="240" w:lineRule="auto"/>
              <w:jc w:val="right"/>
              <w:rPr>
                <w:rStyle w:val="af6"/>
                <w:rFonts w:ascii="Myriad Pro" w:hAnsi="Myriad Pro"/>
                <w:b w:val="0"/>
                <w:bCs w:val="0"/>
                <w:sz w:val="20"/>
                <w:szCs w:val="20"/>
              </w:rPr>
            </w:pPr>
            <w:r w:rsidRPr="00656EF0">
              <w:rPr>
                <w:rStyle w:val="af6"/>
                <w:rFonts w:ascii="Myriad Pro" w:hAnsi="Myriad Pro"/>
                <w:sz w:val="20"/>
                <w:szCs w:val="20"/>
              </w:rPr>
              <w:t>НН</w:t>
            </w:r>
          </w:p>
        </w:tc>
        <w:tc>
          <w:tcPr>
            <w:tcW w:w="577" w:type="pct"/>
            <w:shd w:val="clear" w:color="auto" w:fill="auto"/>
            <w:noWrap/>
            <w:vAlign w:val="center"/>
          </w:tcPr>
          <w:p w14:paraId="74FAA878"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280,798</w:t>
            </w:r>
          </w:p>
        </w:tc>
        <w:tc>
          <w:tcPr>
            <w:tcW w:w="677" w:type="pct"/>
            <w:shd w:val="clear" w:color="auto" w:fill="auto"/>
            <w:noWrap/>
            <w:vAlign w:val="center"/>
            <w:hideMark/>
          </w:tcPr>
          <w:p w14:paraId="4F1DFEED"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266,454</w:t>
            </w:r>
          </w:p>
        </w:tc>
        <w:tc>
          <w:tcPr>
            <w:tcW w:w="400" w:type="pct"/>
            <w:shd w:val="clear" w:color="auto" w:fill="auto"/>
            <w:noWrap/>
            <w:vAlign w:val="center"/>
            <w:hideMark/>
          </w:tcPr>
          <w:p w14:paraId="4CC9A356"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295,705</w:t>
            </w:r>
          </w:p>
        </w:tc>
        <w:tc>
          <w:tcPr>
            <w:tcW w:w="640" w:type="pct"/>
            <w:shd w:val="clear" w:color="auto" w:fill="auto"/>
            <w:noWrap/>
            <w:vAlign w:val="center"/>
            <w:hideMark/>
          </w:tcPr>
          <w:p w14:paraId="6E8C00E4"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262,188</w:t>
            </w:r>
          </w:p>
        </w:tc>
        <w:tc>
          <w:tcPr>
            <w:tcW w:w="544" w:type="pct"/>
            <w:shd w:val="clear" w:color="auto" w:fill="auto"/>
            <w:noWrap/>
            <w:vAlign w:val="center"/>
            <w:hideMark/>
          </w:tcPr>
          <w:p w14:paraId="0C0B253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339,14</w:t>
            </w:r>
          </w:p>
        </w:tc>
        <w:tc>
          <w:tcPr>
            <w:tcW w:w="391" w:type="pct"/>
            <w:shd w:val="clear" w:color="auto" w:fill="auto"/>
            <w:noWrap/>
            <w:vAlign w:val="center"/>
            <w:hideMark/>
          </w:tcPr>
          <w:p w14:paraId="229E6DBE"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21%</w:t>
            </w:r>
          </w:p>
        </w:tc>
        <w:tc>
          <w:tcPr>
            <w:tcW w:w="529" w:type="pct"/>
            <w:shd w:val="clear" w:color="auto" w:fill="auto"/>
            <w:noWrap/>
            <w:vAlign w:val="center"/>
            <w:hideMark/>
          </w:tcPr>
          <w:p w14:paraId="32E4DA8E"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29%</w:t>
            </w:r>
          </w:p>
        </w:tc>
      </w:tr>
      <w:tr w:rsidR="00EF0EE3" w:rsidRPr="00656EF0" w14:paraId="35EE566F" w14:textId="77777777" w:rsidTr="00EF0EE3">
        <w:trPr>
          <w:trHeight w:val="20"/>
          <w:jc w:val="center"/>
        </w:trPr>
        <w:tc>
          <w:tcPr>
            <w:tcW w:w="1241" w:type="pct"/>
            <w:shd w:val="clear" w:color="auto" w:fill="auto"/>
            <w:vAlign w:val="center"/>
            <w:hideMark/>
          </w:tcPr>
          <w:p w14:paraId="170D59A7" w14:textId="77777777" w:rsidR="00EF0EE3" w:rsidRPr="00656EF0" w:rsidRDefault="00EF0EE3" w:rsidP="00EF0EE3">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Полезный отпуск с шин электростанций, млн. </w:t>
            </w:r>
            <w:proofErr w:type="spellStart"/>
            <w:r w:rsidRPr="00656EF0">
              <w:rPr>
                <w:rStyle w:val="af6"/>
                <w:rFonts w:ascii="Myriad Pro" w:hAnsi="Myriad Pro"/>
                <w:sz w:val="20"/>
                <w:szCs w:val="20"/>
              </w:rPr>
              <w:t>кВтч</w:t>
            </w:r>
            <w:proofErr w:type="spellEnd"/>
          </w:p>
        </w:tc>
        <w:tc>
          <w:tcPr>
            <w:tcW w:w="577" w:type="pct"/>
            <w:shd w:val="clear" w:color="auto" w:fill="auto"/>
            <w:noWrap/>
            <w:vAlign w:val="center"/>
          </w:tcPr>
          <w:p w14:paraId="76352013"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148,463</w:t>
            </w:r>
          </w:p>
        </w:tc>
        <w:tc>
          <w:tcPr>
            <w:tcW w:w="677" w:type="pct"/>
            <w:shd w:val="clear" w:color="auto" w:fill="auto"/>
            <w:noWrap/>
            <w:vAlign w:val="center"/>
            <w:hideMark/>
          </w:tcPr>
          <w:p w14:paraId="6F1C72E2"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148,463</w:t>
            </w:r>
          </w:p>
        </w:tc>
        <w:tc>
          <w:tcPr>
            <w:tcW w:w="400" w:type="pct"/>
            <w:shd w:val="clear" w:color="auto" w:fill="auto"/>
            <w:noWrap/>
            <w:vAlign w:val="center"/>
            <w:hideMark/>
          </w:tcPr>
          <w:p w14:paraId="31703D37"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148,321</w:t>
            </w:r>
          </w:p>
        </w:tc>
        <w:tc>
          <w:tcPr>
            <w:tcW w:w="640" w:type="pct"/>
            <w:shd w:val="clear" w:color="auto" w:fill="auto"/>
            <w:noWrap/>
            <w:vAlign w:val="center"/>
            <w:hideMark/>
          </w:tcPr>
          <w:p w14:paraId="39E93D39"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148,46</w:t>
            </w:r>
          </w:p>
        </w:tc>
        <w:tc>
          <w:tcPr>
            <w:tcW w:w="544" w:type="pct"/>
            <w:shd w:val="clear" w:color="auto" w:fill="auto"/>
            <w:noWrap/>
            <w:vAlign w:val="center"/>
            <w:hideMark/>
          </w:tcPr>
          <w:p w14:paraId="43DE902B"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148,321</w:t>
            </w:r>
          </w:p>
        </w:tc>
        <w:tc>
          <w:tcPr>
            <w:tcW w:w="391" w:type="pct"/>
            <w:shd w:val="clear" w:color="auto" w:fill="auto"/>
            <w:noWrap/>
            <w:vAlign w:val="center"/>
            <w:hideMark/>
          </w:tcPr>
          <w:p w14:paraId="4C4DA101" w14:textId="77777777" w:rsidR="00EF0EE3" w:rsidRPr="00656EF0" w:rsidRDefault="00EF0EE3" w:rsidP="00EF0EE3">
            <w:pPr>
              <w:spacing w:after="0" w:line="240" w:lineRule="auto"/>
              <w:jc w:val="center"/>
              <w:rPr>
                <w:rStyle w:val="af6"/>
                <w:rFonts w:ascii="Myriad Pro" w:hAnsi="Myriad Pro"/>
                <w:sz w:val="20"/>
                <w:szCs w:val="20"/>
              </w:rPr>
            </w:pPr>
            <w:r w:rsidRPr="00656EF0">
              <w:rPr>
                <w:rFonts w:ascii="Myriad Pro" w:hAnsi="Myriad Pro"/>
                <w:color w:val="26282F"/>
                <w:sz w:val="20"/>
                <w:szCs w:val="20"/>
              </w:rPr>
              <w:t>0%</w:t>
            </w:r>
          </w:p>
        </w:tc>
        <w:tc>
          <w:tcPr>
            <w:tcW w:w="529" w:type="pct"/>
            <w:shd w:val="clear" w:color="auto" w:fill="auto"/>
            <w:noWrap/>
            <w:vAlign w:val="center"/>
            <w:hideMark/>
          </w:tcPr>
          <w:p w14:paraId="592685F8" w14:textId="77777777" w:rsidR="00EF0EE3" w:rsidRPr="00656EF0" w:rsidRDefault="00EF0EE3" w:rsidP="00EF0EE3">
            <w:pPr>
              <w:spacing w:after="0" w:line="240" w:lineRule="auto"/>
              <w:jc w:val="center"/>
              <w:rPr>
                <w:rFonts w:ascii="Myriad Pro" w:hAnsi="Myriad Pro"/>
                <w:b/>
                <w:bCs/>
                <w:sz w:val="20"/>
                <w:szCs w:val="20"/>
              </w:rPr>
            </w:pPr>
            <w:r w:rsidRPr="00656EF0">
              <w:rPr>
                <w:rFonts w:ascii="Myriad Pro" w:hAnsi="Myriad Pro"/>
                <w:color w:val="26282F"/>
                <w:sz w:val="20"/>
                <w:szCs w:val="20"/>
              </w:rPr>
              <w:t>0%</w:t>
            </w:r>
          </w:p>
        </w:tc>
      </w:tr>
    </w:tbl>
    <w:p w14:paraId="1376A3EA" w14:textId="77777777" w:rsidR="00EF0EE3" w:rsidRPr="00656EF0" w:rsidRDefault="00EF0EE3" w:rsidP="00EF0EE3">
      <w:pPr>
        <w:spacing w:after="0" w:line="360" w:lineRule="auto"/>
        <w:ind w:firstLine="567"/>
        <w:jc w:val="both"/>
        <w:rPr>
          <w:rFonts w:ascii="Myriad Pro" w:hAnsi="Myriad Pro"/>
          <w:sz w:val="26"/>
          <w:szCs w:val="26"/>
        </w:rPr>
        <w:sectPr w:rsidR="00EF0EE3" w:rsidRPr="00656EF0" w:rsidSect="00EF0EE3">
          <w:pgSz w:w="16838" w:h="11906" w:orient="landscape"/>
          <w:pgMar w:top="1701" w:right="1134" w:bottom="851" w:left="1134" w:header="709" w:footer="709" w:gutter="0"/>
          <w:cols w:space="720"/>
        </w:sectPr>
      </w:pPr>
    </w:p>
    <w:p w14:paraId="497AF557" w14:textId="77777777" w:rsidR="00EF0EE3" w:rsidRPr="00656EF0" w:rsidRDefault="00EF0EE3" w:rsidP="00EF0EE3">
      <w:pPr>
        <w:pStyle w:val="27"/>
      </w:pPr>
      <w:r w:rsidRPr="00656EF0">
        <w:lastRenderedPageBreak/>
        <w:t xml:space="preserve">Данная величина ниже величины полезного отпуска, заявленного филиалом на 2%. Отклонение в объемах полезного отпуска наблюдается как по категории население (-9%), так и по категории прочие потребители (+1%).  </w:t>
      </w:r>
    </w:p>
    <w:p w14:paraId="0D22E054" w14:textId="77777777" w:rsidR="00EF0EE3" w:rsidRPr="00656EF0" w:rsidRDefault="00EF0EE3" w:rsidP="00EF0EE3">
      <w:pPr>
        <w:pStyle w:val="27"/>
      </w:pPr>
      <w:r w:rsidRPr="00656EF0">
        <w:t xml:space="preserve">Наибольшее отклонение полезного отпуска в части категорий прочих потребителей присутствует по уровню напряжения НН в размере 29% и СН2 в размере (-12) %. </w:t>
      </w:r>
    </w:p>
    <w:p w14:paraId="0E04A234" w14:textId="3CB47011" w:rsidR="00EF0EE3" w:rsidRPr="00656EF0" w:rsidRDefault="00EF0EE3" w:rsidP="00EF0EE3">
      <w:pPr>
        <w:pStyle w:val="27"/>
      </w:pPr>
      <w:r w:rsidRPr="00656EF0">
        <w:t xml:space="preserve">В части объема мощности, учтенной Агентством по тарифам и ценам Архангельской области при принятии </w:t>
      </w:r>
      <w:proofErr w:type="spellStart"/>
      <w:r w:rsidRPr="00656EF0">
        <w:t>тарифно</w:t>
      </w:r>
      <w:proofErr w:type="spellEnd"/>
      <w:r w:rsidRPr="00656EF0">
        <w:t xml:space="preserve"> – балансовых решений на 2017 год, наблюдаются завышение показателей мощности в сравнении с соответствующими показателями как заявленными филиалом, так и фактически сложившимися за 2015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850"/>
        <w:gridCol w:w="1095"/>
        <w:gridCol w:w="850"/>
        <w:gridCol w:w="1299"/>
        <w:gridCol w:w="850"/>
        <w:gridCol w:w="641"/>
        <w:gridCol w:w="1281"/>
      </w:tblGrid>
      <w:tr w:rsidR="00EF0EE3" w:rsidRPr="00656EF0" w14:paraId="2744F266" w14:textId="77777777" w:rsidTr="00EF0EE3">
        <w:trPr>
          <w:trHeight w:val="20"/>
        </w:trPr>
        <w:tc>
          <w:tcPr>
            <w:tcW w:w="12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CF5465"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Наименование показателя </w:t>
            </w:r>
          </w:p>
        </w:tc>
        <w:tc>
          <w:tcPr>
            <w:tcW w:w="4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586AD"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2015 год (факт) - форма 46ЭЭ, МВт</w:t>
            </w: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C6879"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2016 год (план - ожидаемое значение по данным филиала), МВт</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0CAB0"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2016 год (ТБР), МВт</w:t>
            </w:r>
          </w:p>
        </w:tc>
        <w:tc>
          <w:tcPr>
            <w:tcW w:w="10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9CAEF5"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2017 год , МВт</w:t>
            </w:r>
          </w:p>
        </w:tc>
        <w:tc>
          <w:tcPr>
            <w:tcW w:w="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F0D1DC"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proofErr w:type="spellStart"/>
            <w:r w:rsidRPr="00656EF0">
              <w:rPr>
                <w:rFonts w:ascii="Myriad Pro" w:eastAsia="Times New Roman" w:hAnsi="Myriad Pro" w:cs="Arial"/>
                <w:b/>
                <w:bCs/>
                <w:color w:val="FFFFFF" w:themeColor="background1"/>
                <w:sz w:val="20"/>
                <w:szCs w:val="20"/>
                <w:lang w:eastAsia="ru-RU"/>
              </w:rPr>
              <w:t>Откл</w:t>
            </w:r>
            <w:proofErr w:type="spellEnd"/>
            <w:r w:rsidRPr="00656EF0">
              <w:rPr>
                <w:rFonts w:ascii="Myriad Pro" w:eastAsia="Times New Roman" w:hAnsi="Myriad Pro" w:cs="Arial"/>
                <w:b/>
                <w:bCs/>
                <w:color w:val="FFFFFF" w:themeColor="background1"/>
                <w:sz w:val="20"/>
                <w:szCs w:val="20"/>
                <w:lang w:eastAsia="ru-RU"/>
              </w:rPr>
              <w:t>. ТБР 2017 года от факта 2015 года, %</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FAB22"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proofErr w:type="spellStart"/>
            <w:r w:rsidRPr="00656EF0">
              <w:rPr>
                <w:rFonts w:ascii="Myriad Pro" w:eastAsia="Times New Roman" w:hAnsi="Myriad Pro" w:cs="Arial"/>
                <w:b/>
                <w:bCs/>
                <w:color w:val="FFFFFF" w:themeColor="background1"/>
                <w:sz w:val="20"/>
                <w:szCs w:val="20"/>
                <w:lang w:eastAsia="ru-RU"/>
              </w:rPr>
              <w:t>Откл</w:t>
            </w:r>
            <w:proofErr w:type="spellEnd"/>
            <w:r w:rsidRPr="00656EF0">
              <w:rPr>
                <w:rFonts w:ascii="Myriad Pro" w:eastAsia="Times New Roman" w:hAnsi="Myriad Pro" w:cs="Arial"/>
                <w:b/>
                <w:bCs/>
                <w:color w:val="FFFFFF" w:themeColor="background1"/>
                <w:sz w:val="20"/>
                <w:szCs w:val="20"/>
                <w:lang w:eastAsia="ru-RU"/>
              </w:rPr>
              <w:t>. ТБР 2017 года от предложения филиала, %</w:t>
            </w:r>
          </w:p>
        </w:tc>
      </w:tr>
      <w:tr w:rsidR="00EF0EE3" w:rsidRPr="00656EF0" w14:paraId="56096A14" w14:textId="77777777" w:rsidTr="00EF0EE3">
        <w:trPr>
          <w:trHeight w:val="20"/>
        </w:trPr>
        <w:tc>
          <w:tcPr>
            <w:tcW w:w="12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3EBA1" w14:textId="77777777" w:rsidR="00EF0EE3" w:rsidRPr="00656EF0" w:rsidRDefault="00EF0EE3" w:rsidP="00EF0EE3">
            <w:pPr>
              <w:spacing w:after="0" w:line="240" w:lineRule="auto"/>
              <w:ind w:left="-57" w:right="-57"/>
              <w:rPr>
                <w:rFonts w:ascii="Myriad Pro" w:eastAsia="Times New Roman" w:hAnsi="Myriad Pro" w:cs="Arial"/>
                <w:color w:val="FFFFFF" w:themeColor="background1"/>
                <w:sz w:val="20"/>
                <w:szCs w:val="20"/>
                <w:lang w:eastAsia="ru-RU"/>
              </w:rPr>
            </w:pPr>
          </w:p>
        </w:tc>
        <w:tc>
          <w:tcPr>
            <w:tcW w:w="4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33848" w14:textId="77777777" w:rsidR="00EF0EE3" w:rsidRPr="00656EF0" w:rsidRDefault="00EF0EE3" w:rsidP="00EF0EE3">
            <w:pPr>
              <w:spacing w:after="0" w:line="240" w:lineRule="auto"/>
              <w:ind w:left="-57" w:right="-57"/>
              <w:rPr>
                <w:rFonts w:ascii="Myriad Pro" w:eastAsia="Times New Roman" w:hAnsi="Myriad Pro" w:cs="Arial"/>
                <w:color w:val="FFFFFF" w:themeColor="background1"/>
                <w:sz w:val="20"/>
                <w:szCs w:val="20"/>
                <w:lang w:eastAsia="ru-RU"/>
              </w:rPr>
            </w:pP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31639" w14:textId="77777777" w:rsidR="00EF0EE3" w:rsidRPr="00656EF0" w:rsidRDefault="00EF0EE3" w:rsidP="00EF0EE3">
            <w:pPr>
              <w:spacing w:after="0" w:line="240" w:lineRule="auto"/>
              <w:ind w:left="-57" w:right="-57"/>
              <w:rPr>
                <w:rFonts w:ascii="Myriad Pro" w:eastAsia="Times New Roman" w:hAnsi="Myriad Pro" w:cs="Arial"/>
                <w:color w:val="FFFFFF" w:themeColor="background1"/>
                <w:sz w:val="20"/>
                <w:szCs w:val="20"/>
                <w:lang w:eastAsia="ru-RU"/>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84A0C" w14:textId="77777777" w:rsidR="00EF0EE3" w:rsidRPr="00656EF0" w:rsidRDefault="00EF0EE3" w:rsidP="00EF0EE3">
            <w:pPr>
              <w:spacing w:after="0" w:line="240" w:lineRule="auto"/>
              <w:ind w:left="-57" w:right="-57"/>
              <w:rPr>
                <w:rFonts w:ascii="Myriad Pro" w:eastAsia="Times New Roman" w:hAnsi="Myriad Pro" w:cs="Arial"/>
                <w:color w:val="FFFFFF" w:themeColor="background1"/>
                <w:sz w:val="20"/>
                <w:szCs w:val="20"/>
                <w:lang w:eastAsia="ru-RU"/>
              </w:rPr>
            </w:pP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D70D2"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Предложение филиала</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AE068C" w14:textId="77777777" w:rsidR="00EF0EE3" w:rsidRPr="00656EF0" w:rsidRDefault="00EF0EE3" w:rsidP="00EF0EE3">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656EF0">
              <w:rPr>
                <w:rFonts w:ascii="Myriad Pro" w:eastAsia="Times New Roman" w:hAnsi="Myriad Pro" w:cs="Arial"/>
                <w:b/>
                <w:bCs/>
                <w:color w:val="FFFFFF" w:themeColor="background1"/>
                <w:sz w:val="20"/>
                <w:szCs w:val="20"/>
                <w:lang w:eastAsia="ru-RU"/>
              </w:rPr>
              <w:t>ТБР</w:t>
            </w: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E1607" w14:textId="77777777" w:rsidR="00EF0EE3" w:rsidRPr="00656EF0" w:rsidRDefault="00EF0EE3" w:rsidP="00EF0EE3">
            <w:pPr>
              <w:spacing w:after="0" w:line="240" w:lineRule="auto"/>
              <w:ind w:left="-57" w:right="-57"/>
              <w:rPr>
                <w:rFonts w:ascii="Myriad Pro" w:eastAsia="Times New Roman" w:hAnsi="Myriad Pro" w:cs="Arial"/>
                <w:color w:val="26282F"/>
                <w:sz w:val="20"/>
                <w:szCs w:val="20"/>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FFD69"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p>
        </w:tc>
      </w:tr>
      <w:tr w:rsidR="00EF0EE3" w:rsidRPr="00656EF0" w14:paraId="10C12D08" w14:textId="77777777" w:rsidTr="00EF0EE3">
        <w:trPr>
          <w:trHeight w:val="20"/>
        </w:trPr>
        <w:tc>
          <w:tcPr>
            <w:tcW w:w="1231" w:type="pct"/>
            <w:tcBorders>
              <w:top w:val="single" w:sz="4" w:space="0" w:color="FFFFFF" w:themeColor="background1"/>
            </w:tcBorders>
            <w:shd w:val="clear" w:color="auto" w:fill="auto"/>
            <w:vAlign w:val="center"/>
            <w:hideMark/>
          </w:tcPr>
          <w:p w14:paraId="42375F4D" w14:textId="77777777" w:rsidR="00EF0EE3" w:rsidRPr="00656EF0" w:rsidRDefault="00EF0EE3" w:rsidP="00EF0EE3">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Полезный отпуск заявленной мощности потребителей услуг</w:t>
            </w:r>
          </w:p>
        </w:tc>
        <w:tc>
          <w:tcPr>
            <w:tcW w:w="434" w:type="pct"/>
            <w:tcBorders>
              <w:top w:val="single" w:sz="4" w:space="0" w:color="FFFFFF" w:themeColor="background1"/>
            </w:tcBorders>
            <w:shd w:val="clear" w:color="auto" w:fill="auto"/>
            <w:noWrap/>
            <w:vAlign w:val="center"/>
            <w:hideMark/>
          </w:tcPr>
          <w:p w14:paraId="614FE53D"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392,516</w:t>
            </w:r>
          </w:p>
        </w:tc>
        <w:tc>
          <w:tcPr>
            <w:tcW w:w="595" w:type="pct"/>
            <w:tcBorders>
              <w:top w:val="single" w:sz="4" w:space="0" w:color="FFFFFF" w:themeColor="background1"/>
            </w:tcBorders>
            <w:shd w:val="clear" w:color="auto" w:fill="auto"/>
            <w:noWrap/>
            <w:vAlign w:val="center"/>
            <w:hideMark/>
          </w:tcPr>
          <w:p w14:paraId="511A2DF3"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359,053</w:t>
            </w:r>
          </w:p>
        </w:tc>
        <w:tc>
          <w:tcPr>
            <w:tcW w:w="736" w:type="pct"/>
            <w:tcBorders>
              <w:top w:val="single" w:sz="4" w:space="0" w:color="FFFFFF" w:themeColor="background1"/>
            </w:tcBorders>
            <w:shd w:val="clear" w:color="auto" w:fill="auto"/>
            <w:noWrap/>
            <w:vAlign w:val="center"/>
            <w:hideMark/>
          </w:tcPr>
          <w:p w14:paraId="7461A67B"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343,435</w:t>
            </w:r>
          </w:p>
        </w:tc>
        <w:tc>
          <w:tcPr>
            <w:tcW w:w="652" w:type="pct"/>
            <w:tcBorders>
              <w:top w:val="single" w:sz="4" w:space="0" w:color="FFFFFF" w:themeColor="background1"/>
            </w:tcBorders>
            <w:shd w:val="clear" w:color="auto" w:fill="auto"/>
            <w:noWrap/>
            <w:vAlign w:val="center"/>
            <w:hideMark/>
          </w:tcPr>
          <w:p w14:paraId="613CA967"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358,307</w:t>
            </w:r>
          </w:p>
        </w:tc>
        <w:tc>
          <w:tcPr>
            <w:tcW w:w="415" w:type="pct"/>
            <w:tcBorders>
              <w:top w:val="single" w:sz="4" w:space="0" w:color="FFFFFF" w:themeColor="background1"/>
            </w:tcBorders>
            <w:shd w:val="clear" w:color="auto" w:fill="auto"/>
            <w:noWrap/>
            <w:vAlign w:val="center"/>
            <w:hideMark/>
          </w:tcPr>
          <w:p w14:paraId="6F3BC3D5"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402,198</w:t>
            </w:r>
          </w:p>
        </w:tc>
        <w:tc>
          <w:tcPr>
            <w:tcW w:w="422" w:type="pct"/>
            <w:tcBorders>
              <w:top w:val="single" w:sz="4" w:space="0" w:color="FFFFFF" w:themeColor="background1"/>
            </w:tcBorders>
            <w:shd w:val="clear" w:color="auto" w:fill="auto"/>
            <w:noWrap/>
            <w:vAlign w:val="center"/>
            <w:hideMark/>
          </w:tcPr>
          <w:p w14:paraId="62D4C667"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w:t>
            </w:r>
          </w:p>
        </w:tc>
        <w:tc>
          <w:tcPr>
            <w:tcW w:w="515" w:type="pct"/>
            <w:tcBorders>
              <w:top w:val="single" w:sz="4" w:space="0" w:color="FFFFFF" w:themeColor="background1"/>
            </w:tcBorders>
            <w:shd w:val="clear" w:color="auto" w:fill="auto"/>
            <w:noWrap/>
            <w:vAlign w:val="center"/>
            <w:hideMark/>
          </w:tcPr>
          <w:p w14:paraId="17CC395C"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12%</w:t>
            </w:r>
          </w:p>
        </w:tc>
      </w:tr>
      <w:tr w:rsidR="00EF0EE3" w:rsidRPr="00656EF0" w14:paraId="3EA75714" w14:textId="77777777" w:rsidTr="00EF0EE3">
        <w:trPr>
          <w:trHeight w:val="20"/>
        </w:trPr>
        <w:tc>
          <w:tcPr>
            <w:tcW w:w="1231" w:type="pct"/>
            <w:shd w:val="clear" w:color="auto" w:fill="auto"/>
            <w:vAlign w:val="center"/>
            <w:hideMark/>
          </w:tcPr>
          <w:p w14:paraId="5DE93EA2" w14:textId="77777777" w:rsidR="00EF0EE3" w:rsidRPr="00656EF0" w:rsidRDefault="00EF0EE3" w:rsidP="00EF0EE3">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Полезный отпуск мощности из сети - всего (без учета ТСО)</w:t>
            </w:r>
          </w:p>
        </w:tc>
        <w:tc>
          <w:tcPr>
            <w:tcW w:w="434" w:type="pct"/>
            <w:shd w:val="clear" w:color="auto" w:fill="auto"/>
            <w:noWrap/>
            <w:vAlign w:val="center"/>
            <w:hideMark/>
          </w:tcPr>
          <w:p w14:paraId="5814A591"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367,818</w:t>
            </w:r>
          </w:p>
        </w:tc>
        <w:tc>
          <w:tcPr>
            <w:tcW w:w="595" w:type="pct"/>
            <w:shd w:val="clear" w:color="auto" w:fill="auto"/>
            <w:noWrap/>
            <w:vAlign w:val="center"/>
            <w:hideMark/>
          </w:tcPr>
          <w:p w14:paraId="2B2087EA"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336,117</w:t>
            </w:r>
          </w:p>
        </w:tc>
        <w:tc>
          <w:tcPr>
            <w:tcW w:w="736" w:type="pct"/>
            <w:shd w:val="clear" w:color="auto" w:fill="auto"/>
            <w:noWrap/>
            <w:vAlign w:val="center"/>
            <w:hideMark/>
          </w:tcPr>
          <w:p w14:paraId="1A0AE67D"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320,499</w:t>
            </w:r>
          </w:p>
        </w:tc>
        <w:tc>
          <w:tcPr>
            <w:tcW w:w="652" w:type="pct"/>
            <w:shd w:val="clear" w:color="auto" w:fill="auto"/>
            <w:noWrap/>
            <w:vAlign w:val="center"/>
            <w:hideMark/>
          </w:tcPr>
          <w:p w14:paraId="2F391204"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335,371</w:t>
            </w:r>
          </w:p>
        </w:tc>
        <w:tc>
          <w:tcPr>
            <w:tcW w:w="415" w:type="pct"/>
            <w:shd w:val="clear" w:color="auto" w:fill="auto"/>
            <w:noWrap/>
            <w:vAlign w:val="center"/>
            <w:hideMark/>
          </w:tcPr>
          <w:p w14:paraId="3B74FDAB"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374,182</w:t>
            </w:r>
          </w:p>
        </w:tc>
        <w:tc>
          <w:tcPr>
            <w:tcW w:w="422" w:type="pct"/>
            <w:shd w:val="clear" w:color="auto" w:fill="auto"/>
            <w:noWrap/>
            <w:vAlign w:val="center"/>
            <w:hideMark/>
          </w:tcPr>
          <w:p w14:paraId="12345746"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w:t>
            </w:r>
          </w:p>
        </w:tc>
        <w:tc>
          <w:tcPr>
            <w:tcW w:w="515" w:type="pct"/>
            <w:shd w:val="clear" w:color="auto" w:fill="auto"/>
            <w:noWrap/>
            <w:vAlign w:val="center"/>
            <w:hideMark/>
          </w:tcPr>
          <w:p w14:paraId="7D04DD36"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12%</w:t>
            </w:r>
          </w:p>
        </w:tc>
      </w:tr>
      <w:tr w:rsidR="00EF0EE3" w:rsidRPr="00656EF0" w14:paraId="61993E85" w14:textId="77777777" w:rsidTr="00EF0EE3">
        <w:trPr>
          <w:trHeight w:val="20"/>
        </w:trPr>
        <w:tc>
          <w:tcPr>
            <w:tcW w:w="1231" w:type="pct"/>
            <w:shd w:val="clear" w:color="auto" w:fill="auto"/>
            <w:vAlign w:val="center"/>
            <w:hideMark/>
          </w:tcPr>
          <w:p w14:paraId="34C47AD9" w14:textId="77777777" w:rsidR="00EF0EE3" w:rsidRPr="00656EF0" w:rsidRDefault="00EF0EE3" w:rsidP="00EF0EE3">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население</w:t>
            </w:r>
          </w:p>
        </w:tc>
        <w:tc>
          <w:tcPr>
            <w:tcW w:w="434" w:type="pct"/>
            <w:shd w:val="clear" w:color="auto" w:fill="auto"/>
            <w:noWrap/>
            <w:vAlign w:val="center"/>
            <w:hideMark/>
          </w:tcPr>
          <w:p w14:paraId="70A9B5D7"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145,471</w:t>
            </w:r>
          </w:p>
        </w:tc>
        <w:tc>
          <w:tcPr>
            <w:tcW w:w="595" w:type="pct"/>
            <w:shd w:val="clear" w:color="auto" w:fill="auto"/>
            <w:noWrap/>
            <w:vAlign w:val="center"/>
            <w:hideMark/>
          </w:tcPr>
          <w:p w14:paraId="39B1DF3C"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117,881</w:t>
            </w:r>
          </w:p>
        </w:tc>
        <w:tc>
          <w:tcPr>
            <w:tcW w:w="736" w:type="pct"/>
            <w:shd w:val="clear" w:color="auto" w:fill="auto"/>
            <w:noWrap/>
            <w:vAlign w:val="center"/>
            <w:hideMark/>
          </w:tcPr>
          <w:p w14:paraId="77CDCA73"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102,476</w:t>
            </w:r>
          </w:p>
        </w:tc>
        <w:tc>
          <w:tcPr>
            <w:tcW w:w="652" w:type="pct"/>
            <w:shd w:val="clear" w:color="auto" w:fill="auto"/>
            <w:noWrap/>
            <w:vAlign w:val="center"/>
            <w:hideMark/>
          </w:tcPr>
          <w:p w14:paraId="2CDC8CD3"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117,235</w:t>
            </w:r>
          </w:p>
        </w:tc>
        <w:tc>
          <w:tcPr>
            <w:tcW w:w="415" w:type="pct"/>
            <w:shd w:val="clear" w:color="auto" w:fill="auto"/>
            <w:noWrap/>
            <w:vAlign w:val="center"/>
            <w:hideMark/>
          </w:tcPr>
          <w:p w14:paraId="2413359F"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99,166</w:t>
            </w:r>
          </w:p>
        </w:tc>
        <w:tc>
          <w:tcPr>
            <w:tcW w:w="422" w:type="pct"/>
            <w:shd w:val="clear" w:color="auto" w:fill="auto"/>
            <w:noWrap/>
            <w:vAlign w:val="center"/>
            <w:hideMark/>
          </w:tcPr>
          <w:p w14:paraId="0FFCECBB"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-32%</w:t>
            </w:r>
          </w:p>
        </w:tc>
        <w:tc>
          <w:tcPr>
            <w:tcW w:w="515" w:type="pct"/>
            <w:shd w:val="clear" w:color="auto" w:fill="auto"/>
            <w:noWrap/>
            <w:vAlign w:val="center"/>
            <w:hideMark/>
          </w:tcPr>
          <w:p w14:paraId="75127ED9"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-15%</w:t>
            </w:r>
          </w:p>
        </w:tc>
      </w:tr>
      <w:tr w:rsidR="00EF0EE3" w:rsidRPr="00656EF0" w14:paraId="7745ECAC" w14:textId="77777777" w:rsidTr="00EF0EE3">
        <w:trPr>
          <w:trHeight w:val="20"/>
        </w:trPr>
        <w:tc>
          <w:tcPr>
            <w:tcW w:w="1231" w:type="pct"/>
            <w:shd w:val="clear" w:color="auto" w:fill="auto"/>
            <w:vAlign w:val="center"/>
            <w:hideMark/>
          </w:tcPr>
          <w:p w14:paraId="4F005F8A" w14:textId="77777777" w:rsidR="00EF0EE3" w:rsidRPr="00656EF0" w:rsidRDefault="00EF0EE3" w:rsidP="00EF0EE3">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прочие потребители - всего, в т.ч.</w:t>
            </w:r>
          </w:p>
        </w:tc>
        <w:tc>
          <w:tcPr>
            <w:tcW w:w="434" w:type="pct"/>
            <w:shd w:val="clear" w:color="auto" w:fill="auto"/>
            <w:noWrap/>
            <w:vAlign w:val="center"/>
            <w:hideMark/>
          </w:tcPr>
          <w:p w14:paraId="5C5E0833"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222,347</w:t>
            </w:r>
          </w:p>
        </w:tc>
        <w:tc>
          <w:tcPr>
            <w:tcW w:w="595" w:type="pct"/>
            <w:shd w:val="clear" w:color="auto" w:fill="auto"/>
            <w:noWrap/>
            <w:vAlign w:val="center"/>
            <w:hideMark/>
          </w:tcPr>
          <w:p w14:paraId="1E6D68EB"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218,236</w:t>
            </w:r>
          </w:p>
        </w:tc>
        <w:tc>
          <w:tcPr>
            <w:tcW w:w="736" w:type="pct"/>
            <w:shd w:val="clear" w:color="auto" w:fill="auto"/>
            <w:noWrap/>
            <w:vAlign w:val="center"/>
            <w:hideMark/>
          </w:tcPr>
          <w:p w14:paraId="665EB16C"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218,023</w:t>
            </w:r>
          </w:p>
        </w:tc>
        <w:tc>
          <w:tcPr>
            <w:tcW w:w="652" w:type="pct"/>
            <w:shd w:val="clear" w:color="auto" w:fill="auto"/>
            <w:noWrap/>
            <w:vAlign w:val="center"/>
            <w:hideMark/>
          </w:tcPr>
          <w:p w14:paraId="59C962F6"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218,136</w:t>
            </w:r>
          </w:p>
        </w:tc>
        <w:tc>
          <w:tcPr>
            <w:tcW w:w="415" w:type="pct"/>
            <w:shd w:val="clear" w:color="auto" w:fill="auto"/>
            <w:noWrap/>
            <w:vAlign w:val="center"/>
            <w:hideMark/>
          </w:tcPr>
          <w:p w14:paraId="1DE65255"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275,016</w:t>
            </w:r>
          </w:p>
        </w:tc>
        <w:tc>
          <w:tcPr>
            <w:tcW w:w="422" w:type="pct"/>
            <w:shd w:val="clear" w:color="auto" w:fill="auto"/>
            <w:noWrap/>
            <w:vAlign w:val="center"/>
            <w:hideMark/>
          </w:tcPr>
          <w:p w14:paraId="27F14DFD"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24%</w:t>
            </w:r>
          </w:p>
        </w:tc>
        <w:tc>
          <w:tcPr>
            <w:tcW w:w="515" w:type="pct"/>
            <w:shd w:val="clear" w:color="auto" w:fill="auto"/>
            <w:noWrap/>
            <w:vAlign w:val="center"/>
            <w:hideMark/>
          </w:tcPr>
          <w:p w14:paraId="6F49A4D8"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26%</w:t>
            </w:r>
          </w:p>
        </w:tc>
      </w:tr>
      <w:tr w:rsidR="00EF0EE3" w:rsidRPr="00656EF0" w14:paraId="5C7C9F59" w14:textId="77777777" w:rsidTr="00EF0EE3">
        <w:trPr>
          <w:trHeight w:val="20"/>
        </w:trPr>
        <w:tc>
          <w:tcPr>
            <w:tcW w:w="1231" w:type="pct"/>
            <w:shd w:val="clear" w:color="auto" w:fill="auto"/>
            <w:noWrap/>
            <w:vAlign w:val="center"/>
            <w:hideMark/>
          </w:tcPr>
          <w:p w14:paraId="50958C94" w14:textId="77777777" w:rsidR="00EF0EE3" w:rsidRPr="00656EF0" w:rsidRDefault="00EF0EE3" w:rsidP="00EF0EE3">
            <w:pPr>
              <w:spacing w:after="0" w:line="240" w:lineRule="auto"/>
              <w:ind w:left="-57" w:right="-57"/>
              <w:jc w:val="right"/>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ВН</w:t>
            </w:r>
          </w:p>
        </w:tc>
        <w:tc>
          <w:tcPr>
            <w:tcW w:w="434" w:type="pct"/>
            <w:shd w:val="clear" w:color="auto" w:fill="auto"/>
            <w:noWrap/>
            <w:vAlign w:val="center"/>
            <w:hideMark/>
          </w:tcPr>
          <w:p w14:paraId="143EDA9E"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74,164</w:t>
            </w:r>
          </w:p>
        </w:tc>
        <w:tc>
          <w:tcPr>
            <w:tcW w:w="595" w:type="pct"/>
            <w:shd w:val="clear" w:color="auto" w:fill="auto"/>
            <w:noWrap/>
            <w:vAlign w:val="center"/>
            <w:hideMark/>
          </w:tcPr>
          <w:p w14:paraId="4A559280"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72,306</w:t>
            </w:r>
          </w:p>
        </w:tc>
        <w:tc>
          <w:tcPr>
            <w:tcW w:w="736" w:type="pct"/>
            <w:shd w:val="clear" w:color="auto" w:fill="auto"/>
            <w:noWrap/>
            <w:vAlign w:val="center"/>
            <w:hideMark/>
          </w:tcPr>
          <w:p w14:paraId="4FE20DB1"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72,306</w:t>
            </w:r>
          </w:p>
        </w:tc>
        <w:tc>
          <w:tcPr>
            <w:tcW w:w="652" w:type="pct"/>
            <w:shd w:val="clear" w:color="auto" w:fill="auto"/>
            <w:noWrap/>
            <w:vAlign w:val="center"/>
            <w:hideMark/>
          </w:tcPr>
          <w:p w14:paraId="2E342D4C"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72,484</w:t>
            </w:r>
          </w:p>
        </w:tc>
        <w:tc>
          <w:tcPr>
            <w:tcW w:w="415" w:type="pct"/>
            <w:shd w:val="clear" w:color="auto" w:fill="auto"/>
            <w:noWrap/>
            <w:vAlign w:val="center"/>
            <w:hideMark/>
          </w:tcPr>
          <w:p w14:paraId="22BA88F7"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106,236</w:t>
            </w:r>
          </w:p>
        </w:tc>
        <w:tc>
          <w:tcPr>
            <w:tcW w:w="422" w:type="pct"/>
            <w:shd w:val="clear" w:color="auto" w:fill="auto"/>
            <w:noWrap/>
            <w:vAlign w:val="center"/>
            <w:hideMark/>
          </w:tcPr>
          <w:p w14:paraId="692522BA"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43%</w:t>
            </w:r>
          </w:p>
        </w:tc>
        <w:tc>
          <w:tcPr>
            <w:tcW w:w="515" w:type="pct"/>
            <w:shd w:val="clear" w:color="auto" w:fill="auto"/>
            <w:noWrap/>
            <w:vAlign w:val="center"/>
            <w:hideMark/>
          </w:tcPr>
          <w:p w14:paraId="50B21FD9"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47%</w:t>
            </w:r>
          </w:p>
        </w:tc>
      </w:tr>
      <w:tr w:rsidR="00EF0EE3" w:rsidRPr="00656EF0" w14:paraId="7EBDA2EB" w14:textId="77777777" w:rsidTr="00EF0EE3">
        <w:trPr>
          <w:trHeight w:val="20"/>
        </w:trPr>
        <w:tc>
          <w:tcPr>
            <w:tcW w:w="1231" w:type="pct"/>
            <w:shd w:val="clear" w:color="auto" w:fill="auto"/>
            <w:noWrap/>
            <w:vAlign w:val="center"/>
            <w:hideMark/>
          </w:tcPr>
          <w:p w14:paraId="33F9F92B" w14:textId="77777777" w:rsidR="00EF0EE3" w:rsidRPr="00656EF0" w:rsidRDefault="00EF0EE3" w:rsidP="00EF0EE3">
            <w:pPr>
              <w:spacing w:after="0" w:line="240" w:lineRule="auto"/>
              <w:ind w:left="-57" w:right="-57"/>
              <w:jc w:val="right"/>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СН1</w:t>
            </w:r>
          </w:p>
        </w:tc>
        <w:tc>
          <w:tcPr>
            <w:tcW w:w="434" w:type="pct"/>
            <w:shd w:val="clear" w:color="auto" w:fill="auto"/>
            <w:noWrap/>
            <w:vAlign w:val="center"/>
            <w:hideMark/>
          </w:tcPr>
          <w:p w14:paraId="17D8A650"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19,477</w:t>
            </w:r>
          </w:p>
        </w:tc>
        <w:tc>
          <w:tcPr>
            <w:tcW w:w="595" w:type="pct"/>
            <w:shd w:val="clear" w:color="auto" w:fill="auto"/>
            <w:noWrap/>
            <w:vAlign w:val="center"/>
            <w:hideMark/>
          </w:tcPr>
          <w:p w14:paraId="6D710DAC"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19,355</w:t>
            </w:r>
          </w:p>
        </w:tc>
        <w:tc>
          <w:tcPr>
            <w:tcW w:w="736" w:type="pct"/>
            <w:shd w:val="clear" w:color="auto" w:fill="auto"/>
            <w:noWrap/>
            <w:vAlign w:val="center"/>
            <w:hideMark/>
          </w:tcPr>
          <w:p w14:paraId="25266BAF"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19,142</w:t>
            </w:r>
          </w:p>
        </w:tc>
        <w:tc>
          <w:tcPr>
            <w:tcW w:w="652" w:type="pct"/>
            <w:shd w:val="clear" w:color="auto" w:fill="auto"/>
            <w:noWrap/>
            <w:vAlign w:val="center"/>
            <w:hideMark/>
          </w:tcPr>
          <w:p w14:paraId="4DFDD724"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19,955</w:t>
            </w:r>
          </w:p>
        </w:tc>
        <w:tc>
          <w:tcPr>
            <w:tcW w:w="415" w:type="pct"/>
            <w:shd w:val="clear" w:color="auto" w:fill="auto"/>
            <w:noWrap/>
            <w:vAlign w:val="center"/>
            <w:hideMark/>
          </w:tcPr>
          <w:p w14:paraId="1E334D42"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24,992</w:t>
            </w:r>
          </w:p>
        </w:tc>
        <w:tc>
          <w:tcPr>
            <w:tcW w:w="422" w:type="pct"/>
            <w:shd w:val="clear" w:color="auto" w:fill="auto"/>
            <w:noWrap/>
            <w:vAlign w:val="center"/>
            <w:hideMark/>
          </w:tcPr>
          <w:p w14:paraId="312793E6"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28%</w:t>
            </w:r>
          </w:p>
        </w:tc>
        <w:tc>
          <w:tcPr>
            <w:tcW w:w="515" w:type="pct"/>
            <w:shd w:val="clear" w:color="auto" w:fill="auto"/>
            <w:noWrap/>
            <w:vAlign w:val="center"/>
            <w:hideMark/>
          </w:tcPr>
          <w:p w14:paraId="5661BDDD"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25%</w:t>
            </w:r>
          </w:p>
        </w:tc>
      </w:tr>
      <w:tr w:rsidR="00EF0EE3" w:rsidRPr="00656EF0" w14:paraId="7F81464B" w14:textId="77777777" w:rsidTr="00EF0EE3">
        <w:trPr>
          <w:trHeight w:val="20"/>
        </w:trPr>
        <w:tc>
          <w:tcPr>
            <w:tcW w:w="1231" w:type="pct"/>
            <w:shd w:val="clear" w:color="auto" w:fill="auto"/>
            <w:noWrap/>
            <w:vAlign w:val="center"/>
            <w:hideMark/>
          </w:tcPr>
          <w:p w14:paraId="4C201731" w14:textId="77777777" w:rsidR="00EF0EE3" w:rsidRPr="00656EF0" w:rsidRDefault="00EF0EE3" w:rsidP="00EF0EE3">
            <w:pPr>
              <w:spacing w:after="0" w:line="240" w:lineRule="auto"/>
              <w:ind w:left="-57" w:right="-57"/>
              <w:jc w:val="right"/>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СН2</w:t>
            </w:r>
          </w:p>
        </w:tc>
        <w:tc>
          <w:tcPr>
            <w:tcW w:w="434" w:type="pct"/>
            <w:shd w:val="clear" w:color="auto" w:fill="auto"/>
            <w:noWrap/>
            <w:vAlign w:val="center"/>
            <w:hideMark/>
          </w:tcPr>
          <w:p w14:paraId="06269C87"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85,881</w:t>
            </w:r>
          </w:p>
        </w:tc>
        <w:tc>
          <w:tcPr>
            <w:tcW w:w="595" w:type="pct"/>
            <w:shd w:val="clear" w:color="auto" w:fill="auto"/>
            <w:noWrap/>
            <w:vAlign w:val="center"/>
            <w:hideMark/>
          </w:tcPr>
          <w:p w14:paraId="124FA5D6"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85,715</w:t>
            </w:r>
          </w:p>
        </w:tc>
        <w:tc>
          <w:tcPr>
            <w:tcW w:w="736" w:type="pct"/>
            <w:shd w:val="clear" w:color="auto" w:fill="auto"/>
            <w:noWrap/>
            <w:vAlign w:val="center"/>
            <w:hideMark/>
          </w:tcPr>
          <w:p w14:paraId="1499BE77"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85,715</w:t>
            </w:r>
          </w:p>
        </w:tc>
        <w:tc>
          <w:tcPr>
            <w:tcW w:w="652" w:type="pct"/>
            <w:shd w:val="clear" w:color="auto" w:fill="auto"/>
            <w:noWrap/>
            <w:vAlign w:val="center"/>
            <w:hideMark/>
          </w:tcPr>
          <w:p w14:paraId="692C85CA"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85,543</w:t>
            </w:r>
          </w:p>
        </w:tc>
        <w:tc>
          <w:tcPr>
            <w:tcW w:w="415" w:type="pct"/>
            <w:shd w:val="clear" w:color="auto" w:fill="auto"/>
            <w:noWrap/>
            <w:vAlign w:val="center"/>
            <w:hideMark/>
          </w:tcPr>
          <w:p w14:paraId="6C1576D0"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95,153</w:t>
            </w:r>
          </w:p>
        </w:tc>
        <w:tc>
          <w:tcPr>
            <w:tcW w:w="422" w:type="pct"/>
            <w:shd w:val="clear" w:color="auto" w:fill="auto"/>
            <w:noWrap/>
            <w:vAlign w:val="center"/>
            <w:hideMark/>
          </w:tcPr>
          <w:p w14:paraId="0E7C0100"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11%</w:t>
            </w:r>
          </w:p>
        </w:tc>
        <w:tc>
          <w:tcPr>
            <w:tcW w:w="515" w:type="pct"/>
            <w:shd w:val="clear" w:color="auto" w:fill="auto"/>
            <w:noWrap/>
            <w:vAlign w:val="center"/>
            <w:hideMark/>
          </w:tcPr>
          <w:p w14:paraId="463F2528"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11%</w:t>
            </w:r>
          </w:p>
        </w:tc>
      </w:tr>
      <w:tr w:rsidR="00EF0EE3" w:rsidRPr="00656EF0" w14:paraId="16007D7F" w14:textId="77777777" w:rsidTr="00EF0EE3">
        <w:trPr>
          <w:trHeight w:val="20"/>
        </w:trPr>
        <w:tc>
          <w:tcPr>
            <w:tcW w:w="1231" w:type="pct"/>
            <w:shd w:val="clear" w:color="auto" w:fill="auto"/>
            <w:noWrap/>
            <w:vAlign w:val="center"/>
            <w:hideMark/>
          </w:tcPr>
          <w:p w14:paraId="1D72B87D" w14:textId="77777777" w:rsidR="00EF0EE3" w:rsidRPr="00656EF0" w:rsidRDefault="00EF0EE3" w:rsidP="00EF0EE3">
            <w:pPr>
              <w:spacing w:after="0" w:line="240" w:lineRule="auto"/>
              <w:ind w:left="-57" w:right="-57"/>
              <w:jc w:val="right"/>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НН</w:t>
            </w:r>
          </w:p>
        </w:tc>
        <w:tc>
          <w:tcPr>
            <w:tcW w:w="434" w:type="pct"/>
            <w:shd w:val="clear" w:color="auto" w:fill="auto"/>
            <w:noWrap/>
            <w:vAlign w:val="center"/>
            <w:hideMark/>
          </w:tcPr>
          <w:p w14:paraId="551C5605"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42,825</w:t>
            </w:r>
          </w:p>
        </w:tc>
        <w:tc>
          <w:tcPr>
            <w:tcW w:w="595" w:type="pct"/>
            <w:shd w:val="clear" w:color="auto" w:fill="auto"/>
            <w:noWrap/>
            <w:vAlign w:val="center"/>
            <w:hideMark/>
          </w:tcPr>
          <w:p w14:paraId="3B1CEA03"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40,86</w:t>
            </w:r>
          </w:p>
        </w:tc>
        <w:tc>
          <w:tcPr>
            <w:tcW w:w="736" w:type="pct"/>
            <w:shd w:val="clear" w:color="auto" w:fill="auto"/>
            <w:noWrap/>
            <w:vAlign w:val="center"/>
            <w:hideMark/>
          </w:tcPr>
          <w:p w14:paraId="5F4A5A04"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40,86</w:t>
            </w:r>
          </w:p>
        </w:tc>
        <w:tc>
          <w:tcPr>
            <w:tcW w:w="652" w:type="pct"/>
            <w:shd w:val="clear" w:color="auto" w:fill="auto"/>
            <w:noWrap/>
            <w:vAlign w:val="center"/>
            <w:hideMark/>
          </w:tcPr>
          <w:p w14:paraId="426C3EFE"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40,154</w:t>
            </w:r>
          </w:p>
        </w:tc>
        <w:tc>
          <w:tcPr>
            <w:tcW w:w="415" w:type="pct"/>
            <w:shd w:val="clear" w:color="auto" w:fill="auto"/>
            <w:noWrap/>
            <w:vAlign w:val="center"/>
            <w:hideMark/>
          </w:tcPr>
          <w:p w14:paraId="4DB9738F"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48,635</w:t>
            </w:r>
          </w:p>
        </w:tc>
        <w:tc>
          <w:tcPr>
            <w:tcW w:w="422" w:type="pct"/>
            <w:shd w:val="clear" w:color="auto" w:fill="auto"/>
            <w:noWrap/>
            <w:vAlign w:val="center"/>
            <w:hideMark/>
          </w:tcPr>
          <w:p w14:paraId="5E931442"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14%</w:t>
            </w:r>
          </w:p>
        </w:tc>
        <w:tc>
          <w:tcPr>
            <w:tcW w:w="515" w:type="pct"/>
            <w:shd w:val="clear" w:color="auto" w:fill="auto"/>
            <w:noWrap/>
            <w:vAlign w:val="center"/>
            <w:hideMark/>
          </w:tcPr>
          <w:p w14:paraId="4B7D039D"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21%</w:t>
            </w:r>
          </w:p>
        </w:tc>
      </w:tr>
      <w:tr w:rsidR="00EF0EE3" w:rsidRPr="00656EF0" w14:paraId="238AC4B5" w14:textId="77777777" w:rsidTr="00EF0EE3">
        <w:trPr>
          <w:trHeight w:val="20"/>
        </w:trPr>
        <w:tc>
          <w:tcPr>
            <w:tcW w:w="1231" w:type="pct"/>
            <w:shd w:val="clear" w:color="auto" w:fill="auto"/>
            <w:vAlign w:val="center"/>
            <w:hideMark/>
          </w:tcPr>
          <w:p w14:paraId="2BDB3459" w14:textId="77777777" w:rsidR="00EF0EE3" w:rsidRPr="00656EF0" w:rsidRDefault="00EF0EE3" w:rsidP="00EF0EE3">
            <w:pPr>
              <w:spacing w:after="0" w:line="240" w:lineRule="auto"/>
              <w:ind w:left="-57" w:right="-57"/>
              <w:rPr>
                <w:rFonts w:ascii="Myriad Pro" w:eastAsia="Times New Roman" w:hAnsi="Myriad Pro" w:cs="Arial"/>
                <w:color w:val="26282F"/>
                <w:sz w:val="20"/>
                <w:szCs w:val="20"/>
                <w:lang w:eastAsia="ru-RU"/>
              </w:rPr>
            </w:pPr>
            <w:r w:rsidRPr="00656EF0">
              <w:rPr>
                <w:rFonts w:ascii="Myriad Pro" w:eastAsia="Times New Roman" w:hAnsi="Myriad Pro" w:cs="Arial"/>
                <w:color w:val="26282F"/>
                <w:sz w:val="20"/>
                <w:szCs w:val="20"/>
                <w:lang w:eastAsia="ru-RU"/>
              </w:rPr>
              <w:t>Полезный отпуск мощности потребителям, присоединенным через энергетические установки производителя электроэнергии</w:t>
            </w:r>
          </w:p>
        </w:tc>
        <w:tc>
          <w:tcPr>
            <w:tcW w:w="434" w:type="pct"/>
            <w:shd w:val="clear" w:color="auto" w:fill="auto"/>
            <w:noWrap/>
            <w:vAlign w:val="center"/>
            <w:hideMark/>
          </w:tcPr>
          <w:p w14:paraId="1374118D"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24,698</w:t>
            </w:r>
          </w:p>
        </w:tc>
        <w:tc>
          <w:tcPr>
            <w:tcW w:w="595" w:type="pct"/>
            <w:shd w:val="clear" w:color="auto" w:fill="auto"/>
            <w:noWrap/>
            <w:vAlign w:val="center"/>
            <w:hideMark/>
          </w:tcPr>
          <w:p w14:paraId="66D2122E"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22,936</w:t>
            </w:r>
          </w:p>
        </w:tc>
        <w:tc>
          <w:tcPr>
            <w:tcW w:w="736" w:type="pct"/>
            <w:shd w:val="clear" w:color="auto" w:fill="auto"/>
            <w:noWrap/>
            <w:vAlign w:val="center"/>
            <w:hideMark/>
          </w:tcPr>
          <w:p w14:paraId="24106540"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22,936</w:t>
            </w:r>
          </w:p>
        </w:tc>
        <w:tc>
          <w:tcPr>
            <w:tcW w:w="652" w:type="pct"/>
            <w:shd w:val="clear" w:color="auto" w:fill="auto"/>
            <w:noWrap/>
            <w:vAlign w:val="center"/>
            <w:hideMark/>
          </w:tcPr>
          <w:p w14:paraId="2409095D"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22,936</w:t>
            </w:r>
          </w:p>
        </w:tc>
        <w:tc>
          <w:tcPr>
            <w:tcW w:w="415" w:type="pct"/>
            <w:shd w:val="clear" w:color="auto" w:fill="auto"/>
            <w:noWrap/>
            <w:vAlign w:val="center"/>
            <w:hideMark/>
          </w:tcPr>
          <w:p w14:paraId="09B908B5"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28,016</w:t>
            </w:r>
          </w:p>
        </w:tc>
        <w:tc>
          <w:tcPr>
            <w:tcW w:w="422" w:type="pct"/>
            <w:shd w:val="clear" w:color="auto" w:fill="auto"/>
            <w:noWrap/>
            <w:vAlign w:val="center"/>
            <w:hideMark/>
          </w:tcPr>
          <w:p w14:paraId="1A8FCC04"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13%</w:t>
            </w:r>
          </w:p>
        </w:tc>
        <w:tc>
          <w:tcPr>
            <w:tcW w:w="515" w:type="pct"/>
            <w:shd w:val="clear" w:color="auto" w:fill="auto"/>
            <w:noWrap/>
            <w:vAlign w:val="center"/>
            <w:hideMark/>
          </w:tcPr>
          <w:p w14:paraId="19927B24" w14:textId="77777777" w:rsidR="00EF0EE3" w:rsidRPr="00656EF0" w:rsidRDefault="00EF0EE3" w:rsidP="00EF0EE3">
            <w:pPr>
              <w:spacing w:after="0" w:line="240" w:lineRule="auto"/>
              <w:ind w:left="-57" w:right="-57"/>
              <w:jc w:val="center"/>
              <w:rPr>
                <w:rFonts w:ascii="Myriad Pro" w:eastAsia="Times New Roman" w:hAnsi="Myriad Pro" w:cs="Arial"/>
                <w:color w:val="26282F"/>
                <w:sz w:val="20"/>
                <w:szCs w:val="20"/>
                <w:lang w:eastAsia="ru-RU"/>
              </w:rPr>
            </w:pPr>
            <w:r w:rsidRPr="00656EF0">
              <w:rPr>
                <w:rFonts w:ascii="Myriad Pro" w:hAnsi="Myriad Pro" w:cs="Arial"/>
                <w:color w:val="26282F"/>
                <w:sz w:val="20"/>
                <w:szCs w:val="20"/>
              </w:rPr>
              <w:t>22%</w:t>
            </w:r>
          </w:p>
        </w:tc>
      </w:tr>
    </w:tbl>
    <w:p w14:paraId="1DA9292D" w14:textId="713C1B2F" w:rsidR="00EF0EE3" w:rsidRPr="00DA1CE9" w:rsidRDefault="006D610B" w:rsidP="00EF0EE3">
      <w:pPr>
        <w:pStyle w:val="27"/>
      </w:pPr>
      <w:r>
        <w:t>Д</w:t>
      </w:r>
      <w:r w:rsidR="00EF0EE3" w:rsidRPr="00DA1CE9">
        <w:t xml:space="preserve">ля прочих категорий потребителей величина завышения мощности в сравнении с объемами, предложенными филиалом, составляет 26%, в том числе для потребителей по категории по уровню напряжения ВН - 47%, для потребителей по категории по уровню напряжения СН1 – 25% , для потребителей </w:t>
      </w:r>
      <w:r w:rsidR="00EF0EE3" w:rsidRPr="00DA1CE9">
        <w:lastRenderedPageBreak/>
        <w:t>по категории по уровню напряжения СН2 - 11%, а для потребителей по категории по уровню напряжения НН - 22%.</w:t>
      </w:r>
    </w:p>
    <w:p w14:paraId="7D9D5984" w14:textId="58491655" w:rsidR="00EF0EE3" w:rsidRPr="00DA1CE9" w:rsidRDefault="00B844C7" w:rsidP="00EF0EE3">
      <w:pPr>
        <w:pStyle w:val="27"/>
      </w:pPr>
      <w:r>
        <w:t>З</w:t>
      </w:r>
      <w:r w:rsidR="00EF0EE3" w:rsidRPr="00DA1CE9">
        <w:t>авышен</w:t>
      </w:r>
      <w:r>
        <w:t>ие</w:t>
      </w:r>
      <w:r w:rsidR="00EF0EE3" w:rsidRPr="00DA1CE9">
        <w:t xml:space="preserve"> мощности</w:t>
      </w:r>
      <w:r w:rsidR="00A776D7">
        <w:t xml:space="preserve"> Агентством по тарифам и ценам Архангельской области при принятии тарифно-балансовых решений</w:t>
      </w:r>
      <w:r w:rsidR="00EF0EE3" w:rsidRPr="00DA1CE9">
        <w:t xml:space="preserve">  приводит к </w:t>
      </w:r>
      <w:proofErr w:type="spellStart"/>
      <w:r w:rsidR="00EF0EE3" w:rsidRPr="00DA1CE9">
        <w:t>несобираемости</w:t>
      </w:r>
      <w:proofErr w:type="spellEnd"/>
      <w:r w:rsidR="00EF0EE3" w:rsidRPr="00DA1CE9">
        <w:t xml:space="preserve"> </w:t>
      </w:r>
      <w:r w:rsidR="00A776D7">
        <w:t xml:space="preserve">Архангельским </w:t>
      </w:r>
      <w:r w:rsidR="00EF0EE3" w:rsidRPr="00DA1CE9">
        <w:t xml:space="preserve">филиалом ПАО «МРСК Северо-Запада» необходимой валовой выручки от оказания на территории Архангельской области услуг по передаче электрической энергии, что в первую очередь, влечет за собой отсутствие средств на исполнение мероприятий по утвержденной инвестиционной программе. Контроль за исполнением утвержденной инвестиционной программы осуществляет Минэнерго России. </w:t>
      </w:r>
    </w:p>
    <w:p w14:paraId="07CB63C2" w14:textId="32C2A895" w:rsidR="00EF0EE3" w:rsidRPr="00DA1CE9" w:rsidRDefault="00EF0EE3" w:rsidP="00EF0EE3">
      <w:pPr>
        <w:pStyle w:val="27"/>
        <w:rPr>
          <w:rStyle w:val="af6"/>
          <w:b w:val="0"/>
          <w:bCs w:val="0"/>
        </w:rPr>
      </w:pPr>
      <w:r w:rsidRPr="00DA1CE9">
        <w:rPr>
          <w:rStyle w:val="af6"/>
        </w:rPr>
        <w:t>Агентство по тарифам и ценам Архангельской области, по мнению Исполнителя, при формировании сводного прогнозного баланса электрической энергии (мощности)</w:t>
      </w:r>
      <w:r w:rsidR="00A776D7">
        <w:rPr>
          <w:rStyle w:val="af6"/>
        </w:rPr>
        <w:t xml:space="preserve"> на 2017 год</w:t>
      </w:r>
      <w:r w:rsidRPr="00DA1CE9">
        <w:rPr>
          <w:rStyle w:val="af6"/>
        </w:rPr>
        <w:t xml:space="preserve">, представляемого для </w:t>
      </w:r>
      <w:r w:rsidRPr="008A35E0">
        <w:rPr>
          <w:rStyle w:val="af6"/>
          <w:color w:val="auto"/>
        </w:rPr>
        <w:t xml:space="preserve">утверждения на предстоящий период регулирования в ФАС России, </w:t>
      </w:r>
      <w:r w:rsidR="00B844C7" w:rsidRPr="008A35E0">
        <w:rPr>
          <w:rStyle w:val="af6"/>
          <w:color w:val="auto"/>
        </w:rPr>
        <w:t xml:space="preserve">в нарушение </w:t>
      </w:r>
      <w:r w:rsidR="00A776D7">
        <w:rPr>
          <w:rStyle w:val="af6"/>
          <w:color w:val="auto"/>
        </w:rPr>
        <w:t xml:space="preserve">пунктов 6, 13 и 26 Порядка формирования сводного прогнозного баланса № 53-э/1, </w:t>
      </w:r>
      <w:r w:rsidRPr="008A35E0">
        <w:rPr>
          <w:rStyle w:val="af6"/>
          <w:color w:val="auto"/>
        </w:rPr>
        <w:t>не уч</w:t>
      </w:r>
      <w:r w:rsidR="001E102E">
        <w:rPr>
          <w:rStyle w:val="af6"/>
          <w:color w:val="auto"/>
        </w:rPr>
        <w:t>ел</w:t>
      </w:r>
      <w:r w:rsidRPr="008A35E0">
        <w:rPr>
          <w:rStyle w:val="af6"/>
          <w:color w:val="auto"/>
        </w:rPr>
        <w:t xml:space="preserve"> предложения </w:t>
      </w:r>
      <w:r w:rsidR="00A776D7" w:rsidRPr="008A35E0">
        <w:rPr>
          <w:rStyle w:val="af6"/>
          <w:color w:val="auto"/>
        </w:rPr>
        <w:t xml:space="preserve">Архангельского </w:t>
      </w:r>
      <w:r w:rsidRPr="008A35E0">
        <w:rPr>
          <w:rStyle w:val="af6"/>
          <w:color w:val="auto"/>
        </w:rPr>
        <w:t>филиала</w:t>
      </w:r>
      <w:r w:rsidR="00A776D7" w:rsidRPr="008A35E0">
        <w:rPr>
          <w:rStyle w:val="af6"/>
          <w:color w:val="auto"/>
        </w:rPr>
        <w:t xml:space="preserve"> ПАО</w:t>
      </w:r>
      <w:r w:rsidR="00A776D7">
        <w:rPr>
          <w:rStyle w:val="af6"/>
          <w:color w:val="auto"/>
        </w:rPr>
        <w:t> </w:t>
      </w:r>
      <w:r w:rsidR="00A776D7" w:rsidRPr="008A35E0">
        <w:rPr>
          <w:rStyle w:val="af6"/>
          <w:color w:val="auto"/>
        </w:rPr>
        <w:t xml:space="preserve">«МРСК </w:t>
      </w:r>
      <w:r w:rsidR="00A776D7">
        <w:rPr>
          <w:rStyle w:val="af6"/>
        </w:rPr>
        <w:t>Северо-Запада»</w:t>
      </w:r>
      <w:r w:rsidRPr="00DA1CE9">
        <w:rPr>
          <w:rStyle w:val="af6"/>
        </w:rPr>
        <w:t xml:space="preserve"> по величине заявленной мощности на плановый период регулирования, а также фактические данные по соответствующему показателю.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6713C294" w14:textId="411C858D" w:rsidR="006D610B" w:rsidRPr="00DA1CE9" w:rsidRDefault="006D610B" w:rsidP="00EF0EE3">
      <w:pPr>
        <w:pStyle w:val="27"/>
        <w:rPr>
          <w:rStyle w:val="af6"/>
          <w:b w:val="0"/>
          <w:bCs w:val="0"/>
        </w:rPr>
      </w:pPr>
    </w:p>
    <w:p w14:paraId="121D64F0" w14:textId="47F48F9F" w:rsidR="003B3644" w:rsidRPr="003B3644" w:rsidRDefault="003B3644" w:rsidP="000011D4">
      <w:pPr>
        <w:pStyle w:val="27"/>
        <w:ind w:firstLine="0"/>
        <w:outlineLvl w:val="3"/>
        <w:rPr>
          <w:b/>
          <w:bCs/>
          <w:u w:val="single"/>
        </w:rPr>
      </w:pPr>
      <w:r w:rsidRPr="003B3644">
        <w:rPr>
          <w:b/>
          <w:bCs/>
          <w:u w:val="single"/>
        </w:rPr>
        <w:t>2018 год</w:t>
      </w:r>
    </w:p>
    <w:p w14:paraId="347DD260" w14:textId="77777777" w:rsidR="00700B0D" w:rsidRPr="00403DE1" w:rsidRDefault="00700B0D" w:rsidP="00700B0D">
      <w:pPr>
        <w:pStyle w:val="27"/>
        <w:rPr>
          <w:b/>
          <w:bCs/>
          <w:i/>
          <w:iCs/>
          <w:u w:val="single"/>
        </w:rPr>
      </w:pPr>
      <w:r w:rsidRPr="00403DE1">
        <w:rPr>
          <w:b/>
          <w:bCs/>
          <w:i/>
          <w:iCs/>
          <w:u w:val="single"/>
        </w:rPr>
        <w:t>Заключение</w:t>
      </w:r>
    </w:p>
    <w:p w14:paraId="79ACD755" w14:textId="77777777" w:rsidR="00C1310B" w:rsidRPr="00EF5702" w:rsidRDefault="00C1310B" w:rsidP="00C1310B">
      <w:pPr>
        <w:pStyle w:val="27"/>
        <w:rPr>
          <w:rFonts w:eastAsia="Calibri"/>
          <w:b/>
          <w:bCs/>
        </w:rPr>
      </w:pPr>
      <w:r w:rsidRPr="00EF5702">
        <w:rPr>
          <w:rFonts w:eastAsia="Calibri"/>
          <w:b/>
          <w:bCs/>
        </w:rPr>
        <w:t>Уровень потерь электрической энергии при ее передаче по электрическим сетям утвержден Постановлением Агентства по тарифам и ценам Архангельской области от 13.12.2013 № 79-э/1 в размере 12,55%.</w:t>
      </w:r>
    </w:p>
    <w:p w14:paraId="76CDE1AB" w14:textId="77777777" w:rsidR="00C1310B" w:rsidRPr="00EF5702" w:rsidRDefault="00C1310B" w:rsidP="00C1310B">
      <w:pPr>
        <w:pStyle w:val="27"/>
        <w:rPr>
          <w:rFonts w:eastAsia="Calibri"/>
          <w:b/>
          <w:bCs/>
        </w:rPr>
      </w:pPr>
      <w:r w:rsidRPr="00EF5702">
        <w:rPr>
          <w:rFonts w:eastAsia="Calibri"/>
          <w:b/>
          <w:bCs/>
        </w:rPr>
        <w:t xml:space="preserve">Исполнитель отмечает, что величина потерь в количестве 429,815 млн. </w:t>
      </w:r>
      <w:proofErr w:type="spellStart"/>
      <w:r w:rsidRPr="00EF5702">
        <w:rPr>
          <w:rFonts w:eastAsia="Calibri"/>
          <w:b/>
          <w:bCs/>
        </w:rPr>
        <w:t>кВтч</w:t>
      </w:r>
      <w:proofErr w:type="spellEnd"/>
      <w:r w:rsidRPr="00EF5702">
        <w:rPr>
          <w:rFonts w:eastAsia="Calibri"/>
          <w:b/>
          <w:bCs/>
        </w:rPr>
        <w:t xml:space="preserve"> не соответствует утвержденному уровню потерь и составляет 12,73% (429,815 / 3 377,01), что на 0,18 процентных пункта превышает уровень потерь, </w:t>
      </w:r>
      <w:r w:rsidRPr="00EF5702">
        <w:rPr>
          <w:rFonts w:eastAsia="Calibri"/>
          <w:b/>
          <w:bCs/>
        </w:rPr>
        <w:lastRenderedPageBreak/>
        <w:t>утвержденный в качестве долгосрочного параметра регулирования (12,73 %-12,55%).</w:t>
      </w:r>
    </w:p>
    <w:p w14:paraId="53575ED2" w14:textId="77777777" w:rsidR="00C1310B" w:rsidRPr="00656EF0" w:rsidRDefault="00C1310B" w:rsidP="00C1310B">
      <w:pPr>
        <w:pStyle w:val="27"/>
      </w:pPr>
      <w:r w:rsidRPr="00656EF0">
        <w:t xml:space="preserve">Объем отпуска электрической энергии в сеть и объем отпуска электрической энергии из сети приняты Агентством по тарифам и ценам Архангельской области на 2018 год ниже уровня, заявленного со стороны филиала </w:t>
      </w:r>
      <w:r>
        <w:t>ПАО </w:t>
      </w:r>
      <w:r w:rsidRPr="00656EF0">
        <w:t xml:space="preserve">«МРСК Северо-Запада» «Архэнерго» и ниже фактического значений 2016 года.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1022"/>
        <w:gridCol w:w="1265"/>
        <w:gridCol w:w="1502"/>
        <w:gridCol w:w="1020"/>
        <w:gridCol w:w="792"/>
        <w:gridCol w:w="990"/>
      </w:tblGrid>
      <w:tr w:rsidR="00C1310B" w:rsidRPr="009A5820" w14:paraId="2E2D8865" w14:textId="77777777" w:rsidTr="00D660E9">
        <w:trPr>
          <w:cantSplit/>
          <w:trHeight w:val="600"/>
          <w:tblHeader/>
        </w:trPr>
        <w:tc>
          <w:tcPr>
            <w:tcW w:w="14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DD8850"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Наименование показателя</w:t>
            </w:r>
          </w:p>
        </w:tc>
        <w:tc>
          <w:tcPr>
            <w:tcW w:w="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C33FBA"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2016 год (факт)</w:t>
            </w:r>
          </w:p>
        </w:tc>
        <w:tc>
          <w:tcPr>
            <w:tcW w:w="6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0942B"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2017 год (план – ожидаемое значение по данным филиала)</w:t>
            </w:r>
          </w:p>
        </w:tc>
        <w:tc>
          <w:tcPr>
            <w:tcW w:w="13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F1080A"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2018 год</w:t>
            </w:r>
          </w:p>
        </w:tc>
        <w:tc>
          <w:tcPr>
            <w:tcW w:w="4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E6057"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proofErr w:type="spellStart"/>
            <w:r w:rsidRPr="009A5820">
              <w:rPr>
                <w:rFonts w:ascii="Myriad Pro" w:hAnsi="Myriad Pro"/>
                <w:b/>
                <w:bCs/>
                <w:color w:val="FFFFFF"/>
                <w:sz w:val="20"/>
                <w:szCs w:val="20"/>
              </w:rPr>
              <w:t>Откл</w:t>
            </w:r>
            <w:proofErr w:type="spellEnd"/>
            <w:r w:rsidRPr="009A5820">
              <w:rPr>
                <w:rFonts w:ascii="Myriad Pro" w:hAnsi="Myriad Pro"/>
                <w:b/>
                <w:bCs/>
                <w:color w:val="FFFFFF"/>
                <w:sz w:val="20"/>
                <w:szCs w:val="20"/>
              </w:rPr>
              <w:t>. от факта 2016 года</w:t>
            </w:r>
          </w:p>
        </w:tc>
        <w:tc>
          <w:tcPr>
            <w:tcW w:w="4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52DB6C"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proofErr w:type="spellStart"/>
            <w:r w:rsidRPr="009A5820">
              <w:rPr>
                <w:rFonts w:ascii="Myriad Pro" w:hAnsi="Myriad Pro"/>
                <w:b/>
                <w:bCs/>
                <w:color w:val="FFFFFF"/>
                <w:sz w:val="20"/>
                <w:szCs w:val="20"/>
              </w:rPr>
              <w:t>Откл</w:t>
            </w:r>
            <w:proofErr w:type="spellEnd"/>
            <w:r w:rsidRPr="009A5820">
              <w:rPr>
                <w:rFonts w:ascii="Myriad Pro" w:hAnsi="Myriad Pro"/>
                <w:b/>
                <w:bCs/>
                <w:color w:val="FFFFFF"/>
                <w:sz w:val="20"/>
                <w:szCs w:val="20"/>
              </w:rPr>
              <w:t xml:space="preserve">. </w:t>
            </w:r>
          </w:p>
          <w:p w14:paraId="72B894B3"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 xml:space="preserve">от </w:t>
            </w:r>
            <w:proofErr w:type="spellStart"/>
            <w:r w:rsidRPr="009A5820">
              <w:rPr>
                <w:rFonts w:ascii="Myriad Pro" w:hAnsi="Myriad Pro"/>
                <w:b/>
                <w:bCs/>
                <w:color w:val="FFFFFF"/>
                <w:sz w:val="20"/>
                <w:szCs w:val="20"/>
              </w:rPr>
              <w:t>предл</w:t>
            </w:r>
            <w:proofErr w:type="spellEnd"/>
            <w:r w:rsidRPr="009A5820">
              <w:rPr>
                <w:rFonts w:ascii="Myriad Pro" w:hAnsi="Myriad Pro"/>
                <w:b/>
                <w:bCs/>
                <w:color w:val="FFFFFF"/>
                <w:sz w:val="20"/>
                <w:szCs w:val="20"/>
              </w:rPr>
              <w:t xml:space="preserve"> филиала</w:t>
            </w:r>
          </w:p>
        </w:tc>
      </w:tr>
      <w:tr w:rsidR="00C1310B" w:rsidRPr="009A5820" w14:paraId="7FB8370E" w14:textId="77777777" w:rsidTr="00D660E9">
        <w:trPr>
          <w:cantSplit/>
          <w:trHeight w:val="472"/>
        </w:trPr>
        <w:tc>
          <w:tcPr>
            <w:tcW w:w="14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65DCA" w14:textId="77777777" w:rsidR="00C1310B" w:rsidRPr="009A5820" w:rsidRDefault="00C1310B" w:rsidP="00D660E9">
            <w:pPr>
              <w:spacing w:after="0" w:line="240" w:lineRule="auto"/>
              <w:rPr>
                <w:rStyle w:val="af6"/>
                <w:rFonts w:ascii="Myriad Pro" w:hAnsi="Myriad Pro"/>
                <w:b w:val="0"/>
                <w:bCs w:val="0"/>
                <w:sz w:val="20"/>
                <w:szCs w:val="20"/>
              </w:rPr>
            </w:pPr>
          </w:p>
        </w:tc>
        <w:tc>
          <w:tcPr>
            <w:tcW w:w="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8D2B7" w14:textId="77777777" w:rsidR="00C1310B" w:rsidRPr="009A5820" w:rsidRDefault="00C1310B" w:rsidP="00D660E9">
            <w:pPr>
              <w:spacing w:after="0" w:line="240" w:lineRule="auto"/>
              <w:rPr>
                <w:rStyle w:val="af6"/>
                <w:rFonts w:ascii="Myriad Pro" w:hAnsi="Myriad Pro"/>
                <w:b w:val="0"/>
                <w:bCs w:val="0"/>
                <w:sz w:val="20"/>
                <w:szCs w:val="20"/>
              </w:rPr>
            </w:pPr>
          </w:p>
        </w:tc>
        <w:tc>
          <w:tcPr>
            <w:tcW w:w="6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8A97F" w14:textId="77777777" w:rsidR="00C1310B" w:rsidRPr="009A5820" w:rsidRDefault="00C1310B" w:rsidP="00D660E9">
            <w:pPr>
              <w:spacing w:after="0" w:line="240" w:lineRule="auto"/>
              <w:rPr>
                <w:rStyle w:val="af6"/>
                <w:rFonts w:ascii="Myriad Pro" w:hAnsi="Myriad Pro"/>
                <w:b w:val="0"/>
                <w:bCs w:val="0"/>
                <w:sz w:val="20"/>
                <w:szCs w:val="20"/>
              </w:rPr>
            </w:pP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2B4016"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Предложение</w:t>
            </w:r>
          </w:p>
          <w:p w14:paraId="65464263"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филиала</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6DCB39" w14:textId="77777777" w:rsidR="00C1310B" w:rsidRPr="009A5820" w:rsidRDefault="00C1310B" w:rsidP="00D660E9">
            <w:pPr>
              <w:widowControl w:val="0"/>
              <w:spacing w:after="0" w:line="240" w:lineRule="auto"/>
              <w:contextualSpacing/>
              <w:jc w:val="center"/>
              <w:rPr>
                <w:rFonts w:ascii="Myriad Pro" w:hAnsi="Myriad Pro"/>
                <w:b/>
                <w:bCs/>
                <w:color w:val="FFFFFF"/>
                <w:sz w:val="20"/>
                <w:szCs w:val="20"/>
              </w:rPr>
            </w:pPr>
            <w:r w:rsidRPr="009A5820">
              <w:rPr>
                <w:rFonts w:ascii="Myriad Pro" w:hAnsi="Myriad Pro"/>
                <w:b/>
                <w:bCs/>
                <w:color w:val="FFFFFF"/>
                <w:sz w:val="20"/>
                <w:szCs w:val="20"/>
              </w:rPr>
              <w:t>ТБР</w:t>
            </w:r>
          </w:p>
        </w:tc>
        <w:tc>
          <w:tcPr>
            <w:tcW w:w="4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A1BD4" w14:textId="77777777" w:rsidR="00C1310B" w:rsidRPr="009A5820" w:rsidRDefault="00C1310B" w:rsidP="00D660E9">
            <w:pPr>
              <w:spacing w:after="0" w:line="240" w:lineRule="auto"/>
              <w:rPr>
                <w:rStyle w:val="af6"/>
                <w:rFonts w:ascii="Myriad Pro" w:hAnsi="Myriad Pro"/>
                <w:b w:val="0"/>
                <w:bCs w:val="0"/>
                <w:sz w:val="20"/>
                <w:szCs w:val="20"/>
              </w:rPr>
            </w:pPr>
          </w:p>
        </w:tc>
        <w:tc>
          <w:tcPr>
            <w:tcW w:w="4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AA70DB" w14:textId="77777777" w:rsidR="00C1310B" w:rsidRPr="009A5820" w:rsidRDefault="00C1310B" w:rsidP="00D660E9">
            <w:pPr>
              <w:spacing w:after="0" w:line="240" w:lineRule="auto"/>
              <w:rPr>
                <w:rStyle w:val="af6"/>
                <w:rFonts w:ascii="Myriad Pro" w:hAnsi="Myriad Pro"/>
                <w:b w:val="0"/>
                <w:bCs w:val="0"/>
                <w:sz w:val="20"/>
                <w:szCs w:val="20"/>
              </w:rPr>
            </w:pPr>
          </w:p>
        </w:tc>
      </w:tr>
      <w:tr w:rsidR="00C1310B" w:rsidRPr="009A5820" w14:paraId="41A5B3C8" w14:textId="77777777" w:rsidTr="00D660E9">
        <w:trPr>
          <w:cantSplit/>
          <w:trHeight w:val="300"/>
        </w:trPr>
        <w:tc>
          <w:tcPr>
            <w:tcW w:w="1494" w:type="pct"/>
            <w:tcBorders>
              <w:top w:val="single" w:sz="4" w:space="0" w:color="FFFFFF" w:themeColor="background1"/>
            </w:tcBorders>
            <w:shd w:val="clear" w:color="auto" w:fill="auto"/>
            <w:noWrap/>
            <w:vAlign w:val="center"/>
            <w:hideMark/>
          </w:tcPr>
          <w:p w14:paraId="59250873" w14:textId="77777777" w:rsidR="00C1310B" w:rsidRPr="009A5820" w:rsidRDefault="00C1310B" w:rsidP="00D660E9">
            <w:pPr>
              <w:spacing w:after="0" w:line="240" w:lineRule="auto"/>
              <w:rPr>
                <w:rStyle w:val="af6"/>
                <w:rFonts w:ascii="Myriad Pro" w:hAnsi="Myriad Pro"/>
                <w:b w:val="0"/>
                <w:bCs w:val="0"/>
                <w:sz w:val="20"/>
                <w:szCs w:val="20"/>
              </w:rPr>
            </w:pPr>
            <w:r w:rsidRPr="009A5820">
              <w:rPr>
                <w:rStyle w:val="af6"/>
                <w:rFonts w:ascii="Myriad Pro" w:hAnsi="Myriad Pro"/>
                <w:sz w:val="20"/>
                <w:szCs w:val="20"/>
              </w:rPr>
              <w:t xml:space="preserve">Отпуск в сеть, млн. </w:t>
            </w:r>
            <w:proofErr w:type="spellStart"/>
            <w:r w:rsidRPr="009A5820">
              <w:rPr>
                <w:rStyle w:val="af6"/>
                <w:rFonts w:ascii="Myriad Pro" w:hAnsi="Myriad Pro"/>
                <w:sz w:val="20"/>
                <w:szCs w:val="20"/>
              </w:rPr>
              <w:t>кВтч</w:t>
            </w:r>
            <w:proofErr w:type="spellEnd"/>
          </w:p>
        </w:tc>
        <w:tc>
          <w:tcPr>
            <w:tcW w:w="567" w:type="pct"/>
            <w:tcBorders>
              <w:top w:val="single" w:sz="4" w:space="0" w:color="FFFFFF" w:themeColor="background1"/>
            </w:tcBorders>
            <w:shd w:val="clear" w:color="auto" w:fill="auto"/>
            <w:noWrap/>
            <w:vAlign w:val="center"/>
            <w:hideMark/>
          </w:tcPr>
          <w:p w14:paraId="7CC2010F"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3447,731</w:t>
            </w:r>
          </w:p>
        </w:tc>
        <w:tc>
          <w:tcPr>
            <w:tcW w:w="697" w:type="pct"/>
            <w:tcBorders>
              <w:top w:val="single" w:sz="4" w:space="0" w:color="FFFFFF" w:themeColor="background1"/>
            </w:tcBorders>
            <w:shd w:val="clear" w:color="auto" w:fill="auto"/>
            <w:noWrap/>
            <w:vAlign w:val="center"/>
            <w:hideMark/>
          </w:tcPr>
          <w:p w14:paraId="39AFA21F"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3 417,36</w:t>
            </w:r>
          </w:p>
        </w:tc>
        <w:tc>
          <w:tcPr>
            <w:tcW w:w="824" w:type="pct"/>
            <w:tcBorders>
              <w:top w:val="single" w:sz="4" w:space="0" w:color="FFFFFF" w:themeColor="background1"/>
            </w:tcBorders>
            <w:shd w:val="clear" w:color="auto" w:fill="auto"/>
            <w:noWrap/>
            <w:vAlign w:val="center"/>
            <w:hideMark/>
          </w:tcPr>
          <w:p w14:paraId="21EB5AE7"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3406,8</w:t>
            </w:r>
          </w:p>
        </w:tc>
        <w:tc>
          <w:tcPr>
            <w:tcW w:w="566" w:type="pct"/>
            <w:tcBorders>
              <w:top w:val="single" w:sz="4" w:space="0" w:color="FFFFFF" w:themeColor="background1"/>
            </w:tcBorders>
            <w:shd w:val="clear" w:color="auto" w:fill="auto"/>
            <w:noWrap/>
            <w:vAlign w:val="center"/>
            <w:hideMark/>
          </w:tcPr>
          <w:p w14:paraId="5D0B0903"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3377,01</w:t>
            </w:r>
          </w:p>
        </w:tc>
        <w:tc>
          <w:tcPr>
            <w:tcW w:w="444" w:type="pct"/>
            <w:tcBorders>
              <w:top w:val="single" w:sz="4" w:space="0" w:color="FFFFFF" w:themeColor="background1"/>
            </w:tcBorders>
            <w:shd w:val="clear" w:color="auto" w:fill="auto"/>
            <w:noWrap/>
            <w:vAlign w:val="center"/>
            <w:hideMark/>
          </w:tcPr>
          <w:p w14:paraId="0B65A1AB" w14:textId="77777777" w:rsidR="00C1310B" w:rsidRPr="009A5820" w:rsidRDefault="00C1310B" w:rsidP="00D660E9">
            <w:pPr>
              <w:spacing w:after="0"/>
              <w:jc w:val="center"/>
              <w:rPr>
                <w:rFonts w:ascii="Myriad Pro" w:hAnsi="Myriad Pro"/>
                <w:sz w:val="20"/>
                <w:szCs w:val="20"/>
                <w:highlight w:val="yellow"/>
              </w:rPr>
            </w:pPr>
            <w:r w:rsidRPr="009A5820">
              <w:rPr>
                <w:rFonts w:ascii="Myriad Pro" w:hAnsi="Myriad Pro" w:cs="Calibri"/>
                <w:color w:val="000000"/>
                <w:sz w:val="20"/>
                <w:szCs w:val="20"/>
              </w:rPr>
              <w:t>-2,05%</w:t>
            </w:r>
          </w:p>
        </w:tc>
        <w:tc>
          <w:tcPr>
            <w:tcW w:w="408" w:type="pct"/>
            <w:tcBorders>
              <w:top w:val="single" w:sz="4" w:space="0" w:color="FFFFFF" w:themeColor="background1"/>
            </w:tcBorders>
            <w:vAlign w:val="center"/>
          </w:tcPr>
          <w:p w14:paraId="54F7CDF9" w14:textId="77777777" w:rsidR="00C1310B" w:rsidRPr="009A5820" w:rsidRDefault="00C1310B" w:rsidP="00D660E9">
            <w:pPr>
              <w:spacing w:after="0"/>
              <w:jc w:val="center"/>
              <w:rPr>
                <w:rFonts w:ascii="Myriad Pro" w:hAnsi="Myriad Pro" w:cs="Calibri"/>
                <w:color w:val="000000"/>
                <w:sz w:val="20"/>
                <w:szCs w:val="20"/>
              </w:rPr>
            </w:pPr>
            <w:r w:rsidRPr="009A5820">
              <w:rPr>
                <w:rFonts w:ascii="Myriad Pro" w:hAnsi="Myriad Pro" w:cs="Calibri"/>
                <w:color w:val="000000"/>
                <w:sz w:val="20"/>
                <w:szCs w:val="20"/>
              </w:rPr>
              <w:t>-0,8%</w:t>
            </w:r>
          </w:p>
        </w:tc>
      </w:tr>
      <w:tr w:rsidR="00C1310B" w:rsidRPr="009A5820" w14:paraId="20B10F2E" w14:textId="77777777" w:rsidTr="00D660E9">
        <w:trPr>
          <w:cantSplit/>
          <w:trHeight w:val="300"/>
        </w:trPr>
        <w:tc>
          <w:tcPr>
            <w:tcW w:w="1494" w:type="pct"/>
            <w:shd w:val="clear" w:color="auto" w:fill="auto"/>
            <w:noWrap/>
            <w:vAlign w:val="center"/>
            <w:hideMark/>
          </w:tcPr>
          <w:p w14:paraId="0CEECFD5" w14:textId="77777777" w:rsidR="00C1310B" w:rsidRPr="009A5820" w:rsidRDefault="00C1310B" w:rsidP="00D660E9">
            <w:pPr>
              <w:spacing w:after="0" w:line="240" w:lineRule="auto"/>
              <w:rPr>
                <w:rStyle w:val="af6"/>
                <w:rFonts w:ascii="Myriad Pro" w:hAnsi="Myriad Pro"/>
                <w:b w:val="0"/>
                <w:bCs w:val="0"/>
                <w:sz w:val="20"/>
                <w:szCs w:val="20"/>
              </w:rPr>
            </w:pPr>
            <w:r w:rsidRPr="009A5820">
              <w:rPr>
                <w:rStyle w:val="af6"/>
                <w:rFonts w:ascii="Myriad Pro" w:hAnsi="Myriad Pro"/>
                <w:sz w:val="20"/>
                <w:szCs w:val="20"/>
              </w:rPr>
              <w:t xml:space="preserve">Потери, млн. </w:t>
            </w:r>
            <w:proofErr w:type="spellStart"/>
            <w:r w:rsidRPr="009A5820">
              <w:rPr>
                <w:rStyle w:val="af6"/>
                <w:rFonts w:ascii="Myriad Pro" w:hAnsi="Myriad Pro"/>
                <w:sz w:val="20"/>
                <w:szCs w:val="20"/>
              </w:rPr>
              <w:t>кВтч</w:t>
            </w:r>
            <w:proofErr w:type="spellEnd"/>
          </w:p>
        </w:tc>
        <w:tc>
          <w:tcPr>
            <w:tcW w:w="567" w:type="pct"/>
            <w:shd w:val="clear" w:color="auto" w:fill="auto"/>
            <w:noWrap/>
            <w:vAlign w:val="center"/>
            <w:hideMark/>
          </w:tcPr>
          <w:p w14:paraId="40A7DF7E"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342,922</w:t>
            </w:r>
          </w:p>
        </w:tc>
        <w:tc>
          <w:tcPr>
            <w:tcW w:w="697" w:type="pct"/>
            <w:shd w:val="clear" w:color="auto" w:fill="auto"/>
            <w:noWrap/>
            <w:vAlign w:val="center"/>
            <w:hideMark/>
          </w:tcPr>
          <w:p w14:paraId="0335B8B2"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428,879</w:t>
            </w:r>
          </w:p>
        </w:tc>
        <w:tc>
          <w:tcPr>
            <w:tcW w:w="824" w:type="pct"/>
            <w:shd w:val="clear" w:color="auto" w:fill="auto"/>
            <w:noWrap/>
            <w:vAlign w:val="center"/>
            <w:hideMark/>
          </w:tcPr>
          <w:p w14:paraId="3EFB48ED"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427,5</w:t>
            </w:r>
          </w:p>
        </w:tc>
        <w:tc>
          <w:tcPr>
            <w:tcW w:w="566" w:type="pct"/>
            <w:shd w:val="clear" w:color="auto" w:fill="auto"/>
            <w:noWrap/>
            <w:vAlign w:val="center"/>
            <w:hideMark/>
          </w:tcPr>
          <w:p w14:paraId="492971C8"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429,815</w:t>
            </w:r>
          </w:p>
        </w:tc>
        <w:tc>
          <w:tcPr>
            <w:tcW w:w="444" w:type="pct"/>
            <w:shd w:val="clear" w:color="auto" w:fill="auto"/>
            <w:noWrap/>
            <w:vAlign w:val="center"/>
            <w:hideMark/>
          </w:tcPr>
          <w:p w14:paraId="55FEF3A6" w14:textId="77777777" w:rsidR="00C1310B" w:rsidRPr="009A5820" w:rsidRDefault="00C1310B" w:rsidP="00D660E9">
            <w:pPr>
              <w:spacing w:after="0"/>
              <w:jc w:val="center"/>
              <w:rPr>
                <w:rFonts w:ascii="Myriad Pro" w:hAnsi="Myriad Pro"/>
                <w:sz w:val="20"/>
                <w:szCs w:val="20"/>
                <w:highlight w:val="yellow"/>
              </w:rPr>
            </w:pPr>
          </w:p>
        </w:tc>
        <w:tc>
          <w:tcPr>
            <w:tcW w:w="408" w:type="pct"/>
            <w:vAlign w:val="center"/>
          </w:tcPr>
          <w:p w14:paraId="30D61A05" w14:textId="77777777" w:rsidR="00C1310B" w:rsidRPr="009A5820" w:rsidRDefault="00C1310B" w:rsidP="00D660E9">
            <w:pPr>
              <w:spacing w:after="0"/>
              <w:jc w:val="center"/>
              <w:rPr>
                <w:rFonts w:ascii="Myriad Pro" w:hAnsi="Myriad Pro" w:cs="Calibri"/>
                <w:color w:val="000000"/>
                <w:sz w:val="20"/>
                <w:szCs w:val="20"/>
              </w:rPr>
            </w:pPr>
          </w:p>
        </w:tc>
      </w:tr>
      <w:tr w:rsidR="00C1310B" w:rsidRPr="009A5820" w14:paraId="444FE0F3" w14:textId="77777777" w:rsidTr="00D660E9">
        <w:trPr>
          <w:cantSplit/>
          <w:trHeight w:val="300"/>
        </w:trPr>
        <w:tc>
          <w:tcPr>
            <w:tcW w:w="1494" w:type="pct"/>
            <w:shd w:val="clear" w:color="auto" w:fill="auto"/>
            <w:noWrap/>
            <w:vAlign w:val="center"/>
            <w:hideMark/>
          </w:tcPr>
          <w:p w14:paraId="43A017A0" w14:textId="77777777" w:rsidR="00C1310B" w:rsidRPr="009A5820" w:rsidRDefault="00C1310B" w:rsidP="00D660E9">
            <w:pPr>
              <w:spacing w:after="0" w:line="240" w:lineRule="auto"/>
              <w:rPr>
                <w:rStyle w:val="af6"/>
                <w:rFonts w:ascii="Myriad Pro" w:hAnsi="Myriad Pro"/>
                <w:b w:val="0"/>
                <w:bCs w:val="0"/>
                <w:sz w:val="20"/>
                <w:szCs w:val="20"/>
              </w:rPr>
            </w:pPr>
            <w:r w:rsidRPr="009A5820">
              <w:rPr>
                <w:rStyle w:val="af6"/>
                <w:rFonts w:ascii="Myriad Pro" w:hAnsi="Myriad Pro"/>
                <w:sz w:val="20"/>
                <w:szCs w:val="20"/>
              </w:rPr>
              <w:t xml:space="preserve">Отпуск из сети, млн. </w:t>
            </w:r>
            <w:proofErr w:type="spellStart"/>
            <w:r w:rsidRPr="009A5820">
              <w:rPr>
                <w:rStyle w:val="af6"/>
                <w:rFonts w:ascii="Myriad Pro" w:hAnsi="Myriad Pro"/>
                <w:sz w:val="20"/>
                <w:szCs w:val="20"/>
              </w:rPr>
              <w:t>кВтч</w:t>
            </w:r>
            <w:proofErr w:type="spellEnd"/>
          </w:p>
        </w:tc>
        <w:tc>
          <w:tcPr>
            <w:tcW w:w="567" w:type="pct"/>
            <w:shd w:val="clear" w:color="auto" w:fill="auto"/>
            <w:noWrap/>
            <w:vAlign w:val="center"/>
            <w:hideMark/>
          </w:tcPr>
          <w:p w14:paraId="6FB72CA3"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3087,403</w:t>
            </w:r>
          </w:p>
        </w:tc>
        <w:tc>
          <w:tcPr>
            <w:tcW w:w="697" w:type="pct"/>
            <w:shd w:val="clear" w:color="auto" w:fill="auto"/>
            <w:noWrap/>
            <w:vAlign w:val="center"/>
            <w:hideMark/>
          </w:tcPr>
          <w:p w14:paraId="61386F69"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2971,187</w:t>
            </w:r>
          </w:p>
        </w:tc>
        <w:tc>
          <w:tcPr>
            <w:tcW w:w="824" w:type="pct"/>
            <w:shd w:val="clear" w:color="auto" w:fill="auto"/>
            <w:noWrap/>
            <w:vAlign w:val="center"/>
            <w:hideMark/>
          </w:tcPr>
          <w:p w14:paraId="4D16F545"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2962,125</w:t>
            </w:r>
          </w:p>
        </w:tc>
        <w:tc>
          <w:tcPr>
            <w:tcW w:w="566" w:type="pct"/>
            <w:shd w:val="clear" w:color="auto" w:fill="auto"/>
            <w:noWrap/>
            <w:vAlign w:val="center"/>
            <w:hideMark/>
          </w:tcPr>
          <w:p w14:paraId="04CC4803" w14:textId="77777777" w:rsidR="00C1310B" w:rsidRPr="009A5820" w:rsidRDefault="00C1310B" w:rsidP="00D660E9">
            <w:pPr>
              <w:spacing w:after="0" w:line="240" w:lineRule="auto"/>
              <w:jc w:val="center"/>
              <w:rPr>
                <w:rStyle w:val="af6"/>
                <w:rFonts w:ascii="Myriad Pro" w:hAnsi="Myriad Pro"/>
                <w:b w:val="0"/>
                <w:bCs w:val="0"/>
                <w:sz w:val="20"/>
                <w:szCs w:val="20"/>
              </w:rPr>
            </w:pPr>
            <w:r w:rsidRPr="009A5820">
              <w:rPr>
                <w:rFonts w:ascii="Myriad Pro" w:hAnsi="Myriad Pro" w:cs="Arial"/>
                <w:color w:val="26282F"/>
                <w:sz w:val="20"/>
                <w:szCs w:val="20"/>
              </w:rPr>
              <w:t>2953,196</w:t>
            </w:r>
          </w:p>
        </w:tc>
        <w:tc>
          <w:tcPr>
            <w:tcW w:w="444" w:type="pct"/>
            <w:shd w:val="clear" w:color="auto" w:fill="auto"/>
            <w:noWrap/>
            <w:vAlign w:val="center"/>
            <w:hideMark/>
          </w:tcPr>
          <w:p w14:paraId="2BF35CCE" w14:textId="77777777" w:rsidR="00C1310B" w:rsidRPr="009A5820" w:rsidRDefault="00C1310B" w:rsidP="00D660E9">
            <w:pPr>
              <w:spacing w:after="0" w:line="240" w:lineRule="auto"/>
              <w:jc w:val="center"/>
              <w:rPr>
                <w:rStyle w:val="af6"/>
                <w:rFonts w:ascii="Myriad Pro" w:hAnsi="Myriad Pro"/>
                <w:b w:val="0"/>
                <w:bCs w:val="0"/>
                <w:sz w:val="20"/>
                <w:szCs w:val="20"/>
                <w:highlight w:val="yellow"/>
              </w:rPr>
            </w:pPr>
            <w:r w:rsidRPr="009A5820">
              <w:rPr>
                <w:rFonts w:ascii="Myriad Pro" w:hAnsi="Myriad Pro" w:cs="Arial"/>
                <w:color w:val="26282F"/>
                <w:sz w:val="20"/>
                <w:szCs w:val="20"/>
              </w:rPr>
              <w:t>-4,35%</w:t>
            </w:r>
          </w:p>
        </w:tc>
        <w:tc>
          <w:tcPr>
            <w:tcW w:w="408" w:type="pct"/>
            <w:vAlign w:val="center"/>
          </w:tcPr>
          <w:p w14:paraId="323C09C7" w14:textId="77777777" w:rsidR="00C1310B" w:rsidRPr="009A5820" w:rsidRDefault="00C1310B" w:rsidP="00D660E9">
            <w:pPr>
              <w:spacing w:after="0" w:line="240" w:lineRule="auto"/>
              <w:jc w:val="center"/>
              <w:rPr>
                <w:rFonts w:ascii="Myriad Pro" w:hAnsi="Myriad Pro" w:cs="Arial"/>
                <w:color w:val="26282F"/>
                <w:sz w:val="20"/>
                <w:szCs w:val="20"/>
              </w:rPr>
            </w:pPr>
            <w:r w:rsidRPr="009A5820">
              <w:rPr>
                <w:rFonts w:ascii="Myriad Pro" w:hAnsi="Myriad Pro" w:cs="Arial"/>
                <w:color w:val="26282F"/>
                <w:sz w:val="20"/>
                <w:szCs w:val="20"/>
              </w:rPr>
              <w:t>-0,3%</w:t>
            </w:r>
          </w:p>
        </w:tc>
      </w:tr>
    </w:tbl>
    <w:p w14:paraId="477592F5" w14:textId="30FA1E3B" w:rsidR="00C1310B" w:rsidRPr="00656EF0" w:rsidRDefault="00C1310B" w:rsidP="00C1310B">
      <w:pPr>
        <w:pStyle w:val="27"/>
      </w:pPr>
    </w:p>
    <w:p w14:paraId="0493A231" w14:textId="77777777" w:rsidR="00C1310B" w:rsidRPr="00656EF0" w:rsidRDefault="00C1310B" w:rsidP="00C1310B">
      <w:pPr>
        <w:pStyle w:val="27"/>
        <w:rPr>
          <w:b/>
          <w:bCs/>
          <w:color w:val="FFFFFF"/>
        </w:rPr>
        <w:sectPr w:rsidR="00C1310B" w:rsidRPr="00656EF0">
          <w:headerReference w:type="default" r:id="rId14"/>
          <w:footerReference w:type="default" r:id="rId15"/>
          <w:pgSz w:w="11906" w:h="16838"/>
          <w:pgMar w:top="1134" w:right="850" w:bottom="1134" w:left="1701" w:header="708" w:footer="708" w:gutter="0"/>
          <w:cols w:space="72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2"/>
        <w:gridCol w:w="1433"/>
        <w:gridCol w:w="1800"/>
        <w:gridCol w:w="1246"/>
        <w:gridCol w:w="1902"/>
        <w:gridCol w:w="1421"/>
        <w:gridCol w:w="1185"/>
        <w:gridCol w:w="1721"/>
      </w:tblGrid>
      <w:tr w:rsidR="00C1310B" w:rsidRPr="00656EF0" w14:paraId="2A2D5E75" w14:textId="77777777" w:rsidTr="00D660E9">
        <w:trPr>
          <w:trHeight w:val="20"/>
          <w:tblHeader/>
          <w:jc w:val="center"/>
        </w:trPr>
        <w:tc>
          <w:tcPr>
            <w:tcW w:w="13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C1D578"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lastRenderedPageBreak/>
              <w:t>Наименование показателя </w:t>
            </w:r>
          </w:p>
        </w:tc>
        <w:tc>
          <w:tcPr>
            <w:tcW w:w="4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721C0"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2016 год (факт)</w:t>
            </w:r>
          </w:p>
        </w:tc>
        <w:tc>
          <w:tcPr>
            <w:tcW w:w="6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6B5B1"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2017 год (план ожидаемое значение по данным филиала)</w:t>
            </w:r>
          </w:p>
        </w:tc>
        <w:tc>
          <w:tcPr>
            <w:tcW w:w="4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51334"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2017 год (ТБР)</w:t>
            </w:r>
          </w:p>
        </w:tc>
        <w:tc>
          <w:tcPr>
            <w:tcW w:w="11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AE8BCE"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 xml:space="preserve">2018 год </w:t>
            </w:r>
          </w:p>
        </w:tc>
        <w:tc>
          <w:tcPr>
            <w:tcW w:w="4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6367A"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proofErr w:type="spellStart"/>
            <w:r w:rsidRPr="00656EF0">
              <w:rPr>
                <w:rFonts w:ascii="Myriad Pro" w:hAnsi="Myriad Pro"/>
                <w:b/>
                <w:bCs/>
                <w:color w:val="FFFFFF"/>
                <w:sz w:val="20"/>
                <w:szCs w:val="20"/>
              </w:rPr>
              <w:t>Откл</w:t>
            </w:r>
            <w:proofErr w:type="spellEnd"/>
            <w:r w:rsidRPr="00656EF0">
              <w:rPr>
                <w:rFonts w:ascii="Myriad Pro" w:hAnsi="Myriad Pro"/>
                <w:b/>
                <w:bCs/>
                <w:color w:val="FFFFFF"/>
                <w:sz w:val="20"/>
                <w:szCs w:val="20"/>
              </w:rPr>
              <w:t>. от факта 2016 года</w:t>
            </w:r>
          </w:p>
        </w:tc>
        <w:tc>
          <w:tcPr>
            <w:tcW w:w="5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4BB98"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proofErr w:type="spellStart"/>
            <w:r w:rsidRPr="00656EF0">
              <w:rPr>
                <w:rFonts w:ascii="Myriad Pro" w:hAnsi="Myriad Pro"/>
                <w:b/>
                <w:bCs/>
                <w:color w:val="FFFFFF"/>
                <w:sz w:val="20"/>
                <w:szCs w:val="20"/>
              </w:rPr>
              <w:t>Откл</w:t>
            </w:r>
            <w:proofErr w:type="spellEnd"/>
            <w:r w:rsidRPr="00656EF0">
              <w:rPr>
                <w:rFonts w:ascii="Myriad Pro" w:hAnsi="Myriad Pro"/>
                <w:b/>
                <w:bCs/>
                <w:color w:val="FFFFFF"/>
                <w:sz w:val="20"/>
                <w:szCs w:val="20"/>
              </w:rPr>
              <w:t xml:space="preserve">. от предложения филиала </w:t>
            </w:r>
          </w:p>
        </w:tc>
      </w:tr>
      <w:tr w:rsidR="00C1310B" w:rsidRPr="00656EF0" w14:paraId="4C3173EC" w14:textId="77777777" w:rsidTr="00D660E9">
        <w:trPr>
          <w:trHeight w:val="20"/>
          <w:tblHeader/>
          <w:jc w:val="center"/>
        </w:trPr>
        <w:tc>
          <w:tcPr>
            <w:tcW w:w="13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D76BD"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p>
        </w:tc>
        <w:tc>
          <w:tcPr>
            <w:tcW w:w="4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0E809"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p>
        </w:tc>
        <w:tc>
          <w:tcPr>
            <w:tcW w:w="6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25DAA"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p>
        </w:tc>
        <w:tc>
          <w:tcPr>
            <w:tcW w:w="4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005AC"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1652D3"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Предложение</w:t>
            </w:r>
          </w:p>
          <w:p w14:paraId="53746375"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филиала</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18748B"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r w:rsidRPr="00656EF0">
              <w:rPr>
                <w:rFonts w:ascii="Myriad Pro" w:hAnsi="Myriad Pro"/>
                <w:b/>
                <w:bCs/>
                <w:color w:val="FFFFFF"/>
                <w:sz w:val="20"/>
                <w:szCs w:val="20"/>
              </w:rPr>
              <w:t>ТБР</w:t>
            </w:r>
          </w:p>
        </w:tc>
        <w:tc>
          <w:tcPr>
            <w:tcW w:w="4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BC7B2"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p>
        </w:tc>
        <w:tc>
          <w:tcPr>
            <w:tcW w:w="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8D148" w14:textId="77777777" w:rsidR="00C1310B" w:rsidRPr="00656EF0" w:rsidRDefault="00C1310B" w:rsidP="00D660E9">
            <w:pPr>
              <w:widowControl w:val="0"/>
              <w:spacing w:after="0" w:line="240" w:lineRule="auto"/>
              <w:contextualSpacing/>
              <w:jc w:val="center"/>
              <w:rPr>
                <w:rFonts w:ascii="Myriad Pro" w:hAnsi="Myriad Pro"/>
                <w:b/>
                <w:bCs/>
                <w:color w:val="FFFFFF"/>
                <w:sz w:val="20"/>
                <w:szCs w:val="20"/>
              </w:rPr>
            </w:pPr>
          </w:p>
        </w:tc>
      </w:tr>
      <w:tr w:rsidR="00C1310B" w:rsidRPr="00656EF0" w14:paraId="2D00CF21" w14:textId="77777777" w:rsidTr="00D660E9">
        <w:trPr>
          <w:trHeight w:val="20"/>
          <w:jc w:val="center"/>
        </w:trPr>
        <w:tc>
          <w:tcPr>
            <w:tcW w:w="1323" w:type="pct"/>
            <w:tcBorders>
              <w:top w:val="single" w:sz="4" w:space="0" w:color="FFFFFF" w:themeColor="background1"/>
            </w:tcBorders>
            <w:shd w:val="clear" w:color="auto" w:fill="auto"/>
            <w:vAlign w:val="center"/>
            <w:hideMark/>
          </w:tcPr>
          <w:p w14:paraId="20390A7D" w14:textId="77777777" w:rsidR="00C1310B" w:rsidRPr="00656EF0" w:rsidRDefault="00C1310B" w:rsidP="00D660E9">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Полезный отпуск - всего (без учета ТСО), млн. </w:t>
            </w:r>
            <w:proofErr w:type="spellStart"/>
            <w:r w:rsidRPr="00656EF0">
              <w:rPr>
                <w:rStyle w:val="af6"/>
                <w:rFonts w:ascii="Myriad Pro" w:hAnsi="Myriad Pro"/>
                <w:sz w:val="20"/>
                <w:szCs w:val="20"/>
              </w:rPr>
              <w:t>кВтч</w:t>
            </w:r>
            <w:proofErr w:type="spellEnd"/>
          </w:p>
        </w:tc>
        <w:tc>
          <w:tcPr>
            <w:tcW w:w="492" w:type="pct"/>
            <w:tcBorders>
              <w:top w:val="single" w:sz="4" w:space="0" w:color="FFFFFF" w:themeColor="background1"/>
            </w:tcBorders>
            <w:shd w:val="clear" w:color="auto" w:fill="auto"/>
            <w:noWrap/>
            <w:vAlign w:val="center"/>
            <w:hideMark/>
          </w:tcPr>
          <w:p w14:paraId="47542A83"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2 336</w:t>
            </w:r>
          </w:p>
        </w:tc>
        <w:tc>
          <w:tcPr>
            <w:tcW w:w="618" w:type="pct"/>
            <w:tcBorders>
              <w:top w:val="single" w:sz="4" w:space="0" w:color="FFFFFF" w:themeColor="background1"/>
            </w:tcBorders>
            <w:shd w:val="clear" w:color="auto" w:fill="auto"/>
            <w:noWrap/>
            <w:vAlign w:val="center"/>
          </w:tcPr>
          <w:p w14:paraId="02EFB9E9"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2 275</w:t>
            </w:r>
          </w:p>
        </w:tc>
        <w:tc>
          <w:tcPr>
            <w:tcW w:w="428" w:type="pct"/>
            <w:tcBorders>
              <w:top w:val="single" w:sz="4" w:space="0" w:color="FFFFFF" w:themeColor="background1"/>
            </w:tcBorders>
            <w:shd w:val="clear" w:color="auto" w:fill="auto"/>
            <w:noWrap/>
            <w:vAlign w:val="center"/>
            <w:hideMark/>
          </w:tcPr>
          <w:p w14:paraId="41BBDCB6"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2 270</w:t>
            </w:r>
          </w:p>
        </w:tc>
        <w:tc>
          <w:tcPr>
            <w:tcW w:w="653" w:type="pct"/>
            <w:tcBorders>
              <w:top w:val="single" w:sz="4" w:space="0" w:color="FFFFFF" w:themeColor="background1"/>
            </w:tcBorders>
            <w:shd w:val="clear" w:color="auto" w:fill="auto"/>
            <w:noWrap/>
            <w:vAlign w:val="center"/>
            <w:hideMark/>
          </w:tcPr>
          <w:p w14:paraId="5F0F0D61"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2 271</w:t>
            </w:r>
          </w:p>
        </w:tc>
        <w:tc>
          <w:tcPr>
            <w:tcW w:w="488" w:type="pct"/>
            <w:tcBorders>
              <w:top w:val="single" w:sz="4" w:space="0" w:color="FFFFFF" w:themeColor="background1"/>
            </w:tcBorders>
            <w:shd w:val="clear" w:color="auto" w:fill="auto"/>
            <w:noWrap/>
            <w:vAlign w:val="center"/>
            <w:hideMark/>
          </w:tcPr>
          <w:p w14:paraId="5F813C38"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2 255</w:t>
            </w:r>
          </w:p>
        </w:tc>
        <w:tc>
          <w:tcPr>
            <w:tcW w:w="407" w:type="pct"/>
            <w:tcBorders>
              <w:top w:val="single" w:sz="4" w:space="0" w:color="FFFFFF" w:themeColor="background1"/>
            </w:tcBorders>
            <w:shd w:val="clear" w:color="auto" w:fill="auto"/>
            <w:noWrap/>
            <w:vAlign w:val="center"/>
            <w:hideMark/>
          </w:tcPr>
          <w:p w14:paraId="7BF02574"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-3%</w:t>
            </w:r>
          </w:p>
        </w:tc>
        <w:tc>
          <w:tcPr>
            <w:tcW w:w="591" w:type="pct"/>
            <w:tcBorders>
              <w:top w:val="single" w:sz="4" w:space="0" w:color="FFFFFF" w:themeColor="background1"/>
            </w:tcBorders>
            <w:shd w:val="clear" w:color="auto" w:fill="auto"/>
            <w:noWrap/>
            <w:vAlign w:val="center"/>
            <w:hideMark/>
          </w:tcPr>
          <w:p w14:paraId="46D9CFAC"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-3%</w:t>
            </w:r>
          </w:p>
        </w:tc>
      </w:tr>
      <w:tr w:rsidR="00C1310B" w:rsidRPr="00656EF0" w14:paraId="5C72DDCB" w14:textId="77777777" w:rsidTr="00D660E9">
        <w:trPr>
          <w:trHeight w:val="20"/>
          <w:jc w:val="center"/>
        </w:trPr>
        <w:tc>
          <w:tcPr>
            <w:tcW w:w="1323" w:type="pct"/>
            <w:shd w:val="clear" w:color="auto" w:fill="auto"/>
            <w:vAlign w:val="center"/>
            <w:hideMark/>
          </w:tcPr>
          <w:p w14:paraId="1316F012" w14:textId="77777777" w:rsidR="00C1310B" w:rsidRPr="00656EF0" w:rsidRDefault="00C1310B" w:rsidP="00D660E9">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Полезный отпуск (без отпуска с шин электростанций), млн. </w:t>
            </w:r>
            <w:proofErr w:type="spellStart"/>
            <w:r w:rsidRPr="00656EF0">
              <w:rPr>
                <w:rStyle w:val="af6"/>
                <w:rFonts w:ascii="Myriad Pro" w:hAnsi="Myriad Pro"/>
                <w:sz w:val="20"/>
                <w:szCs w:val="20"/>
              </w:rPr>
              <w:t>кВтч</w:t>
            </w:r>
            <w:proofErr w:type="spellEnd"/>
          </w:p>
        </w:tc>
        <w:tc>
          <w:tcPr>
            <w:tcW w:w="492" w:type="pct"/>
            <w:shd w:val="clear" w:color="auto" w:fill="auto"/>
            <w:noWrap/>
            <w:vAlign w:val="center"/>
          </w:tcPr>
          <w:p w14:paraId="72049629"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2 188</w:t>
            </w:r>
          </w:p>
        </w:tc>
        <w:tc>
          <w:tcPr>
            <w:tcW w:w="618" w:type="pct"/>
            <w:shd w:val="clear" w:color="auto" w:fill="auto"/>
            <w:noWrap/>
            <w:vAlign w:val="center"/>
            <w:hideMark/>
          </w:tcPr>
          <w:p w14:paraId="3501A8DE"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2 126</w:t>
            </w:r>
          </w:p>
        </w:tc>
        <w:tc>
          <w:tcPr>
            <w:tcW w:w="428" w:type="pct"/>
            <w:shd w:val="clear" w:color="auto" w:fill="auto"/>
            <w:noWrap/>
            <w:vAlign w:val="center"/>
            <w:hideMark/>
          </w:tcPr>
          <w:p w14:paraId="1BB81DCC"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2 122</w:t>
            </w:r>
          </w:p>
        </w:tc>
        <w:tc>
          <w:tcPr>
            <w:tcW w:w="653" w:type="pct"/>
            <w:shd w:val="clear" w:color="auto" w:fill="auto"/>
            <w:noWrap/>
            <w:vAlign w:val="center"/>
            <w:hideMark/>
          </w:tcPr>
          <w:p w14:paraId="015BEA17"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2 122</w:t>
            </w:r>
          </w:p>
        </w:tc>
        <w:tc>
          <w:tcPr>
            <w:tcW w:w="488" w:type="pct"/>
            <w:shd w:val="clear" w:color="auto" w:fill="auto"/>
            <w:noWrap/>
            <w:vAlign w:val="center"/>
            <w:hideMark/>
          </w:tcPr>
          <w:p w14:paraId="3E3012B4"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2 106</w:t>
            </w:r>
          </w:p>
        </w:tc>
        <w:tc>
          <w:tcPr>
            <w:tcW w:w="407" w:type="pct"/>
            <w:shd w:val="clear" w:color="auto" w:fill="auto"/>
            <w:noWrap/>
            <w:vAlign w:val="center"/>
            <w:hideMark/>
          </w:tcPr>
          <w:p w14:paraId="554A4C85"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-4%</w:t>
            </w:r>
          </w:p>
        </w:tc>
        <w:tc>
          <w:tcPr>
            <w:tcW w:w="591" w:type="pct"/>
            <w:shd w:val="clear" w:color="auto" w:fill="auto"/>
            <w:noWrap/>
            <w:vAlign w:val="center"/>
            <w:hideMark/>
          </w:tcPr>
          <w:p w14:paraId="1E667A69"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-3%</w:t>
            </w:r>
          </w:p>
        </w:tc>
      </w:tr>
      <w:tr w:rsidR="00C1310B" w:rsidRPr="00656EF0" w14:paraId="169F517A" w14:textId="77777777" w:rsidTr="00D660E9">
        <w:trPr>
          <w:trHeight w:val="20"/>
          <w:jc w:val="center"/>
        </w:trPr>
        <w:tc>
          <w:tcPr>
            <w:tcW w:w="1323" w:type="pct"/>
            <w:shd w:val="clear" w:color="auto" w:fill="auto"/>
            <w:noWrap/>
            <w:vAlign w:val="center"/>
            <w:hideMark/>
          </w:tcPr>
          <w:p w14:paraId="3DB391CF" w14:textId="77777777" w:rsidR="00C1310B" w:rsidRPr="00656EF0" w:rsidRDefault="00C1310B" w:rsidP="00D660E9">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население, млн. </w:t>
            </w:r>
            <w:proofErr w:type="spellStart"/>
            <w:r w:rsidRPr="00656EF0">
              <w:rPr>
                <w:rStyle w:val="af6"/>
                <w:rFonts w:ascii="Myriad Pro" w:hAnsi="Myriad Pro"/>
                <w:sz w:val="20"/>
                <w:szCs w:val="20"/>
              </w:rPr>
              <w:t>кВтч</w:t>
            </w:r>
            <w:proofErr w:type="spellEnd"/>
          </w:p>
        </w:tc>
        <w:tc>
          <w:tcPr>
            <w:tcW w:w="492" w:type="pct"/>
            <w:shd w:val="clear" w:color="auto" w:fill="auto"/>
            <w:noWrap/>
            <w:vAlign w:val="center"/>
          </w:tcPr>
          <w:p w14:paraId="2CED7C9B"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726,902</w:t>
            </w:r>
          </w:p>
        </w:tc>
        <w:tc>
          <w:tcPr>
            <w:tcW w:w="618" w:type="pct"/>
            <w:shd w:val="clear" w:color="auto" w:fill="auto"/>
            <w:noWrap/>
            <w:vAlign w:val="center"/>
            <w:hideMark/>
          </w:tcPr>
          <w:p w14:paraId="2DD207F2"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722</w:t>
            </w:r>
          </w:p>
        </w:tc>
        <w:tc>
          <w:tcPr>
            <w:tcW w:w="428" w:type="pct"/>
            <w:shd w:val="clear" w:color="auto" w:fill="auto"/>
            <w:noWrap/>
            <w:vAlign w:val="center"/>
            <w:hideMark/>
          </w:tcPr>
          <w:p w14:paraId="6D87AD3F"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657,28</w:t>
            </w:r>
          </w:p>
        </w:tc>
        <w:tc>
          <w:tcPr>
            <w:tcW w:w="653" w:type="pct"/>
            <w:shd w:val="clear" w:color="auto" w:fill="auto"/>
            <w:noWrap/>
            <w:vAlign w:val="center"/>
            <w:hideMark/>
          </w:tcPr>
          <w:p w14:paraId="090E3E07"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720</w:t>
            </w:r>
          </w:p>
        </w:tc>
        <w:tc>
          <w:tcPr>
            <w:tcW w:w="488" w:type="pct"/>
            <w:shd w:val="clear" w:color="auto" w:fill="auto"/>
            <w:noWrap/>
            <w:vAlign w:val="center"/>
            <w:hideMark/>
          </w:tcPr>
          <w:p w14:paraId="026E5B01"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660,473</w:t>
            </w:r>
          </w:p>
        </w:tc>
        <w:tc>
          <w:tcPr>
            <w:tcW w:w="407" w:type="pct"/>
            <w:shd w:val="clear" w:color="auto" w:fill="auto"/>
            <w:noWrap/>
            <w:vAlign w:val="center"/>
            <w:hideMark/>
          </w:tcPr>
          <w:p w14:paraId="5EA5DB47"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-9%</w:t>
            </w:r>
          </w:p>
        </w:tc>
        <w:tc>
          <w:tcPr>
            <w:tcW w:w="591" w:type="pct"/>
            <w:shd w:val="clear" w:color="auto" w:fill="auto"/>
            <w:noWrap/>
            <w:vAlign w:val="center"/>
            <w:hideMark/>
          </w:tcPr>
          <w:p w14:paraId="1BDA0931"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-1%</w:t>
            </w:r>
          </w:p>
        </w:tc>
      </w:tr>
      <w:tr w:rsidR="00C1310B" w:rsidRPr="00656EF0" w14:paraId="04FD8750" w14:textId="77777777" w:rsidTr="00D660E9">
        <w:trPr>
          <w:trHeight w:val="20"/>
          <w:jc w:val="center"/>
        </w:trPr>
        <w:tc>
          <w:tcPr>
            <w:tcW w:w="1323" w:type="pct"/>
            <w:shd w:val="clear" w:color="auto" w:fill="auto"/>
            <w:noWrap/>
            <w:vAlign w:val="center"/>
            <w:hideMark/>
          </w:tcPr>
          <w:p w14:paraId="79058364" w14:textId="77777777" w:rsidR="00C1310B" w:rsidRPr="00656EF0" w:rsidRDefault="00C1310B" w:rsidP="00D660E9">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прочие потребители, млн. </w:t>
            </w:r>
            <w:proofErr w:type="spellStart"/>
            <w:r w:rsidRPr="00656EF0">
              <w:rPr>
                <w:rStyle w:val="af6"/>
                <w:rFonts w:ascii="Myriad Pro" w:hAnsi="Myriad Pro"/>
                <w:sz w:val="20"/>
                <w:szCs w:val="20"/>
              </w:rPr>
              <w:t>кВтч</w:t>
            </w:r>
            <w:proofErr w:type="spellEnd"/>
          </w:p>
        </w:tc>
        <w:tc>
          <w:tcPr>
            <w:tcW w:w="492" w:type="pct"/>
            <w:shd w:val="clear" w:color="auto" w:fill="auto"/>
            <w:noWrap/>
            <w:vAlign w:val="center"/>
          </w:tcPr>
          <w:p w14:paraId="638E9DDE"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1 461</w:t>
            </w:r>
          </w:p>
        </w:tc>
        <w:tc>
          <w:tcPr>
            <w:tcW w:w="618" w:type="pct"/>
            <w:shd w:val="clear" w:color="auto" w:fill="auto"/>
            <w:noWrap/>
            <w:vAlign w:val="center"/>
            <w:hideMark/>
          </w:tcPr>
          <w:p w14:paraId="714B484E"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1 404</w:t>
            </w:r>
          </w:p>
        </w:tc>
        <w:tc>
          <w:tcPr>
            <w:tcW w:w="428" w:type="pct"/>
            <w:shd w:val="clear" w:color="auto" w:fill="auto"/>
            <w:noWrap/>
            <w:vAlign w:val="center"/>
            <w:hideMark/>
          </w:tcPr>
          <w:p w14:paraId="7021BF6F"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1 465</w:t>
            </w:r>
          </w:p>
        </w:tc>
        <w:tc>
          <w:tcPr>
            <w:tcW w:w="653" w:type="pct"/>
            <w:shd w:val="clear" w:color="auto" w:fill="auto"/>
            <w:noWrap/>
            <w:vAlign w:val="center"/>
            <w:hideMark/>
          </w:tcPr>
          <w:p w14:paraId="59BA0321"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1 402</w:t>
            </w:r>
          </w:p>
        </w:tc>
        <w:tc>
          <w:tcPr>
            <w:tcW w:w="488" w:type="pct"/>
            <w:shd w:val="clear" w:color="auto" w:fill="auto"/>
            <w:noWrap/>
            <w:vAlign w:val="center"/>
            <w:hideMark/>
          </w:tcPr>
          <w:p w14:paraId="5016E1ED"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1 446</w:t>
            </w:r>
          </w:p>
        </w:tc>
        <w:tc>
          <w:tcPr>
            <w:tcW w:w="407" w:type="pct"/>
            <w:shd w:val="clear" w:color="auto" w:fill="auto"/>
            <w:noWrap/>
            <w:vAlign w:val="center"/>
            <w:hideMark/>
          </w:tcPr>
          <w:p w14:paraId="18E6323E"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w:t>
            </w:r>
          </w:p>
        </w:tc>
        <w:tc>
          <w:tcPr>
            <w:tcW w:w="591" w:type="pct"/>
            <w:shd w:val="clear" w:color="auto" w:fill="auto"/>
            <w:noWrap/>
            <w:vAlign w:val="center"/>
            <w:hideMark/>
          </w:tcPr>
          <w:p w14:paraId="522232A3"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-4%</w:t>
            </w:r>
          </w:p>
        </w:tc>
      </w:tr>
      <w:tr w:rsidR="00C1310B" w:rsidRPr="00656EF0" w14:paraId="2DC5BE82" w14:textId="77777777" w:rsidTr="00D660E9">
        <w:trPr>
          <w:trHeight w:val="20"/>
          <w:jc w:val="center"/>
        </w:trPr>
        <w:tc>
          <w:tcPr>
            <w:tcW w:w="1323" w:type="pct"/>
            <w:shd w:val="clear" w:color="auto" w:fill="auto"/>
            <w:noWrap/>
            <w:vAlign w:val="center"/>
            <w:hideMark/>
          </w:tcPr>
          <w:p w14:paraId="0D3CB15A" w14:textId="77777777" w:rsidR="00C1310B" w:rsidRPr="00656EF0" w:rsidRDefault="00C1310B" w:rsidP="00D660E9">
            <w:pPr>
              <w:spacing w:after="0" w:line="240" w:lineRule="auto"/>
              <w:jc w:val="right"/>
              <w:rPr>
                <w:rStyle w:val="af6"/>
                <w:rFonts w:ascii="Myriad Pro" w:hAnsi="Myriad Pro"/>
                <w:b w:val="0"/>
                <w:bCs w:val="0"/>
                <w:sz w:val="20"/>
                <w:szCs w:val="20"/>
              </w:rPr>
            </w:pPr>
            <w:r w:rsidRPr="00656EF0">
              <w:rPr>
                <w:rStyle w:val="af6"/>
                <w:rFonts w:ascii="Myriad Pro" w:hAnsi="Myriad Pro"/>
                <w:sz w:val="20"/>
                <w:szCs w:val="20"/>
              </w:rPr>
              <w:t>ВН</w:t>
            </w:r>
          </w:p>
        </w:tc>
        <w:tc>
          <w:tcPr>
            <w:tcW w:w="492" w:type="pct"/>
            <w:shd w:val="clear" w:color="auto" w:fill="auto"/>
            <w:noWrap/>
            <w:vAlign w:val="center"/>
          </w:tcPr>
          <w:p w14:paraId="6C6C8064"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513,7281</w:t>
            </w:r>
          </w:p>
        </w:tc>
        <w:tc>
          <w:tcPr>
            <w:tcW w:w="618" w:type="pct"/>
            <w:shd w:val="clear" w:color="auto" w:fill="auto"/>
            <w:noWrap/>
            <w:vAlign w:val="center"/>
            <w:hideMark/>
          </w:tcPr>
          <w:p w14:paraId="19866D19"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502,166</w:t>
            </w:r>
          </w:p>
        </w:tc>
        <w:tc>
          <w:tcPr>
            <w:tcW w:w="428" w:type="pct"/>
            <w:shd w:val="clear" w:color="auto" w:fill="auto"/>
            <w:noWrap/>
            <w:vAlign w:val="center"/>
            <w:hideMark/>
          </w:tcPr>
          <w:p w14:paraId="551419CB"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506,069</w:t>
            </w:r>
          </w:p>
        </w:tc>
        <w:tc>
          <w:tcPr>
            <w:tcW w:w="653" w:type="pct"/>
            <w:shd w:val="clear" w:color="auto" w:fill="auto"/>
            <w:noWrap/>
            <w:vAlign w:val="center"/>
            <w:hideMark/>
          </w:tcPr>
          <w:p w14:paraId="7F2E660C"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501,77</w:t>
            </w:r>
          </w:p>
        </w:tc>
        <w:tc>
          <w:tcPr>
            <w:tcW w:w="488" w:type="pct"/>
            <w:shd w:val="clear" w:color="auto" w:fill="auto"/>
            <w:noWrap/>
            <w:vAlign w:val="center"/>
            <w:hideMark/>
          </w:tcPr>
          <w:p w14:paraId="320DCA61"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484,661</w:t>
            </w:r>
          </w:p>
        </w:tc>
        <w:tc>
          <w:tcPr>
            <w:tcW w:w="407" w:type="pct"/>
            <w:shd w:val="clear" w:color="auto" w:fill="auto"/>
            <w:noWrap/>
            <w:vAlign w:val="center"/>
            <w:hideMark/>
          </w:tcPr>
          <w:p w14:paraId="5619B3FE"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-6%</w:t>
            </w:r>
          </w:p>
        </w:tc>
        <w:tc>
          <w:tcPr>
            <w:tcW w:w="591" w:type="pct"/>
            <w:shd w:val="clear" w:color="auto" w:fill="auto"/>
            <w:noWrap/>
            <w:vAlign w:val="center"/>
            <w:hideMark/>
          </w:tcPr>
          <w:p w14:paraId="331AFF6D"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-2%</w:t>
            </w:r>
          </w:p>
        </w:tc>
      </w:tr>
      <w:tr w:rsidR="00C1310B" w:rsidRPr="00656EF0" w14:paraId="19E2A4B8" w14:textId="77777777" w:rsidTr="00D660E9">
        <w:trPr>
          <w:trHeight w:val="20"/>
          <w:jc w:val="center"/>
        </w:trPr>
        <w:tc>
          <w:tcPr>
            <w:tcW w:w="1323" w:type="pct"/>
            <w:shd w:val="clear" w:color="auto" w:fill="auto"/>
            <w:noWrap/>
            <w:vAlign w:val="center"/>
            <w:hideMark/>
          </w:tcPr>
          <w:p w14:paraId="162A46C3" w14:textId="77777777" w:rsidR="00C1310B" w:rsidRPr="00656EF0" w:rsidRDefault="00C1310B" w:rsidP="00D660E9">
            <w:pPr>
              <w:spacing w:after="0" w:line="240" w:lineRule="auto"/>
              <w:jc w:val="right"/>
              <w:rPr>
                <w:rStyle w:val="af6"/>
                <w:rFonts w:ascii="Myriad Pro" w:hAnsi="Myriad Pro"/>
                <w:b w:val="0"/>
                <w:bCs w:val="0"/>
                <w:sz w:val="20"/>
                <w:szCs w:val="20"/>
              </w:rPr>
            </w:pPr>
            <w:r w:rsidRPr="00656EF0">
              <w:rPr>
                <w:rStyle w:val="af6"/>
                <w:rFonts w:ascii="Myriad Pro" w:hAnsi="Myriad Pro"/>
                <w:sz w:val="20"/>
                <w:szCs w:val="20"/>
              </w:rPr>
              <w:t>СН1</w:t>
            </w:r>
          </w:p>
        </w:tc>
        <w:tc>
          <w:tcPr>
            <w:tcW w:w="492" w:type="pct"/>
            <w:shd w:val="clear" w:color="auto" w:fill="auto"/>
            <w:noWrap/>
            <w:vAlign w:val="center"/>
          </w:tcPr>
          <w:p w14:paraId="6EE96FE4"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138,192</w:t>
            </w:r>
          </w:p>
        </w:tc>
        <w:tc>
          <w:tcPr>
            <w:tcW w:w="618" w:type="pct"/>
            <w:shd w:val="clear" w:color="auto" w:fill="auto"/>
            <w:noWrap/>
            <w:vAlign w:val="center"/>
            <w:hideMark/>
          </w:tcPr>
          <w:p w14:paraId="0C7681DB"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131,397</w:t>
            </w:r>
          </w:p>
        </w:tc>
        <w:tc>
          <w:tcPr>
            <w:tcW w:w="428" w:type="pct"/>
            <w:shd w:val="clear" w:color="auto" w:fill="auto"/>
            <w:noWrap/>
            <w:vAlign w:val="center"/>
            <w:hideMark/>
          </w:tcPr>
          <w:p w14:paraId="39606422"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126,968</w:t>
            </w:r>
          </w:p>
        </w:tc>
        <w:tc>
          <w:tcPr>
            <w:tcW w:w="653" w:type="pct"/>
            <w:shd w:val="clear" w:color="auto" w:fill="auto"/>
            <w:noWrap/>
            <w:vAlign w:val="center"/>
            <w:hideMark/>
          </w:tcPr>
          <w:p w14:paraId="41EE4152"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131,016</w:t>
            </w:r>
          </w:p>
        </w:tc>
        <w:tc>
          <w:tcPr>
            <w:tcW w:w="488" w:type="pct"/>
            <w:shd w:val="clear" w:color="auto" w:fill="auto"/>
            <w:noWrap/>
            <w:vAlign w:val="center"/>
            <w:hideMark/>
          </w:tcPr>
          <w:p w14:paraId="6C4CBFE0"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131,842</w:t>
            </w:r>
          </w:p>
        </w:tc>
        <w:tc>
          <w:tcPr>
            <w:tcW w:w="407" w:type="pct"/>
            <w:shd w:val="clear" w:color="auto" w:fill="auto"/>
            <w:noWrap/>
            <w:vAlign w:val="center"/>
            <w:hideMark/>
          </w:tcPr>
          <w:p w14:paraId="5769F374"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w:t>
            </w:r>
          </w:p>
        </w:tc>
        <w:tc>
          <w:tcPr>
            <w:tcW w:w="591" w:type="pct"/>
            <w:shd w:val="clear" w:color="auto" w:fill="auto"/>
            <w:noWrap/>
            <w:vAlign w:val="center"/>
            <w:hideMark/>
          </w:tcPr>
          <w:p w14:paraId="16AD8561"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-5%</w:t>
            </w:r>
          </w:p>
        </w:tc>
      </w:tr>
      <w:tr w:rsidR="00C1310B" w:rsidRPr="00656EF0" w14:paraId="3DFBA7E4" w14:textId="77777777" w:rsidTr="00D660E9">
        <w:trPr>
          <w:trHeight w:val="20"/>
          <w:jc w:val="center"/>
        </w:trPr>
        <w:tc>
          <w:tcPr>
            <w:tcW w:w="1323" w:type="pct"/>
            <w:shd w:val="clear" w:color="auto" w:fill="auto"/>
            <w:noWrap/>
            <w:vAlign w:val="center"/>
            <w:hideMark/>
          </w:tcPr>
          <w:p w14:paraId="26D5EF73" w14:textId="77777777" w:rsidR="00C1310B" w:rsidRPr="00656EF0" w:rsidRDefault="00C1310B" w:rsidP="00D660E9">
            <w:pPr>
              <w:spacing w:after="0" w:line="240" w:lineRule="auto"/>
              <w:jc w:val="right"/>
              <w:rPr>
                <w:rStyle w:val="af6"/>
                <w:rFonts w:ascii="Myriad Pro" w:hAnsi="Myriad Pro"/>
                <w:b w:val="0"/>
                <w:bCs w:val="0"/>
                <w:sz w:val="20"/>
                <w:szCs w:val="20"/>
              </w:rPr>
            </w:pPr>
            <w:r w:rsidRPr="00656EF0">
              <w:rPr>
                <w:rStyle w:val="af6"/>
                <w:rFonts w:ascii="Myriad Pro" w:hAnsi="Myriad Pro"/>
                <w:sz w:val="20"/>
                <w:szCs w:val="20"/>
              </w:rPr>
              <w:t>СН2</w:t>
            </w:r>
          </w:p>
        </w:tc>
        <w:tc>
          <w:tcPr>
            <w:tcW w:w="492" w:type="pct"/>
            <w:shd w:val="clear" w:color="auto" w:fill="auto"/>
            <w:noWrap/>
            <w:vAlign w:val="center"/>
          </w:tcPr>
          <w:p w14:paraId="784FE8FD"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528,3</w:t>
            </w:r>
          </w:p>
        </w:tc>
        <w:tc>
          <w:tcPr>
            <w:tcW w:w="618" w:type="pct"/>
            <w:shd w:val="clear" w:color="auto" w:fill="auto"/>
            <w:noWrap/>
            <w:vAlign w:val="center"/>
            <w:hideMark/>
          </w:tcPr>
          <w:p w14:paraId="2CAA266D"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510,476</w:t>
            </w:r>
          </w:p>
        </w:tc>
        <w:tc>
          <w:tcPr>
            <w:tcW w:w="428" w:type="pct"/>
            <w:shd w:val="clear" w:color="auto" w:fill="auto"/>
            <w:noWrap/>
            <w:vAlign w:val="center"/>
            <w:hideMark/>
          </w:tcPr>
          <w:p w14:paraId="1690E876"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492,593</w:t>
            </w:r>
          </w:p>
        </w:tc>
        <w:tc>
          <w:tcPr>
            <w:tcW w:w="653" w:type="pct"/>
            <w:shd w:val="clear" w:color="auto" w:fill="auto"/>
            <w:noWrap/>
            <w:vAlign w:val="center"/>
            <w:hideMark/>
          </w:tcPr>
          <w:p w14:paraId="5032A792"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509,926</w:t>
            </w:r>
          </w:p>
        </w:tc>
        <w:tc>
          <w:tcPr>
            <w:tcW w:w="488" w:type="pct"/>
            <w:shd w:val="clear" w:color="auto" w:fill="auto"/>
            <w:noWrap/>
            <w:vAlign w:val="center"/>
            <w:hideMark/>
          </w:tcPr>
          <w:p w14:paraId="4253686D"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505,131</w:t>
            </w:r>
          </w:p>
        </w:tc>
        <w:tc>
          <w:tcPr>
            <w:tcW w:w="407" w:type="pct"/>
            <w:shd w:val="clear" w:color="auto" w:fill="auto"/>
            <w:noWrap/>
            <w:vAlign w:val="center"/>
            <w:hideMark/>
          </w:tcPr>
          <w:p w14:paraId="14D9F604"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-4%</w:t>
            </w:r>
          </w:p>
        </w:tc>
        <w:tc>
          <w:tcPr>
            <w:tcW w:w="591" w:type="pct"/>
            <w:shd w:val="clear" w:color="auto" w:fill="auto"/>
            <w:noWrap/>
            <w:vAlign w:val="center"/>
            <w:hideMark/>
          </w:tcPr>
          <w:p w14:paraId="08BFB7D2"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-3%</w:t>
            </w:r>
          </w:p>
        </w:tc>
      </w:tr>
      <w:tr w:rsidR="00C1310B" w:rsidRPr="00656EF0" w14:paraId="585DFC89" w14:textId="77777777" w:rsidTr="00D660E9">
        <w:trPr>
          <w:trHeight w:val="20"/>
          <w:jc w:val="center"/>
        </w:trPr>
        <w:tc>
          <w:tcPr>
            <w:tcW w:w="1323" w:type="pct"/>
            <w:shd w:val="clear" w:color="auto" w:fill="auto"/>
            <w:noWrap/>
            <w:vAlign w:val="center"/>
            <w:hideMark/>
          </w:tcPr>
          <w:p w14:paraId="7A649CEF" w14:textId="77777777" w:rsidR="00C1310B" w:rsidRPr="00656EF0" w:rsidRDefault="00C1310B" w:rsidP="00D660E9">
            <w:pPr>
              <w:spacing w:after="0" w:line="240" w:lineRule="auto"/>
              <w:jc w:val="right"/>
              <w:rPr>
                <w:rStyle w:val="af6"/>
                <w:rFonts w:ascii="Myriad Pro" w:hAnsi="Myriad Pro"/>
                <w:b w:val="0"/>
                <w:bCs w:val="0"/>
                <w:sz w:val="20"/>
                <w:szCs w:val="20"/>
              </w:rPr>
            </w:pPr>
            <w:r w:rsidRPr="00656EF0">
              <w:rPr>
                <w:rStyle w:val="af6"/>
                <w:rFonts w:ascii="Myriad Pro" w:hAnsi="Myriad Pro"/>
                <w:sz w:val="20"/>
                <w:szCs w:val="20"/>
              </w:rPr>
              <w:t>НН</w:t>
            </w:r>
          </w:p>
        </w:tc>
        <w:tc>
          <w:tcPr>
            <w:tcW w:w="492" w:type="pct"/>
            <w:shd w:val="clear" w:color="auto" w:fill="auto"/>
            <w:noWrap/>
            <w:vAlign w:val="center"/>
          </w:tcPr>
          <w:p w14:paraId="00E56521"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280,608</w:t>
            </w:r>
          </w:p>
        </w:tc>
        <w:tc>
          <w:tcPr>
            <w:tcW w:w="618" w:type="pct"/>
            <w:shd w:val="clear" w:color="auto" w:fill="auto"/>
            <w:noWrap/>
            <w:vAlign w:val="center"/>
            <w:hideMark/>
          </w:tcPr>
          <w:p w14:paraId="7B655077"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260,148</w:t>
            </w:r>
          </w:p>
        </w:tc>
        <w:tc>
          <w:tcPr>
            <w:tcW w:w="428" w:type="pct"/>
            <w:shd w:val="clear" w:color="auto" w:fill="auto"/>
            <w:noWrap/>
            <w:vAlign w:val="center"/>
            <w:hideMark/>
          </w:tcPr>
          <w:p w14:paraId="78CCEF3F"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339,14</w:t>
            </w:r>
          </w:p>
        </w:tc>
        <w:tc>
          <w:tcPr>
            <w:tcW w:w="653" w:type="pct"/>
            <w:shd w:val="clear" w:color="auto" w:fill="auto"/>
            <w:noWrap/>
            <w:vAlign w:val="center"/>
            <w:hideMark/>
          </w:tcPr>
          <w:p w14:paraId="69033F97"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259,413</w:t>
            </w:r>
          </w:p>
        </w:tc>
        <w:tc>
          <w:tcPr>
            <w:tcW w:w="488" w:type="pct"/>
            <w:shd w:val="clear" w:color="auto" w:fill="auto"/>
            <w:noWrap/>
            <w:vAlign w:val="center"/>
            <w:hideMark/>
          </w:tcPr>
          <w:p w14:paraId="3CAB7FDD"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324,087</w:t>
            </w:r>
          </w:p>
        </w:tc>
        <w:tc>
          <w:tcPr>
            <w:tcW w:w="407" w:type="pct"/>
            <w:shd w:val="clear" w:color="auto" w:fill="auto"/>
            <w:noWrap/>
            <w:vAlign w:val="center"/>
            <w:hideMark/>
          </w:tcPr>
          <w:p w14:paraId="1A550C5E"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15%</w:t>
            </w:r>
          </w:p>
        </w:tc>
        <w:tc>
          <w:tcPr>
            <w:tcW w:w="591" w:type="pct"/>
            <w:shd w:val="clear" w:color="auto" w:fill="auto"/>
            <w:noWrap/>
            <w:vAlign w:val="center"/>
            <w:hideMark/>
          </w:tcPr>
          <w:p w14:paraId="4BC825C6"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-8%</w:t>
            </w:r>
          </w:p>
        </w:tc>
      </w:tr>
      <w:tr w:rsidR="00C1310B" w:rsidRPr="00656EF0" w14:paraId="72D84B79" w14:textId="77777777" w:rsidTr="00D660E9">
        <w:trPr>
          <w:trHeight w:val="20"/>
          <w:jc w:val="center"/>
        </w:trPr>
        <w:tc>
          <w:tcPr>
            <w:tcW w:w="1323" w:type="pct"/>
            <w:shd w:val="clear" w:color="auto" w:fill="auto"/>
            <w:vAlign w:val="center"/>
            <w:hideMark/>
          </w:tcPr>
          <w:p w14:paraId="28AE0B48" w14:textId="77777777" w:rsidR="00C1310B" w:rsidRPr="00656EF0" w:rsidRDefault="00C1310B" w:rsidP="00D660E9">
            <w:pPr>
              <w:spacing w:after="0" w:line="240" w:lineRule="auto"/>
              <w:rPr>
                <w:rStyle w:val="af6"/>
                <w:rFonts w:ascii="Myriad Pro" w:hAnsi="Myriad Pro"/>
                <w:b w:val="0"/>
                <w:bCs w:val="0"/>
                <w:sz w:val="20"/>
                <w:szCs w:val="20"/>
              </w:rPr>
            </w:pPr>
            <w:r w:rsidRPr="00656EF0">
              <w:rPr>
                <w:rStyle w:val="af6"/>
                <w:rFonts w:ascii="Myriad Pro" w:hAnsi="Myriad Pro"/>
                <w:sz w:val="20"/>
                <w:szCs w:val="20"/>
              </w:rPr>
              <w:t xml:space="preserve">Полезный отпуск с шин электростанций, млн. </w:t>
            </w:r>
            <w:proofErr w:type="spellStart"/>
            <w:r w:rsidRPr="00656EF0">
              <w:rPr>
                <w:rStyle w:val="af6"/>
                <w:rFonts w:ascii="Myriad Pro" w:hAnsi="Myriad Pro"/>
                <w:sz w:val="20"/>
                <w:szCs w:val="20"/>
              </w:rPr>
              <w:t>кВтч</w:t>
            </w:r>
            <w:proofErr w:type="spellEnd"/>
          </w:p>
        </w:tc>
        <w:tc>
          <w:tcPr>
            <w:tcW w:w="492" w:type="pct"/>
            <w:shd w:val="clear" w:color="auto" w:fill="auto"/>
            <w:noWrap/>
            <w:vAlign w:val="center"/>
          </w:tcPr>
          <w:p w14:paraId="37F39822"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148,463</w:t>
            </w:r>
          </w:p>
        </w:tc>
        <w:tc>
          <w:tcPr>
            <w:tcW w:w="618" w:type="pct"/>
            <w:shd w:val="clear" w:color="auto" w:fill="auto"/>
            <w:noWrap/>
            <w:vAlign w:val="center"/>
            <w:hideMark/>
          </w:tcPr>
          <w:p w14:paraId="17201510"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148,463</w:t>
            </w:r>
          </w:p>
        </w:tc>
        <w:tc>
          <w:tcPr>
            <w:tcW w:w="428" w:type="pct"/>
            <w:shd w:val="clear" w:color="auto" w:fill="auto"/>
            <w:noWrap/>
            <w:vAlign w:val="center"/>
            <w:hideMark/>
          </w:tcPr>
          <w:p w14:paraId="44D4CFF1"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148,321</w:t>
            </w:r>
          </w:p>
        </w:tc>
        <w:tc>
          <w:tcPr>
            <w:tcW w:w="653" w:type="pct"/>
            <w:shd w:val="clear" w:color="auto" w:fill="auto"/>
            <w:noWrap/>
            <w:vAlign w:val="center"/>
            <w:hideMark/>
          </w:tcPr>
          <w:p w14:paraId="333A352E"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148,463</w:t>
            </w:r>
          </w:p>
        </w:tc>
        <w:tc>
          <w:tcPr>
            <w:tcW w:w="488" w:type="pct"/>
            <w:shd w:val="clear" w:color="auto" w:fill="auto"/>
            <w:noWrap/>
            <w:vAlign w:val="center"/>
            <w:hideMark/>
          </w:tcPr>
          <w:p w14:paraId="5B16FD60"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148,321</w:t>
            </w:r>
          </w:p>
        </w:tc>
        <w:tc>
          <w:tcPr>
            <w:tcW w:w="407" w:type="pct"/>
            <w:shd w:val="clear" w:color="auto" w:fill="auto"/>
            <w:noWrap/>
            <w:vAlign w:val="center"/>
            <w:hideMark/>
          </w:tcPr>
          <w:p w14:paraId="1C0339A6" w14:textId="77777777" w:rsidR="00C1310B" w:rsidRPr="00656EF0" w:rsidRDefault="00C1310B" w:rsidP="00D660E9">
            <w:pPr>
              <w:spacing w:after="0" w:line="240" w:lineRule="auto"/>
              <w:jc w:val="center"/>
              <w:rPr>
                <w:rStyle w:val="af6"/>
                <w:rFonts w:ascii="Myriad Pro" w:hAnsi="Myriad Pro"/>
                <w:sz w:val="20"/>
                <w:szCs w:val="20"/>
              </w:rPr>
            </w:pPr>
            <w:r w:rsidRPr="00656EF0">
              <w:rPr>
                <w:rFonts w:ascii="Myriad Pro" w:hAnsi="Myriad Pro"/>
                <w:color w:val="26282F"/>
                <w:sz w:val="20"/>
                <w:szCs w:val="20"/>
              </w:rPr>
              <w:t>0%</w:t>
            </w:r>
          </w:p>
        </w:tc>
        <w:tc>
          <w:tcPr>
            <w:tcW w:w="591" w:type="pct"/>
            <w:shd w:val="clear" w:color="auto" w:fill="auto"/>
            <w:noWrap/>
            <w:vAlign w:val="center"/>
            <w:hideMark/>
          </w:tcPr>
          <w:p w14:paraId="42C74CC0" w14:textId="77777777" w:rsidR="00C1310B" w:rsidRPr="00656EF0" w:rsidRDefault="00C1310B" w:rsidP="00D660E9">
            <w:pPr>
              <w:spacing w:after="0" w:line="240" w:lineRule="auto"/>
              <w:jc w:val="center"/>
              <w:rPr>
                <w:rFonts w:ascii="Myriad Pro" w:hAnsi="Myriad Pro"/>
                <w:sz w:val="20"/>
                <w:szCs w:val="20"/>
              </w:rPr>
            </w:pPr>
            <w:r w:rsidRPr="00656EF0">
              <w:rPr>
                <w:rFonts w:ascii="Myriad Pro" w:hAnsi="Myriad Pro"/>
                <w:color w:val="26282F"/>
                <w:sz w:val="20"/>
                <w:szCs w:val="20"/>
              </w:rPr>
              <w:t>0%</w:t>
            </w:r>
          </w:p>
        </w:tc>
      </w:tr>
    </w:tbl>
    <w:p w14:paraId="6ED4461C" w14:textId="77777777" w:rsidR="00C1310B" w:rsidRPr="00656EF0" w:rsidRDefault="00C1310B" w:rsidP="00C1310B">
      <w:pPr>
        <w:spacing w:after="0" w:line="360" w:lineRule="auto"/>
        <w:ind w:firstLine="567"/>
        <w:jc w:val="both"/>
        <w:rPr>
          <w:rFonts w:ascii="Myriad Pro" w:hAnsi="Myriad Pro"/>
          <w:sz w:val="26"/>
          <w:szCs w:val="26"/>
        </w:rPr>
        <w:sectPr w:rsidR="00C1310B" w:rsidRPr="00656EF0" w:rsidSect="00D660E9">
          <w:pgSz w:w="16838" w:h="11906" w:orient="landscape"/>
          <w:pgMar w:top="1701" w:right="1134" w:bottom="851" w:left="1134" w:header="709" w:footer="709" w:gutter="0"/>
          <w:cols w:space="720"/>
        </w:sectPr>
      </w:pPr>
    </w:p>
    <w:p w14:paraId="60928267" w14:textId="77777777" w:rsidR="00C1310B" w:rsidRPr="00656EF0" w:rsidRDefault="00C1310B" w:rsidP="00C1310B">
      <w:pPr>
        <w:pStyle w:val="27"/>
      </w:pPr>
      <w:r w:rsidRPr="00656EF0">
        <w:lastRenderedPageBreak/>
        <w:t xml:space="preserve">Данная величина ниже величины полезного отпуска, заявленного филиалом на 3%. Отклонение в объемах полезного отпуска наблюдается как по категории население (-1%), так и по категории прочие потребители (-4%).  </w:t>
      </w:r>
    </w:p>
    <w:p w14:paraId="6FA18859" w14:textId="77777777" w:rsidR="00C1310B" w:rsidRPr="00656EF0" w:rsidRDefault="00C1310B" w:rsidP="00C1310B">
      <w:pPr>
        <w:pStyle w:val="27"/>
      </w:pPr>
      <w:r w:rsidRPr="00656EF0">
        <w:t xml:space="preserve">Наибольшее отклонение полезного отпуска в части категорий прочих потребителей присутствует по уровню напряжения НН в размере (-8)% и СН1 в размере (-5)%. </w:t>
      </w:r>
    </w:p>
    <w:p w14:paraId="22F8C3DB" w14:textId="77777777" w:rsidR="00C1310B" w:rsidRPr="00656EF0" w:rsidRDefault="00C1310B" w:rsidP="00C1310B">
      <w:pPr>
        <w:pStyle w:val="27"/>
        <w:rPr>
          <w:highlight w:val="yellow"/>
        </w:rPr>
      </w:pPr>
      <w:r w:rsidRPr="00656EF0">
        <w:t xml:space="preserve">В части объема мощности, учтенной Агентством по тарифам и ценам Архангельской области при принятии </w:t>
      </w:r>
      <w:proofErr w:type="spellStart"/>
      <w:r w:rsidRPr="00656EF0">
        <w:t>тарифно</w:t>
      </w:r>
      <w:proofErr w:type="spellEnd"/>
      <w:r w:rsidRPr="00656EF0">
        <w:t xml:space="preserve"> – балансовых решений на 2018 год, наблюдаются более существенные отклонения, величина которых в сравнении с данными, заявленными филиалом </w:t>
      </w:r>
      <w:r>
        <w:t>ПАО </w:t>
      </w:r>
      <w:r w:rsidRPr="00656EF0">
        <w:t>«МРСК Северо-Запада» «Архэнерго», составляет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855"/>
        <w:gridCol w:w="1101"/>
        <w:gridCol w:w="855"/>
        <w:gridCol w:w="1307"/>
        <w:gridCol w:w="761"/>
        <w:gridCol w:w="681"/>
        <w:gridCol w:w="1288"/>
      </w:tblGrid>
      <w:tr w:rsidR="00C1310B" w:rsidRPr="009A5820" w14:paraId="79C24613" w14:textId="77777777" w:rsidTr="00D660E9">
        <w:trPr>
          <w:trHeight w:val="20"/>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7E7669"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Наименование показателя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1696B"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2016 год (факт) - форма 46ЭЭ, МВт</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60E75"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2017 год (план - ожидаемое значение по данным филиала), МВт</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55727"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2017 год (ТБР), МВт</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4D32EE"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2018 год , МВт</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7C468"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proofErr w:type="spellStart"/>
            <w:r w:rsidRPr="009A5820">
              <w:rPr>
                <w:rFonts w:ascii="Myriad Pro" w:eastAsia="Times New Roman" w:hAnsi="Myriad Pro" w:cs="Arial"/>
                <w:b/>
                <w:bCs/>
                <w:color w:val="FFFFFF" w:themeColor="background1"/>
                <w:sz w:val="20"/>
                <w:szCs w:val="20"/>
                <w:lang w:eastAsia="ru-RU"/>
              </w:rPr>
              <w:t>Откл</w:t>
            </w:r>
            <w:proofErr w:type="spellEnd"/>
            <w:r w:rsidRPr="009A5820">
              <w:rPr>
                <w:rFonts w:ascii="Myriad Pro" w:eastAsia="Times New Roman" w:hAnsi="Myriad Pro" w:cs="Arial"/>
                <w:b/>
                <w:bCs/>
                <w:color w:val="FFFFFF" w:themeColor="background1"/>
                <w:sz w:val="20"/>
                <w:szCs w:val="20"/>
                <w:lang w:eastAsia="ru-RU"/>
              </w:rPr>
              <w:t>. ТБР 2018 года от факта 2016 года,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68B7E"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proofErr w:type="spellStart"/>
            <w:r w:rsidRPr="009A5820">
              <w:rPr>
                <w:rFonts w:ascii="Myriad Pro" w:eastAsia="Times New Roman" w:hAnsi="Myriad Pro" w:cs="Arial"/>
                <w:b/>
                <w:bCs/>
                <w:color w:val="FFFFFF" w:themeColor="background1"/>
                <w:sz w:val="20"/>
                <w:szCs w:val="20"/>
                <w:lang w:eastAsia="ru-RU"/>
              </w:rPr>
              <w:t>Откл</w:t>
            </w:r>
            <w:proofErr w:type="spellEnd"/>
            <w:r w:rsidRPr="009A5820">
              <w:rPr>
                <w:rFonts w:ascii="Myriad Pro" w:eastAsia="Times New Roman" w:hAnsi="Myriad Pro" w:cs="Arial"/>
                <w:b/>
                <w:bCs/>
                <w:color w:val="FFFFFF" w:themeColor="background1"/>
                <w:sz w:val="20"/>
                <w:szCs w:val="20"/>
                <w:lang w:eastAsia="ru-RU"/>
              </w:rPr>
              <w:t>. ТБР 2018 года от предложения филиала, %</w:t>
            </w:r>
          </w:p>
        </w:tc>
      </w:tr>
      <w:tr w:rsidR="00C1310B" w:rsidRPr="009A5820" w14:paraId="1DAE0D00" w14:textId="77777777" w:rsidTr="00D660E9">
        <w:trPr>
          <w:trHeight w:val="2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736EC" w14:textId="77777777" w:rsidR="00C1310B" w:rsidRPr="009A5820" w:rsidRDefault="00C1310B" w:rsidP="00D660E9">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2C47E" w14:textId="77777777" w:rsidR="00C1310B" w:rsidRPr="009A5820" w:rsidRDefault="00C1310B" w:rsidP="00D660E9">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8D790" w14:textId="77777777" w:rsidR="00C1310B" w:rsidRPr="009A5820" w:rsidRDefault="00C1310B" w:rsidP="00D660E9">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27538" w14:textId="77777777" w:rsidR="00C1310B" w:rsidRPr="009A5820" w:rsidRDefault="00C1310B" w:rsidP="00D660E9">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7D13E"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Предложение филиала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030095" w14:textId="77777777" w:rsidR="00C1310B" w:rsidRPr="009A5820" w:rsidRDefault="00C1310B" w:rsidP="00D660E9">
            <w:pPr>
              <w:spacing w:after="0" w:line="240" w:lineRule="auto"/>
              <w:ind w:left="-57" w:right="-57"/>
              <w:jc w:val="center"/>
              <w:rPr>
                <w:rFonts w:ascii="Myriad Pro" w:eastAsia="Times New Roman" w:hAnsi="Myriad Pro" w:cs="Arial"/>
                <w:b/>
                <w:bCs/>
                <w:color w:val="FFFFFF" w:themeColor="background1"/>
                <w:sz w:val="20"/>
                <w:szCs w:val="20"/>
                <w:lang w:eastAsia="ru-RU"/>
              </w:rPr>
            </w:pPr>
            <w:r w:rsidRPr="009A5820">
              <w:rPr>
                <w:rFonts w:ascii="Myriad Pro" w:eastAsia="Times New Roman" w:hAnsi="Myriad Pro" w:cs="Arial"/>
                <w:b/>
                <w:bCs/>
                <w:color w:val="FFFFFF" w:themeColor="background1"/>
                <w:sz w:val="20"/>
                <w:szCs w:val="20"/>
                <w:lang w:eastAsia="ru-RU"/>
              </w:rPr>
              <w:t>ТБР</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A0B6D" w14:textId="77777777" w:rsidR="00C1310B" w:rsidRPr="009A5820" w:rsidRDefault="00C1310B" w:rsidP="00D660E9">
            <w:pPr>
              <w:spacing w:after="0" w:line="240" w:lineRule="auto"/>
              <w:ind w:left="-57" w:right="-57"/>
              <w:rPr>
                <w:rFonts w:ascii="Myriad Pro" w:eastAsia="Times New Roman" w:hAnsi="Myriad Pro" w:cs="Arial"/>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53062" w14:textId="77777777" w:rsidR="00C1310B" w:rsidRPr="009A5820" w:rsidRDefault="00C1310B" w:rsidP="00D660E9">
            <w:pPr>
              <w:spacing w:after="0" w:line="240" w:lineRule="auto"/>
              <w:ind w:left="-57" w:right="-57"/>
              <w:jc w:val="center"/>
              <w:rPr>
                <w:rFonts w:ascii="Myriad Pro" w:eastAsia="Times New Roman" w:hAnsi="Myriad Pro" w:cs="Arial"/>
                <w:color w:val="FFFFFF" w:themeColor="background1"/>
                <w:sz w:val="20"/>
                <w:szCs w:val="20"/>
                <w:lang w:eastAsia="ru-RU"/>
              </w:rPr>
            </w:pPr>
          </w:p>
        </w:tc>
      </w:tr>
      <w:tr w:rsidR="00C1310B" w:rsidRPr="009A5820" w14:paraId="7CDEB0EE" w14:textId="77777777" w:rsidTr="00D660E9">
        <w:trPr>
          <w:trHeight w:val="20"/>
        </w:trPr>
        <w:tc>
          <w:tcPr>
            <w:tcW w:w="0" w:type="auto"/>
            <w:tcBorders>
              <w:top w:val="single" w:sz="4" w:space="0" w:color="FFFFFF" w:themeColor="background1"/>
            </w:tcBorders>
            <w:shd w:val="clear" w:color="auto" w:fill="auto"/>
            <w:vAlign w:val="center"/>
            <w:hideMark/>
          </w:tcPr>
          <w:p w14:paraId="393573F8" w14:textId="77777777" w:rsidR="00C1310B" w:rsidRPr="009A5820" w:rsidRDefault="00C1310B" w:rsidP="00D660E9">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Полезный отпуск заявленной мощности потребителей услуг</w:t>
            </w:r>
          </w:p>
        </w:tc>
        <w:tc>
          <w:tcPr>
            <w:tcW w:w="0" w:type="auto"/>
            <w:tcBorders>
              <w:top w:val="single" w:sz="4" w:space="0" w:color="FFFFFF" w:themeColor="background1"/>
            </w:tcBorders>
            <w:shd w:val="clear" w:color="auto" w:fill="auto"/>
            <w:noWrap/>
            <w:vAlign w:val="center"/>
            <w:hideMark/>
          </w:tcPr>
          <w:p w14:paraId="52AEC90F"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407,046</w:t>
            </w:r>
          </w:p>
        </w:tc>
        <w:tc>
          <w:tcPr>
            <w:tcW w:w="0" w:type="auto"/>
            <w:tcBorders>
              <w:top w:val="single" w:sz="4" w:space="0" w:color="FFFFFF" w:themeColor="background1"/>
            </w:tcBorders>
            <w:shd w:val="clear" w:color="auto" w:fill="auto"/>
            <w:noWrap/>
            <w:vAlign w:val="center"/>
            <w:hideMark/>
          </w:tcPr>
          <w:p w14:paraId="166427BB"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395,272</w:t>
            </w:r>
          </w:p>
        </w:tc>
        <w:tc>
          <w:tcPr>
            <w:tcW w:w="0" w:type="auto"/>
            <w:tcBorders>
              <w:top w:val="single" w:sz="4" w:space="0" w:color="FFFFFF" w:themeColor="background1"/>
            </w:tcBorders>
            <w:shd w:val="clear" w:color="auto" w:fill="auto"/>
            <w:noWrap/>
            <w:vAlign w:val="center"/>
            <w:hideMark/>
          </w:tcPr>
          <w:p w14:paraId="1B54FE43"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402,198</w:t>
            </w:r>
          </w:p>
        </w:tc>
        <w:tc>
          <w:tcPr>
            <w:tcW w:w="0" w:type="auto"/>
            <w:tcBorders>
              <w:top w:val="single" w:sz="4" w:space="0" w:color="FFFFFF" w:themeColor="background1"/>
            </w:tcBorders>
            <w:shd w:val="clear" w:color="auto" w:fill="auto"/>
            <w:noWrap/>
            <w:vAlign w:val="center"/>
            <w:hideMark/>
          </w:tcPr>
          <w:p w14:paraId="26AB1533"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394,395</w:t>
            </w:r>
          </w:p>
        </w:tc>
        <w:tc>
          <w:tcPr>
            <w:tcW w:w="0" w:type="auto"/>
            <w:tcBorders>
              <w:top w:val="single" w:sz="4" w:space="0" w:color="FFFFFF" w:themeColor="background1"/>
            </w:tcBorders>
            <w:shd w:val="clear" w:color="auto" w:fill="auto"/>
            <w:noWrap/>
            <w:vAlign w:val="center"/>
            <w:hideMark/>
          </w:tcPr>
          <w:p w14:paraId="0C591C99"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440,02</w:t>
            </w:r>
          </w:p>
        </w:tc>
        <w:tc>
          <w:tcPr>
            <w:tcW w:w="0" w:type="auto"/>
            <w:tcBorders>
              <w:top w:val="single" w:sz="4" w:space="0" w:color="FFFFFF" w:themeColor="background1"/>
            </w:tcBorders>
            <w:shd w:val="clear" w:color="auto" w:fill="auto"/>
            <w:noWrap/>
            <w:vAlign w:val="center"/>
            <w:hideMark/>
          </w:tcPr>
          <w:p w14:paraId="51AACF9B"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w:t>
            </w:r>
          </w:p>
        </w:tc>
        <w:tc>
          <w:tcPr>
            <w:tcW w:w="0" w:type="auto"/>
            <w:tcBorders>
              <w:top w:val="single" w:sz="4" w:space="0" w:color="FFFFFF" w:themeColor="background1"/>
            </w:tcBorders>
            <w:shd w:val="clear" w:color="auto" w:fill="auto"/>
            <w:noWrap/>
            <w:vAlign w:val="center"/>
            <w:hideMark/>
          </w:tcPr>
          <w:p w14:paraId="20EB45BA"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12%</w:t>
            </w:r>
          </w:p>
        </w:tc>
      </w:tr>
      <w:tr w:rsidR="00C1310B" w:rsidRPr="009A5820" w14:paraId="5858CFF7" w14:textId="77777777" w:rsidTr="00D660E9">
        <w:trPr>
          <w:trHeight w:val="20"/>
        </w:trPr>
        <w:tc>
          <w:tcPr>
            <w:tcW w:w="0" w:type="auto"/>
            <w:shd w:val="clear" w:color="auto" w:fill="auto"/>
            <w:vAlign w:val="center"/>
            <w:hideMark/>
          </w:tcPr>
          <w:p w14:paraId="06369BCB" w14:textId="77777777" w:rsidR="00C1310B" w:rsidRPr="009A5820" w:rsidRDefault="00C1310B" w:rsidP="00D660E9">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Полезный отпуск мощности из сети - всего (без учета ТСО)</w:t>
            </w:r>
          </w:p>
        </w:tc>
        <w:tc>
          <w:tcPr>
            <w:tcW w:w="0" w:type="auto"/>
            <w:shd w:val="clear" w:color="auto" w:fill="auto"/>
            <w:noWrap/>
            <w:vAlign w:val="center"/>
            <w:hideMark/>
          </w:tcPr>
          <w:p w14:paraId="78035BA3"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378,936</w:t>
            </w:r>
          </w:p>
        </w:tc>
        <w:tc>
          <w:tcPr>
            <w:tcW w:w="0" w:type="auto"/>
            <w:shd w:val="clear" w:color="auto" w:fill="auto"/>
            <w:noWrap/>
            <w:vAlign w:val="center"/>
            <w:hideMark/>
          </w:tcPr>
          <w:p w14:paraId="33DF7274"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367,255</w:t>
            </w:r>
          </w:p>
        </w:tc>
        <w:tc>
          <w:tcPr>
            <w:tcW w:w="0" w:type="auto"/>
            <w:shd w:val="clear" w:color="auto" w:fill="auto"/>
            <w:noWrap/>
            <w:vAlign w:val="center"/>
            <w:hideMark/>
          </w:tcPr>
          <w:p w14:paraId="1E3697E5"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374,182</w:t>
            </w:r>
          </w:p>
        </w:tc>
        <w:tc>
          <w:tcPr>
            <w:tcW w:w="0" w:type="auto"/>
            <w:shd w:val="clear" w:color="auto" w:fill="auto"/>
            <w:noWrap/>
            <w:vAlign w:val="center"/>
            <w:hideMark/>
          </w:tcPr>
          <w:p w14:paraId="2F6DF82C"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366,378</w:t>
            </w:r>
          </w:p>
        </w:tc>
        <w:tc>
          <w:tcPr>
            <w:tcW w:w="0" w:type="auto"/>
            <w:shd w:val="clear" w:color="auto" w:fill="auto"/>
            <w:noWrap/>
            <w:vAlign w:val="center"/>
            <w:hideMark/>
          </w:tcPr>
          <w:p w14:paraId="28D66A81"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414,27</w:t>
            </w:r>
          </w:p>
        </w:tc>
        <w:tc>
          <w:tcPr>
            <w:tcW w:w="0" w:type="auto"/>
            <w:shd w:val="clear" w:color="auto" w:fill="auto"/>
            <w:noWrap/>
            <w:vAlign w:val="center"/>
            <w:hideMark/>
          </w:tcPr>
          <w:p w14:paraId="44C0AB62"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w:t>
            </w:r>
          </w:p>
        </w:tc>
        <w:tc>
          <w:tcPr>
            <w:tcW w:w="0" w:type="auto"/>
            <w:shd w:val="clear" w:color="auto" w:fill="auto"/>
            <w:noWrap/>
            <w:vAlign w:val="center"/>
            <w:hideMark/>
          </w:tcPr>
          <w:p w14:paraId="2E7BA43F"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13%</w:t>
            </w:r>
          </w:p>
        </w:tc>
      </w:tr>
      <w:tr w:rsidR="00C1310B" w:rsidRPr="009A5820" w14:paraId="051B2BD8" w14:textId="77777777" w:rsidTr="00D660E9">
        <w:trPr>
          <w:trHeight w:val="20"/>
        </w:trPr>
        <w:tc>
          <w:tcPr>
            <w:tcW w:w="0" w:type="auto"/>
            <w:shd w:val="clear" w:color="auto" w:fill="auto"/>
            <w:vAlign w:val="center"/>
            <w:hideMark/>
          </w:tcPr>
          <w:p w14:paraId="622F10B8" w14:textId="77777777" w:rsidR="00C1310B" w:rsidRPr="009A5820" w:rsidRDefault="00C1310B" w:rsidP="00D660E9">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население</w:t>
            </w:r>
          </w:p>
        </w:tc>
        <w:tc>
          <w:tcPr>
            <w:tcW w:w="0" w:type="auto"/>
            <w:shd w:val="clear" w:color="auto" w:fill="auto"/>
            <w:noWrap/>
            <w:vAlign w:val="center"/>
            <w:hideMark/>
          </w:tcPr>
          <w:p w14:paraId="42A14274"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118,292</w:t>
            </w:r>
          </w:p>
        </w:tc>
        <w:tc>
          <w:tcPr>
            <w:tcW w:w="0" w:type="auto"/>
            <w:shd w:val="clear" w:color="auto" w:fill="auto"/>
            <w:noWrap/>
            <w:vAlign w:val="center"/>
            <w:hideMark/>
          </w:tcPr>
          <w:p w14:paraId="3F7F2D4A"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117,494</w:t>
            </w:r>
          </w:p>
        </w:tc>
        <w:tc>
          <w:tcPr>
            <w:tcW w:w="0" w:type="auto"/>
            <w:shd w:val="clear" w:color="auto" w:fill="auto"/>
            <w:noWrap/>
            <w:vAlign w:val="center"/>
            <w:hideMark/>
          </w:tcPr>
          <w:p w14:paraId="0CF93EDC"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99,166</w:t>
            </w:r>
          </w:p>
        </w:tc>
        <w:tc>
          <w:tcPr>
            <w:tcW w:w="0" w:type="auto"/>
            <w:shd w:val="clear" w:color="auto" w:fill="auto"/>
            <w:noWrap/>
            <w:vAlign w:val="center"/>
            <w:hideMark/>
          </w:tcPr>
          <w:p w14:paraId="50ED42A1"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117,168</w:t>
            </w:r>
          </w:p>
        </w:tc>
        <w:tc>
          <w:tcPr>
            <w:tcW w:w="0" w:type="auto"/>
            <w:shd w:val="clear" w:color="auto" w:fill="auto"/>
            <w:noWrap/>
            <w:vAlign w:val="center"/>
            <w:hideMark/>
          </w:tcPr>
          <w:p w14:paraId="392209FB"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109,46</w:t>
            </w:r>
          </w:p>
        </w:tc>
        <w:tc>
          <w:tcPr>
            <w:tcW w:w="0" w:type="auto"/>
            <w:shd w:val="clear" w:color="auto" w:fill="auto"/>
            <w:noWrap/>
            <w:vAlign w:val="center"/>
            <w:hideMark/>
          </w:tcPr>
          <w:p w14:paraId="69E5C6CF"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-7%</w:t>
            </w:r>
          </w:p>
        </w:tc>
        <w:tc>
          <w:tcPr>
            <w:tcW w:w="0" w:type="auto"/>
            <w:shd w:val="clear" w:color="auto" w:fill="auto"/>
            <w:noWrap/>
            <w:vAlign w:val="center"/>
            <w:hideMark/>
          </w:tcPr>
          <w:p w14:paraId="2F08F13B"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-7%</w:t>
            </w:r>
          </w:p>
        </w:tc>
      </w:tr>
      <w:tr w:rsidR="00C1310B" w:rsidRPr="009A5820" w14:paraId="56C59035" w14:textId="77777777" w:rsidTr="00D660E9">
        <w:trPr>
          <w:trHeight w:val="20"/>
        </w:trPr>
        <w:tc>
          <w:tcPr>
            <w:tcW w:w="0" w:type="auto"/>
            <w:shd w:val="clear" w:color="auto" w:fill="auto"/>
            <w:vAlign w:val="center"/>
            <w:hideMark/>
          </w:tcPr>
          <w:p w14:paraId="7E6DB4EA" w14:textId="77777777" w:rsidR="00C1310B" w:rsidRPr="009A5820" w:rsidRDefault="00C1310B" w:rsidP="00D660E9">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прочие потребители - всего, в т.ч.</w:t>
            </w:r>
          </w:p>
        </w:tc>
        <w:tc>
          <w:tcPr>
            <w:tcW w:w="0" w:type="auto"/>
            <w:shd w:val="clear" w:color="auto" w:fill="auto"/>
            <w:noWrap/>
            <w:vAlign w:val="center"/>
            <w:hideMark/>
          </w:tcPr>
          <w:p w14:paraId="51C25EBB"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260,644</w:t>
            </w:r>
          </w:p>
        </w:tc>
        <w:tc>
          <w:tcPr>
            <w:tcW w:w="0" w:type="auto"/>
            <w:shd w:val="clear" w:color="auto" w:fill="auto"/>
            <w:noWrap/>
            <w:vAlign w:val="center"/>
            <w:hideMark/>
          </w:tcPr>
          <w:p w14:paraId="28B9112A"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249,761</w:t>
            </w:r>
          </w:p>
        </w:tc>
        <w:tc>
          <w:tcPr>
            <w:tcW w:w="0" w:type="auto"/>
            <w:shd w:val="clear" w:color="auto" w:fill="auto"/>
            <w:noWrap/>
            <w:vAlign w:val="center"/>
            <w:hideMark/>
          </w:tcPr>
          <w:p w14:paraId="5ED43AF1"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275,016</w:t>
            </w:r>
          </w:p>
        </w:tc>
        <w:tc>
          <w:tcPr>
            <w:tcW w:w="0" w:type="auto"/>
            <w:shd w:val="clear" w:color="auto" w:fill="auto"/>
            <w:noWrap/>
            <w:vAlign w:val="center"/>
            <w:hideMark/>
          </w:tcPr>
          <w:p w14:paraId="0EE622B8"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249,21</w:t>
            </w:r>
          </w:p>
        </w:tc>
        <w:tc>
          <w:tcPr>
            <w:tcW w:w="0" w:type="auto"/>
            <w:shd w:val="clear" w:color="auto" w:fill="auto"/>
            <w:noWrap/>
            <w:vAlign w:val="center"/>
            <w:hideMark/>
          </w:tcPr>
          <w:p w14:paraId="2DCEA74A"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304,81</w:t>
            </w:r>
          </w:p>
        </w:tc>
        <w:tc>
          <w:tcPr>
            <w:tcW w:w="0" w:type="auto"/>
            <w:shd w:val="clear" w:color="auto" w:fill="auto"/>
            <w:noWrap/>
            <w:vAlign w:val="center"/>
            <w:hideMark/>
          </w:tcPr>
          <w:p w14:paraId="6BF48F6E"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17%</w:t>
            </w:r>
          </w:p>
        </w:tc>
        <w:tc>
          <w:tcPr>
            <w:tcW w:w="0" w:type="auto"/>
            <w:shd w:val="clear" w:color="auto" w:fill="auto"/>
            <w:noWrap/>
            <w:vAlign w:val="center"/>
            <w:hideMark/>
          </w:tcPr>
          <w:p w14:paraId="202F6F17"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22%</w:t>
            </w:r>
          </w:p>
        </w:tc>
      </w:tr>
      <w:tr w:rsidR="00C1310B" w:rsidRPr="009A5820" w14:paraId="018C0426" w14:textId="77777777" w:rsidTr="00D660E9">
        <w:trPr>
          <w:trHeight w:val="20"/>
        </w:trPr>
        <w:tc>
          <w:tcPr>
            <w:tcW w:w="0" w:type="auto"/>
            <w:shd w:val="clear" w:color="auto" w:fill="auto"/>
            <w:noWrap/>
            <w:vAlign w:val="center"/>
            <w:hideMark/>
          </w:tcPr>
          <w:p w14:paraId="743A2CB3" w14:textId="77777777" w:rsidR="00C1310B" w:rsidRPr="009A5820" w:rsidRDefault="00C1310B" w:rsidP="00D660E9">
            <w:pPr>
              <w:spacing w:after="0" w:line="240" w:lineRule="auto"/>
              <w:ind w:left="-57" w:right="-57"/>
              <w:jc w:val="right"/>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ВН</w:t>
            </w:r>
          </w:p>
        </w:tc>
        <w:tc>
          <w:tcPr>
            <w:tcW w:w="0" w:type="auto"/>
            <w:shd w:val="clear" w:color="auto" w:fill="auto"/>
            <w:noWrap/>
            <w:vAlign w:val="center"/>
            <w:hideMark/>
          </w:tcPr>
          <w:p w14:paraId="76D1BAFF"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83,254</w:t>
            </w:r>
          </w:p>
        </w:tc>
        <w:tc>
          <w:tcPr>
            <w:tcW w:w="0" w:type="auto"/>
            <w:shd w:val="clear" w:color="auto" w:fill="auto"/>
            <w:noWrap/>
            <w:vAlign w:val="center"/>
            <w:hideMark/>
          </w:tcPr>
          <w:p w14:paraId="66FFBF19"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80,968</w:t>
            </w:r>
          </w:p>
        </w:tc>
        <w:tc>
          <w:tcPr>
            <w:tcW w:w="0" w:type="auto"/>
            <w:shd w:val="clear" w:color="auto" w:fill="auto"/>
            <w:noWrap/>
            <w:vAlign w:val="center"/>
            <w:hideMark/>
          </w:tcPr>
          <w:p w14:paraId="7C5302A9"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106,236</w:t>
            </w:r>
          </w:p>
        </w:tc>
        <w:tc>
          <w:tcPr>
            <w:tcW w:w="0" w:type="auto"/>
            <w:shd w:val="clear" w:color="auto" w:fill="auto"/>
            <w:noWrap/>
            <w:vAlign w:val="center"/>
            <w:hideMark/>
          </w:tcPr>
          <w:p w14:paraId="179A12C5"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80,888</w:t>
            </w:r>
          </w:p>
        </w:tc>
        <w:tc>
          <w:tcPr>
            <w:tcW w:w="0" w:type="auto"/>
            <w:shd w:val="clear" w:color="auto" w:fill="auto"/>
            <w:noWrap/>
            <w:vAlign w:val="center"/>
            <w:hideMark/>
          </w:tcPr>
          <w:p w14:paraId="0CCECF55"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72,67</w:t>
            </w:r>
          </w:p>
        </w:tc>
        <w:tc>
          <w:tcPr>
            <w:tcW w:w="0" w:type="auto"/>
            <w:shd w:val="clear" w:color="auto" w:fill="auto"/>
            <w:noWrap/>
            <w:vAlign w:val="center"/>
            <w:hideMark/>
          </w:tcPr>
          <w:p w14:paraId="74F4B975"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-13%</w:t>
            </w:r>
          </w:p>
        </w:tc>
        <w:tc>
          <w:tcPr>
            <w:tcW w:w="0" w:type="auto"/>
            <w:shd w:val="clear" w:color="auto" w:fill="auto"/>
            <w:noWrap/>
            <w:vAlign w:val="center"/>
            <w:hideMark/>
          </w:tcPr>
          <w:p w14:paraId="6B7BA594"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w:t>
            </w:r>
          </w:p>
        </w:tc>
      </w:tr>
      <w:tr w:rsidR="00C1310B" w:rsidRPr="009A5820" w14:paraId="660D3F28" w14:textId="77777777" w:rsidTr="00D660E9">
        <w:trPr>
          <w:trHeight w:val="20"/>
        </w:trPr>
        <w:tc>
          <w:tcPr>
            <w:tcW w:w="0" w:type="auto"/>
            <w:shd w:val="clear" w:color="auto" w:fill="auto"/>
            <w:noWrap/>
            <w:vAlign w:val="center"/>
            <w:hideMark/>
          </w:tcPr>
          <w:p w14:paraId="7387D023" w14:textId="77777777" w:rsidR="00C1310B" w:rsidRPr="009A5820" w:rsidRDefault="00C1310B" w:rsidP="00D660E9">
            <w:pPr>
              <w:spacing w:after="0" w:line="240" w:lineRule="auto"/>
              <w:ind w:left="-57" w:right="-57"/>
              <w:jc w:val="right"/>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СН1</w:t>
            </w:r>
          </w:p>
        </w:tc>
        <w:tc>
          <w:tcPr>
            <w:tcW w:w="0" w:type="auto"/>
            <w:shd w:val="clear" w:color="auto" w:fill="auto"/>
            <w:noWrap/>
            <w:vAlign w:val="center"/>
            <w:hideMark/>
          </w:tcPr>
          <w:p w14:paraId="3C48C09C"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25,929</w:t>
            </w:r>
          </w:p>
        </w:tc>
        <w:tc>
          <w:tcPr>
            <w:tcW w:w="0" w:type="auto"/>
            <w:shd w:val="clear" w:color="auto" w:fill="auto"/>
            <w:noWrap/>
            <w:vAlign w:val="center"/>
            <w:hideMark/>
          </w:tcPr>
          <w:p w14:paraId="4E11E348"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24,623</w:t>
            </w:r>
          </w:p>
        </w:tc>
        <w:tc>
          <w:tcPr>
            <w:tcW w:w="0" w:type="auto"/>
            <w:shd w:val="clear" w:color="auto" w:fill="auto"/>
            <w:noWrap/>
            <w:vAlign w:val="center"/>
            <w:hideMark/>
          </w:tcPr>
          <w:p w14:paraId="1F492D5B"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24,992</w:t>
            </w:r>
          </w:p>
        </w:tc>
        <w:tc>
          <w:tcPr>
            <w:tcW w:w="0" w:type="auto"/>
            <w:shd w:val="clear" w:color="auto" w:fill="auto"/>
            <w:noWrap/>
            <w:vAlign w:val="center"/>
            <w:hideMark/>
          </w:tcPr>
          <w:p w14:paraId="555DBA9F"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24,534</w:t>
            </w:r>
          </w:p>
        </w:tc>
        <w:tc>
          <w:tcPr>
            <w:tcW w:w="0" w:type="auto"/>
            <w:shd w:val="clear" w:color="auto" w:fill="auto"/>
            <w:noWrap/>
            <w:vAlign w:val="center"/>
            <w:hideMark/>
          </w:tcPr>
          <w:p w14:paraId="07CD594E"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23,21</w:t>
            </w:r>
          </w:p>
        </w:tc>
        <w:tc>
          <w:tcPr>
            <w:tcW w:w="0" w:type="auto"/>
            <w:shd w:val="clear" w:color="auto" w:fill="auto"/>
            <w:noWrap/>
            <w:vAlign w:val="center"/>
            <w:hideMark/>
          </w:tcPr>
          <w:p w14:paraId="6BE7BC42"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w:t>
            </w:r>
          </w:p>
        </w:tc>
        <w:tc>
          <w:tcPr>
            <w:tcW w:w="0" w:type="auto"/>
            <w:shd w:val="clear" w:color="auto" w:fill="auto"/>
            <w:noWrap/>
            <w:vAlign w:val="center"/>
            <w:hideMark/>
          </w:tcPr>
          <w:p w14:paraId="342E0F49"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-5%</w:t>
            </w:r>
          </w:p>
        </w:tc>
      </w:tr>
      <w:tr w:rsidR="00C1310B" w:rsidRPr="009A5820" w14:paraId="4DD97FE6" w14:textId="77777777" w:rsidTr="00D660E9">
        <w:trPr>
          <w:trHeight w:val="20"/>
        </w:trPr>
        <w:tc>
          <w:tcPr>
            <w:tcW w:w="0" w:type="auto"/>
            <w:shd w:val="clear" w:color="auto" w:fill="auto"/>
            <w:noWrap/>
            <w:vAlign w:val="center"/>
            <w:hideMark/>
          </w:tcPr>
          <w:p w14:paraId="253CC0FE" w14:textId="77777777" w:rsidR="00C1310B" w:rsidRPr="009A5820" w:rsidRDefault="00C1310B" w:rsidP="00D660E9">
            <w:pPr>
              <w:spacing w:after="0" w:line="240" w:lineRule="auto"/>
              <w:ind w:left="-57" w:right="-57"/>
              <w:jc w:val="right"/>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СН2</w:t>
            </w:r>
          </w:p>
        </w:tc>
        <w:tc>
          <w:tcPr>
            <w:tcW w:w="0" w:type="auto"/>
            <w:shd w:val="clear" w:color="auto" w:fill="auto"/>
            <w:noWrap/>
            <w:vAlign w:val="center"/>
            <w:hideMark/>
          </w:tcPr>
          <w:p w14:paraId="26C4937C"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98,713</w:t>
            </w:r>
          </w:p>
        </w:tc>
        <w:tc>
          <w:tcPr>
            <w:tcW w:w="0" w:type="auto"/>
            <w:shd w:val="clear" w:color="auto" w:fill="auto"/>
            <w:noWrap/>
            <w:vAlign w:val="center"/>
            <w:hideMark/>
          </w:tcPr>
          <w:p w14:paraId="5E5AD343"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95,358</w:t>
            </w:r>
          </w:p>
        </w:tc>
        <w:tc>
          <w:tcPr>
            <w:tcW w:w="0" w:type="auto"/>
            <w:shd w:val="clear" w:color="auto" w:fill="auto"/>
            <w:noWrap/>
            <w:vAlign w:val="center"/>
            <w:hideMark/>
          </w:tcPr>
          <w:p w14:paraId="5D679BA9"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95,153</w:t>
            </w:r>
          </w:p>
        </w:tc>
        <w:tc>
          <w:tcPr>
            <w:tcW w:w="0" w:type="auto"/>
            <w:shd w:val="clear" w:color="auto" w:fill="auto"/>
            <w:noWrap/>
            <w:vAlign w:val="center"/>
            <w:hideMark/>
          </w:tcPr>
          <w:p w14:paraId="6ACB98EE"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95,153</w:t>
            </w:r>
          </w:p>
        </w:tc>
        <w:tc>
          <w:tcPr>
            <w:tcW w:w="0" w:type="auto"/>
            <w:shd w:val="clear" w:color="auto" w:fill="auto"/>
            <w:noWrap/>
            <w:vAlign w:val="center"/>
            <w:hideMark/>
          </w:tcPr>
          <w:p w14:paraId="1FB6C9F0"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100,87</w:t>
            </w:r>
          </w:p>
        </w:tc>
        <w:tc>
          <w:tcPr>
            <w:tcW w:w="0" w:type="auto"/>
            <w:shd w:val="clear" w:color="auto" w:fill="auto"/>
            <w:noWrap/>
            <w:vAlign w:val="center"/>
            <w:hideMark/>
          </w:tcPr>
          <w:p w14:paraId="426DD02F"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w:t>
            </w:r>
          </w:p>
        </w:tc>
        <w:tc>
          <w:tcPr>
            <w:tcW w:w="0" w:type="auto"/>
            <w:shd w:val="clear" w:color="auto" w:fill="auto"/>
            <w:noWrap/>
            <w:vAlign w:val="center"/>
            <w:hideMark/>
          </w:tcPr>
          <w:p w14:paraId="09D8664E"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6%</w:t>
            </w:r>
          </w:p>
        </w:tc>
      </w:tr>
      <w:tr w:rsidR="00C1310B" w:rsidRPr="009A5820" w14:paraId="207EFA82" w14:textId="77777777" w:rsidTr="00D660E9">
        <w:trPr>
          <w:trHeight w:val="20"/>
        </w:trPr>
        <w:tc>
          <w:tcPr>
            <w:tcW w:w="0" w:type="auto"/>
            <w:shd w:val="clear" w:color="auto" w:fill="auto"/>
            <w:noWrap/>
            <w:vAlign w:val="center"/>
            <w:hideMark/>
          </w:tcPr>
          <w:p w14:paraId="2C0C71EC" w14:textId="77777777" w:rsidR="00C1310B" w:rsidRPr="009A5820" w:rsidRDefault="00C1310B" w:rsidP="00D660E9">
            <w:pPr>
              <w:spacing w:after="0" w:line="240" w:lineRule="auto"/>
              <w:ind w:left="-57" w:right="-57"/>
              <w:jc w:val="right"/>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НН</w:t>
            </w:r>
          </w:p>
        </w:tc>
        <w:tc>
          <w:tcPr>
            <w:tcW w:w="0" w:type="auto"/>
            <w:shd w:val="clear" w:color="auto" w:fill="auto"/>
            <w:noWrap/>
            <w:vAlign w:val="center"/>
            <w:hideMark/>
          </w:tcPr>
          <w:p w14:paraId="747B3CA1"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52,748</w:t>
            </w:r>
          </w:p>
        </w:tc>
        <w:tc>
          <w:tcPr>
            <w:tcW w:w="0" w:type="auto"/>
            <w:shd w:val="clear" w:color="auto" w:fill="auto"/>
            <w:noWrap/>
            <w:vAlign w:val="center"/>
            <w:hideMark/>
          </w:tcPr>
          <w:p w14:paraId="36D1DAC9"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48,812</w:t>
            </w:r>
          </w:p>
        </w:tc>
        <w:tc>
          <w:tcPr>
            <w:tcW w:w="0" w:type="auto"/>
            <w:shd w:val="clear" w:color="auto" w:fill="auto"/>
            <w:noWrap/>
            <w:vAlign w:val="center"/>
            <w:hideMark/>
          </w:tcPr>
          <w:p w14:paraId="2BC312E2"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48,635</w:t>
            </w:r>
          </w:p>
        </w:tc>
        <w:tc>
          <w:tcPr>
            <w:tcW w:w="0" w:type="auto"/>
            <w:shd w:val="clear" w:color="auto" w:fill="auto"/>
            <w:noWrap/>
            <w:vAlign w:val="center"/>
            <w:hideMark/>
          </w:tcPr>
          <w:p w14:paraId="75B834FA"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48,635</w:t>
            </w:r>
          </w:p>
        </w:tc>
        <w:tc>
          <w:tcPr>
            <w:tcW w:w="0" w:type="auto"/>
            <w:shd w:val="clear" w:color="auto" w:fill="auto"/>
            <w:noWrap/>
            <w:vAlign w:val="center"/>
            <w:hideMark/>
          </w:tcPr>
          <w:p w14:paraId="36D54299"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108,06</w:t>
            </w:r>
          </w:p>
        </w:tc>
        <w:tc>
          <w:tcPr>
            <w:tcW w:w="0" w:type="auto"/>
            <w:shd w:val="clear" w:color="auto" w:fill="auto"/>
            <w:noWrap/>
            <w:vAlign w:val="center"/>
            <w:hideMark/>
          </w:tcPr>
          <w:p w14:paraId="2E68B117"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105%</w:t>
            </w:r>
          </w:p>
        </w:tc>
        <w:tc>
          <w:tcPr>
            <w:tcW w:w="0" w:type="auto"/>
            <w:shd w:val="clear" w:color="auto" w:fill="auto"/>
            <w:noWrap/>
            <w:vAlign w:val="center"/>
            <w:hideMark/>
          </w:tcPr>
          <w:p w14:paraId="015E7A1A"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122%</w:t>
            </w:r>
          </w:p>
        </w:tc>
      </w:tr>
      <w:tr w:rsidR="00C1310B" w:rsidRPr="009A5820" w14:paraId="18FE83C3" w14:textId="77777777" w:rsidTr="00D660E9">
        <w:trPr>
          <w:trHeight w:val="20"/>
        </w:trPr>
        <w:tc>
          <w:tcPr>
            <w:tcW w:w="0" w:type="auto"/>
            <w:shd w:val="clear" w:color="auto" w:fill="auto"/>
            <w:vAlign w:val="center"/>
            <w:hideMark/>
          </w:tcPr>
          <w:p w14:paraId="425D1682" w14:textId="77777777" w:rsidR="00C1310B" w:rsidRPr="009A5820" w:rsidRDefault="00C1310B" w:rsidP="00D660E9">
            <w:pPr>
              <w:spacing w:after="0" w:line="240" w:lineRule="auto"/>
              <w:ind w:left="-57" w:right="-57"/>
              <w:rPr>
                <w:rFonts w:ascii="Myriad Pro" w:eastAsia="Times New Roman" w:hAnsi="Myriad Pro" w:cs="Arial"/>
                <w:color w:val="26282F"/>
                <w:sz w:val="20"/>
                <w:szCs w:val="20"/>
                <w:lang w:eastAsia="ru-RU"/>
              </w:rPr>
            </w:pPr>
            <w:r w:rsidRPr="009A5820">
              <w:rPr>
                <w:rFonts w:ascii="Myriad Pro" w:eastAsia="Times New Roman" w:hAnsi="Myriad Pro" w:cs="Arial"/>
                <w:color w:val="26282F"/>
                <w:sz w:val="20"/>
                <w:szCs w:val="20"/>
                <w:lang w:eastAsia="ru-RU"/>
              </w:rPr>
              <w:t>Полезный отпуск мощности потребителям, присоединенным через энергетические установки производителя электроэнергии</w:t>
            </w:r>
          </w:p>
        </w:tc>
        <w:tc>
          <w:tcPr>
            <w:tcW w:w="0" w:type="auto"/>
            <w:shd w:val="clear" w:color="auto" w:fill="auto"/>
            <w:noWrap/>
            <w:vAlign w:val="center"/>
            <w:hideMark/>
          </w:tcPr>
          <w:p w14:paraId="083550EF"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28,11</w:t>
            </w:r>
          </w:p>
        </w:tc>
        <w:tc>
          <w:tcPr>
            <w:tcW w:w="0" w:type="auto"/>
            <w:shd w:val="clear" w:color="auto" w:fill="auto"/>
            <w:noWrap/>
            <w:vAlign w:val="center"/>
            <w:hideMark/>
          </w:tcPr>
          <w:p w14:paraId="006E9893"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28,017</w:t>
            </w:r>
          </w:p>
        </w:tc>
        <w:tc>
          <w:tcPr>
            <w:tcW w:w="0" w:type="auto"/>
            <w:shd w:val="clear" w:color="auto" w:fill="auto"/>
            <w:noWrap/>
            <w:vAlign w:val="center"/>
            <w:hideMark/>
          </w:tcPr>
          <w:p w14:paraId="2DDFF846"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28,016</w:t>
            </w:r>
          </w:p>
        </w:tc>
        <w:tc>
          <w:tcPr>
            <w:tcW w:w="0" w:type="auto"/>
            <w:shd w:val="clear" w:color="auto" w:fill="auto"/>
            <w:noWrap/>
            <w:vAlign w:val="center"/>
            <w:hideMark/>
          </w:tcPr>
          <w:p w14:paraId="04446A1B"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28,017</w:t>
            </w:r>
          </w:p>
        </w:tc>
        <w:tc>
          <w:tcPr>
            <w:tcW w:w="0" w:type="auto"/>
            <w:shd w:val="clear" w:color="auto" w:fill="auto"/>
            <w:noWrap/>
            <w:vAlign w:val="center"/>
            <w:hideMark/>
          </w:tcPr>
          <w:p w14:paraId="4FA7302A"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25,75</w:t>
            </w:r>
          </w:p>
        </w:tc>
        <w:tc>
          <w:tcPr>
            <w:tcW w:w="0" w:type="auto"/>
            <w:shd w:val="clear" w:color="auto" w:fill="auto"/>
            <w:noWrap/>
            <w:vAlign w:val="center"/>
            <w:hideMark/>
          </w:tcPr>
          <w:p w14:paraId="5BEF8CBE"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w:t>
            </w:r>
          </w:p>
        </w:tc>
        <w:tc>
          <w:tcPr>
            <w:tcW w:w="0" w:type="auto"/>
            <w:shd w:val="clear" w:color="auto" w:fill="auto"/>
            <w:noWrap/>
            <w:vAlign w:val="center"/>
            <w:hideMark/>
          </w:tcPr>
          <w:p w14:paraId="0FF73024" w14:textId="77777777" w:rsidR="00C1310B" w:rsidRPr="009A5820" w:rsidRDefault="00C1310B" w:rsidP="00D660E9">
            <w:pPr>
              <w:spacing w:after="0" w:line="240" w:lineRule="auto"/>
              <w:ind w:left="-57" w:right="-57"/>
              <w:jc w:val="center"/>
              <w:rPr>
                <w:rFonts w:ascii="Myriad Pro" w:eastAsia="Times New Roman" w:hAnsi="Myriad Pro" w:cs="Arial"/>
                <w:color w:val="26282F"/>
                <w:sz w:val="20"/>
                <w:szCs w:val="20"/>
                <w:lang w:eastAsia="ru-RU"/>
              </w:rPr>
            </w:pPr>
            <w:r w:rsidRPr="009A5820">
              <w:rPr>
                <w:rFonts w:ascii="Myriad Pro" w:hAnsi="Myriad Pro" w:cs="Arial"/>
                <w:color w:val="26282F"/>
                <w:sz w:val="20"/>
                <w:szCs w:val="20"/>
              </w:rPr>
              <w:t>-8%</w:t>
            </w:r>
          </w:p>
        </w:tc>
      </w:tr>
    </w:tbl>
    <w:p w14:paraId="06842736" w14:textId="77777777" w:rsidR="0001668F" w:rsidRDefault="0001668F" w:rsidP="00C1310B">
      <w:pPr>
        <w:pStyle w:val="27"/>
        <w:rPr>
          <w:b/>
        </w:rPr>
      </w:pPr>
    </w:p>
    <w:p w14:paraId="77118988" w14:textId="781631DF" w:rsidR="00C1310B" w:rsidRPr="00EF5702" w:rsidRDefault="00C1310B" w:rsidP="00C1310B">
      <w:pPr>
        <w:pStyle w:val="27"/>
        <w:rPr>
          <w:b/>
        </w:rPr>
      </w:pPr>
      <w:r w:rsidRPr="00EF5702">
        <w:rPr>
          <w:b/>
        </w:rPr>
        <w:t xml:space="preserve">Исполнитель отмечает, что для прочих категорий потребителей величина завышения мощности в сравнении с объемами, предложенными филиалом, составляет 22%, в том числе для потребителей по категории по уровню напряжения ВН – (-10)%, для потребителей по категории по уровню </w:t>
      </w:r>
      <w:r w:rsidRPr="00EF5702">
        <w:rPr>
          <w:b/>
        </w:rPr>
        <w:lastRenderedPageBreak/>
        <w:t>напряжения СН1 – (-5)% , для потребителей по категории по уровню напряжения СН2 - 6%, а для потребителей по категории по уровню напряжения НН - 122%.</w:t>
      </w:r>
    </w:p>
    <w:p w14:paraId="725A44AE" w14:textId="7CC53B10" w:rsidR="001E102E" w:rsidRPr="00DA1CE9" w:rsidRDefault="001E102E" w:rsidP="001E102E">
      <w:pPr>
        <w:pStyle w:val="27"/>
        <w:rPr>
          <w:rStyle w:val="af6"/>
          <w:b w:val="0"/>
          <w:bCs w:val="0"/>
        </w:rPr>
      </w:pPr>
      <w:r w:rsidRPr="00DA1CE9">
        <w:rPr>
          <w:rStyle w:val="af6"/>
        </w:rPr>
        <w:t>Агентство по тарифам и ценам Архангельской области, по мнению Исполнителя, при формировании сводного прогнозного баланса электрической энергии (мощности)</w:t>
      </w:r>
      <w:r>
        <w:rPr>
          <w:rStyle w:val="af6"/>
        </w:rPr>
        <w:t xml:space="preserve"> на 2018 год</w:t>
      </w:r>
      <w:r w:rsidRPr="00DA1CE9">
        <w:rPr>
          <w:rStyle w:val="af6"/>
        </w:rPr>
        <w:t xml:space="preserve">, представляемого для </w:t>
      </w:r>
      <w:r w:rsidRPr="00403DE1">
        <w:rPr>
          <w:rStyle w:val="af6"/>
          <w:color w:val="auto"/>
        </w:rPr>
        <w:t xml:space="preserve">утверждения на предстоящий период регулирования в ФАС России, в нарушение </w:t>
      </w:r>
      <w:r>
        <w:rPr>
          <w:rStyle w:val="af6"/>
          <w:color w:val="auto"/>
        </w:rPr>
        <w:t xml:space="preserve">пунктов 6, 13 и 26 Порядка формирования сводного прогнозного баланса № 53-э/1, </w:t>
      </w:r>
      <w:r w:rsidRPr="00403DE1">
        <w:rPr>
          <w:rStyle w:val="af6"/>
          <w:color w:val="auto"/>
        </w:rPr>
        <w:t>не уч</w:t>
      </w:r>
      <w:r>
        <w:rPr>
          <w:rStyle w:val="af6"/>
          <w:color w:val="auto"/>
        </w:rPr>
        <w:t>ел</w:t>
      </w:r>
      <w:r w:rsidRPr="00403DE1">
        <w:rPr>
          <w:rStyle w:val="af6"/>
          <w:color w:val="auto"/>
        </w:rPr>
        <w:t xml:space="preserve"> предложения Архангельского филиала ПАО</w:t>
      </w:r>
      <w:r>
        <w:rPr>
          <w:rStyle w:val="af6"/>
          <w:color w:val="auto"/>
        </w:rPr>
        <w:t> </w:t>
      </w:r>
      <w:r w:rsidRPr="00403DE1">
        <w:rPr>
          <w:rStyle w:val="af6"/>
          <w:color w:val="auto"/>
        </w:rPr>
        <w:t xml:space="preserve">«МРСК </w:t>
      </w:r>
      <w:r>
        <w:rPr>
          <w:rStyle w:val="af6"/>
        </w:rPr>
        <w:t>Северо-Запада»</w:t>
      </w:r>
      <w:r w:rsidRPr="00DA1CE9">
        <w:rPr>
          <w:rStyle w:val="af6"/>
        </w:rPr>
        <w:t xml:space="preserve"> по величине заявленной мощности на плановый период регулирования, а также фактические данные по соответствующему показателю.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60989C57" w14:textId="77777777" w:rsidR="006D610B" w:rsidRPr="008A35E0" w:rsidRDefault="006D610B" w:rsidP="008A35E0">
      <w:pPr>
        <w:spacing w:after="0" w:line="360" w:lineRule="auto"/>
        <w:ind w:firstLine="567"/>
        <w:jc w:val="both"/>
        <w:rPr>
          <w:rFonts w:ascii="Myriad Pro" w:hAnsi="Myriad Pro" w:cs="Times New Roman"/>
          <w:sz w:val="26"/>
          <w:szCs w:val="26"/>
          <w:lang w:eastAsia="ru-RU"/>
        </w:rPr>
      </w:pPr>
    </w:p>
    <w:p w14:paraId="451C82F4" w14:textId="1B6A85B8" w:rsidR="003B3644" w:rsidRPr="003B3644" w:rsidRDefault="003B3644" w:rsidP="000011D4">
      <w:pPr>
        <w:pStyle w:val="27"/>
        <w:ind w:firstLine="0"/>
        <w:outlineLvl w:val="3"/>
        <w:rPr>
          <w:b/>
          <w:bCs/>
          <w:u w:val="single"/>
        </w:rPr>
      </w:pPr>
      <w:r w:rsidRPr="003B3644">
        <w:rPr>
          <w:b/>
          <w:bCs/>
          <w:u w:val="single"/>
        </w:rPr>
        <w:t>2019 год</w:t>
      </w:r>
    </w:p>
    <w:p w14:paraId="2CC61863" w14:textId="77777777" w:rsidR="00700B0D" w:rsidRPr="00403DE1" w:rsidRDefault="00700B0D" w:rsidP="00700B0D">
      <w:pPr>
        <w:pStyle w:val="27"/>
        <w:rPr>
          <w:b/>
          <w:bCs/>
          <w:i/>
          <w:iCs/>
          <w:u w:val="single"/>
        </w:rPr>
      </w:pPr>
      <w:r w:rsidRPr="00403DE1">
        <w:rPr>
          <w:b/>
          <w:bCs/>
          <w:i/>
          <w:iCs/>
          <w:u w:val="single"/>
        </w:rPr>
        <w:t>Заключение</w:t>
      </w:r>
    </w:p>
    <w:p w14:paraId="492AADE1" w14:textId="77777777" w:rsidR="00EF5702" w:rsidRDefault="00C1310B" w:rsidP="00C1310B">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Объем отпуска электрической энергии в сеть и объем отпуска электрической энергии из сети, как следует из Экспертного заключения, приняты Агентством по тарифам и ценам Архангельской области на 2019 год на основании предложения филиала ПАО «МРСК Северо-Запада» «Архэнерго».</w:t>
      </w:r>
    </w:p>
    <w:tbl>
      <w:tblPr>
        <w:tblW w:w="5000" w:type="pct"/>
        <w:tblLook w:val="04A0" w:firstRow="1" w:lastRow="0" w:firstColumn="1" w:lastColumn="0" w:noHBand="0" w:noVBand="1"/>
      </w:tblPr>
      <w:tblGrid>
        <w:gridCol w:w="2676"/>
        <w:gridCol w:w="1426"/>
        <w:gridCol w:w="1384"/>
        <w:gridCol w:w="1473"/>
        <w:gridCol w:w="1405"/>
        <w:gridCol w:w="990"/>
      </w:tblGrid>
      <w:tr w:rsidR="00C1310B" w14:paraId="3A5D8697" w14:textId="77777777" w:rsidTr="00EF5702">
        <w:trPr>
          <w:cantSplit/>
          <w:trHeight w:val="600"/>
          <w:tblHeader/>
        </w:trPr>
        <w:tc>
          <w:tcPr>
            <w:tcW w:w="1431" w:type="pct"/>
            <w:vMerge w:val="restart"/>
            <w:tcBorders>
              <w:top w:val="nil"/>
              <w:left w:val="nil"/>
              <w:bottom w:val="nil"/>
              <w:right w:val="single" w:sz="4" w:space="0" w:color="FFFFFF" w:themeColor="background1"/>
            </w:tcBorders>
            <w:shd w:val="clear" w:color="auto" w:fill="4F6228" w:themeFill="accent3" w:themeFillShade="80"/>
            <w:noWrap/>
            <w:vAlign w:val="center"/>
            <w:hideMark/>
          </w:tcPr>
          <w:p w14:paraId="7ED2B8DF"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Наименование показателя</w:t>
            </w:r>
          </w:p>
        </w:tc>
        <w:tc>
          <w:tcPr>
            <w:tcW w:w="762" w:type="pct"/>
            <w:vMerge w:val="restar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50B2EAE"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2017 год (факт)</w:t>
            </w:r>
          </w:p>
        </w:tc>
        <w:tc>
          <w:tcPr>
            <w:tcW w:w="740" w:type="pct"/>
            <w:vMerge w:val="restart"/>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90ACA2A"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2018 год (план – ожидаемое значение по данным филиала)</w:t>
            </w:r>
          </w:p>
        </w:tc>
        <w:tc>
          <w:tcPr>
            <w:tcW w:w="1538" w:type="pct"/>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FA77F6"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2019 год</w:t>
            </w:r>
          </w:p>
        </w:tc>
        <w:tc>
          <w:tcPr>
            <w:tcW w:w="529" w:type="pct"/>
            <w:vMerge w:val="restart"/>
            <w:tcBorders>
              <w:top w:val="nil"/>
              <w:left w:val="single" w:sz="4" w:space="0" w:color="FFFFFF" w:themeColor="background1"/>
              <w:bottom w:val="nil"/>
              <w:right w:val="nil"/>
            </w:tcBorders>
            <w:shd w:val="clear" w:color="auto" w:fill="4F6228" w:themeFill="accent3" w:themeFillShade="80"/>
            <w:vAlign w:val="center"/>
            <w:hideMark/>
          </w:tcPr>
          <w:p w14:paraId="4CD8F5E1" w14:textId="77777777" w:rsidR="00C1310B" w:rsidRDefault="00C1310B" w:rsidP="00D660E9">
            <w:pPr>
              <w:spacing w:after="0" w:line="240" w:lineRule="auto"/>
              <w:jc w:val="center"/>
              <w:rPr>
                <w:rStyle w:val="af6"/>
                <w:rFonts w:ascii="Myriad Pro" w:hAnsi="Myriad Pro"/>
                <w:color w:val="FFFFFF" w:themeColor="background1"/>
              </w:rPr>
            </w:pPr>
            <w:proofErr w:type="spellStart"/>
            <w:r>
              <w:rPr>
                <w:rStyle w:val="af6"/>
                <w:rFonts w:ascii="Myriad Pro" w:hAnsi="Myriad Pro"/>
                <w:color w:val="FFFFFF" w:themeColor="background1"/>
                <w:sz w:val="20"/>
                <w:szCs w:val="20"/>
              </w:rPr>
              <w:t>Откл</w:t>
            </w:r>
            <w:proofErr w:type="spellEnd"/>
            <w:r>
              <w:rPr>
                <w:rStyle w:val="af6"/>
                <w:rFonts w:ascii="Myriad Pro" w:hAnsi="Myriad Pro"/>
                <w:color w:val="FFFFFF" w:themeColor="background1"/>
                <w:sz w:val="20"/>
                <w:szCs w:val="20"/>
              </w:rPr>
              <w:t>. от факта 2017 года</w:t>
            </w:r>
          </w:p>
        </w:tc>
      </w:tr>
      <w:tr w:rsidR="00C1310B" w14:paraId="3DF533DA" w14:textId="77777777" w:rsidTr="00EF5702">
        <w:trPr>
          <w:cantSplit/>
          <w:trHeight w:val="472"/>
        </w:trPr>
        <w:tc>
          <w:tcPr>
            <w:tcW w:w="0" w:type="auto"/>
            <w:vMerge/>
            <w:tcBorders>
              <w:top w:val="nil"/>
              <w:left w:val="nil"/>
              <w:bottom w:val="nil"/>
              <w:right w:val="single" w:sz="4" w:space="0" w:color="FFFFFF" w:themeColor="background1"/>
            </w:tcBorders>
            <w:vAlign w:val="center"/>
            <w:hideMark/>
          </w:tcPr>
          <w:p w14:paraId="31011E21" w14:textId="77777777" w:rsidR="00C1310B" w:rsidRDefault="00C1310B" w:rsidP="00D660E9">
            <w:pPr>
              <w:spacing w:after="0" w:line="240" w:lineRule="auto"/>
              <w:rPr>
                <w:rStyle w:val="af6"/>
                <w:rFonts w:ascii="Myriad Pro" w:hAnsi="Myriad Pro"/>
                <w:color w:val="FFFFFF" w:themeColor="background1"/>
              </w:rPr>
            </w:pPr>
          </w:p>
        </w:tc>
        <w:tc>
          <w:tcPr>
            <w:tcW w:w="0" w:type="auto"/>
            <w:vMerge/>
            <w:tcBorders>
              <w:top w:val="nil"/>
              <w:left w:val="single" w:sz="4" w:space="0" w:color="FFFFFF" w:themeColor="background1"/>
              <w:bottom w:val="nil"/>
              <w:right w:val="single" w:sz="4" w:space="0" w:color="FFFFFF" w:themeColor="background1"/>
            </w:tcBorders>
            <w:vAlign w:val="center"/>
            <w:hideMark/>
          </w:tcPr>
          <w:p w14:paraId="12EDB893" w14:textId="77777777" w:rsidR="00C1310B" w:rsidRDefault="00C1310B" w:rsidP="00D660E9">
            <w:pPr>
              <w:spacing w:after="0" w:line="240" w:lineRule="auto"/>
              <w:rPr>
                <w:rStyle w:val="af6"/>
                <w:rFonts w:ascii="Myriad Pro" w:hAnsi="Myriad Pro"/>
                <w:color w:val="FFFFFF" w:themeColor="background1"/>
              </w:rPr>
            </w:pPr>
          </w:p>
        </w:tc>
        <w:tc>
          <w:tcPr>
            <w:tcW w:w="0" w:type="auto"/>
            <w:vMerge/>
            <w:tcBorders>
              <w:top w:val="nil"/>
              <w:left w:val="single" w:sz="4" w:space="0" w:color="FFFFFF" w:themeColor="background1"/>
              <w:bottom w:val="nil"/>
              <w:right w:val="single" w:sz="4" w:space="0" w:color="FFFFFF" w:themeColor="background1"/>
            </w:tcBorders>
            <w:vAlign w:val="center"/>
            <w:hideMark/>
          </w:tcPr>
          <w:p w14:paraId="44CE980C" w14:textId="77777777" w:rsidR="00C1310B" w:rsidRDefault="00C1310B" w:rsidP="00D660E9">
            <w:pPr>
              <w:spacing w:after="0" w:line="240" w:lineRule="auto"/>
              <w:rPr>
                <w:rStyle w:val="af6"/>
                <w:rFonts w:ascii="Myriad Pro" w:hAnsi="Myriad Pro"/>
                <w:color w:val="FFFFFF" w:themeColor="background1"/>
              </w:rPr>
            </w:pPr>
          </w:p>
        </w:tc>
        <w:tc>
          <w:tcPr>
            <w:tcW w:w="78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4ABEA7D" w14:textId="77777777" w:rsidR="00C1310B" w:rsidRDefault="00C1310B" w:rsidP="00D660E9">
            <w:pPr>
              <w:spacing w:after="0" w:line="240" w:lineRule="auto"/>
              <w:jc w:val="center"/>
              <w:rPr>
                <w:rStyle w:val="af6"/>
                <w:rFonts w:ascii="Myriad Pro" w:hAnsi="Myriad Pro"/>
                <w:color w:val="FFFFFF" w:themeColor="background1"/>
                <w:sz w:val="20"/>
                <w:szCs w:val="20"/>
              </w:rPr>
            </w:pPr>
            <w:r>
              <w:rPr>
                <w:rStyle w:val="af6"/>
                <w:rFonts w:ascii="Myriad Pro" w:hAnsi="Myriad Pro"/>
                <w:color w:val="FFFFFF" w:themeColor="background1"/>
                <w:sz w:val="20"/>
                <w:szCs w:val="20"/>
              </w:rPr>
              <w:t>Предложение</w:t>
            </w:r>
          </w:p>
          <w:p w14:paraId="124F86FE" w14:textId="77777777" w:rsidR="00C1310B" w:rsidRDefault="00C1310B" w:rsidP="00D660E9">
            <w:pPr>
              <w:spacing w:after="0" w:line="240" w:lineRule="auto"/>
              <w:jc w:val="center"/>
              <w:rPr>
                <w:rStyle w:val="af6"/>
                <w:rFonts w:ascii="Myriad Pro" w:hAnsi="Myriad Pro"/>
                <w:b w:val="0"/>
                <w:color w:val="FFFFFF" w:themeColor="background1"/>
              </w:rPr>
            </w:pPr>
            <w:r>
              <w:rPr>
                <w:rStyle w:val="af6"/>
                <w:rFonts w:ascii="Myriad Pro" w:hAnsi="Myriad Pro"/>
                <w:color w:val="FFFFFF" w:themeColor="background1"/>
                <w:sz w:val="20"/>
                <w:szCs w:val="20"/>
              </w:rPr>
              <w:t>филиала</w:t>
            </w:r>
          </w:p>
        </w:tc>
        <w:tc>
          <w:tcPr>
            <w:tcW w:w="75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FFA7FFD" w14:textId="77777777" w:rsidR="00C1310B" w:rsidRDefault="00C1310B" w:rsidP="00D660E9">
            <w:pPr>
              <w:spacing w:after="0" w:line="240" w:lineRule="auto"/>
              <w:jc w:val="center"/>
              <w:rPr>
                <w:rStyle w:val="af6"/>
                <w:rFonts w:ascii="Myriad Pro" w:hAnsi="Myriad Pro"/>
                <w:b w:val="0"/>
                <w:color w:val="FFFFFF" w:themeColor="background1"/>
              </w:rPr>
            </w:pPr>
            <w:r>
              <w:rPr>
                <w:rStyle w:val="af6"/>
                <w:rFonts w:ascii="Myriad Pro" w:hAnsi="Myriad Pro"/>
                <w:color w:val="FFFFFF" w:themeColor="background1"/>
                <w:sz w:val="20"/>
                <w:szCs w:val="20"/>
              </w:rPr>
              <w:t>ТБР</w:t>
            </w:r>
          </w:p>
        </w:tc>
        <w:tc>
          <w:tcPr>
            <w:tcW w:w="0" w:type="auto"/>
            <w:vMerge/>
            <w:tcBorders>
              <w:top w:val="nil"/>
              <w:left w:val="single" w:sz="4" w:space="0" w:color="FFFFFF" w:themeColor="background1"/>
              <w:bottom w:val="nil"/>
              <w:right w:val="nil"/>
            </w:tcBorders>
            <w:vAlign w:val="center"/>
            <w:hideMark/>
          </w:tcPr>
          <w:p w14:paraId="180CCBDA" w14:textId="77777777" w:rsidR="00C1310B" w:rsidRDefault="00C1310B" w:rsidP="00D660E9">
            <w:pPr>
              <w:spacing w:after="0" w:line="240" w:lineRule="auto"/>
              <w:rPr>
                <w:rStyle w:val="af6"/>
                <w:rFonts w:ascii="Myriad Pro" w:hAnsi="Myriad Pro"/>
                <w:color w:val="FFFFFF" w:themeColor="background1"/>
              </w:rPr>
            </w:pPr>
          </w:p>
        </w:tc>
      </w:tr>
      <w:tr w:rsidR="00C1310B" w14:paraId="37242035" w14:textId="77777777" w:rsidTr="00EF5702">
        <w:trPr>
          <w:cantSplit/>
          <w:trHeight w:val="300"/>
        </w:trPr>
        <w:tc>
          <w:tcPr>
            <w:tcW w:w="1431" w:type="pct"/>
            <w:tcBorders>
              <w:top w:val="nil"/>
              <w:left w:val="single" w:sz="4" w:space="0" w:color="auto"/>
              <w:bottom w:val="single" w:sz="4" w:space="0" w:color="auto"/>
              <w:right w:val="single" w:sz="4" w:space="0" w:color="auto"/>
            </w:tcBorders>
            <w:noWrap/>
            <w:vAlign w:val="center"/>
            <w:hideMark/>
          </w:tcPr>
          <w:p w14:paraId="02D2FAE1" w14:textId="77777777" w:rsidR="00C1310B" w:rsidRDefault="00C1310B" w:rsidP="00D660E9">
            <w:pPr>
              <w:spacing w:after="0" w:line="240" w:lineRule="auto"/>
              <w:rPr>
                <w:rStyle w:val="af6"/>
                <w:rFonts w:ascii="Myriad Pro" w:hAnsi="Myriad Pro"/>
                <w:b w:val="0"/>
              </w:rPr>
            </w:pPr>
            <w:r>
              <w:rPr>
                <w:rStyle w:val="af6"/>
                <w:rFonts w:ascii="Myriad Pro" w:hAnsi="Myriad Pro"/>
                <w:sz w:val="20"/>
                <w:szCs w:val="20"/>
              </w:rPr>
              <w:t xml:space="preserve">Отпуск в сеть, млн. </w:t>
            </w:r>
            <w:proofErr w:type="spellStart"/>
            <w:r>
              <w:rPr>
                <w:rStyle w:val="af6"/>
                <w:rFonts w:ascii="Myriad Pro" w:hAnsi="Myriad Pro"/>
                <w:sz w:val="20"/>
                <w:szCs w:val="20"/>
              </w:rPr>
              <w:t>кВтч</w:t>
            </w:r>
            <w:proofErr w:type="spellEnd"/>
          </w:p>
        </w:tc>
        <w:tc>
          <w:tcPr>
            <w:tcW w:w="762" w:type="pct"/>
            <w:tcBorders>
              <w:top w:val="nil"/>
              <w:left w:val="nil"/>
              <w:bottom w:val="single" w:sz="4" w:space="0" w:color="auto"/>
              <w:right w:val="single" w:sz="4" w:space="0" w:color="auto"/>
            </w:tcBorders>
            <w:noWrap/>
            <w:vAlign w:val="center"/>
            <w:hideMark/>
          </w:tcPr>
          <w:p w14:paraId="72EF448E"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3 353,47</w:t>
            </w:r>
          </w:p>
        </w:tc>
        <w:tc>
          <w:tcPr>
            <w:tcW w:w="740" w:type="pct"/>
            <w:tcBorders>
              <w:top w:val="nil"/>
              <w:left w:val="nil"/>
              <w:bottom w:val="single" w:sz="4" w:space="0" w:color="auto"/>
              <w:right w:val="single" w:sz="4" w:space="0" w:color="auto"/>
            </w:tcBorders>
            <w:noWrap/>
            <w:vAlign w:val="center"/>
            <w:hideMark/>
          </w:tcPr>
          <w:p w14:paraId="6025EBFB"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3 406,79</w:t>
            </w:r>
          </w:p>
        </w:tc>
        <w:tc>
          <w:tcPr>
            <w:tcW w:w="787" w:type="pct"/>
            <w:tcBorders>
              <w:top w:val="nil"/>
              <w:left w:val="nil"/>
              <w:bottom w:val="single" w:sz="4" w:space="0" w:color="auto"/>
              <w:right w:val="single" w:sz="4" w:space="0" w:color="auto"/>
            </w:tcBorders>
            <w:noWrap/>
            <w:vAlign w:val="center"/>
            <w:hideMark/>
          </w:tcPr>
          <w:p w14:paraId="29DAD86C"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3 589,78</w:t>
            </w:r>
          </w:p>
        </w:tc>
        <w:tc>
          <w:tcPr>
            <w:tcW w:w="751" w:type="pct"/>
            <w:tcBorders>
              <w:top w:val="nil"/>
              <w:left w:val="nil"/>
              <w:bottom w:val="single" w:sz="4" w:space="0" w:color="auto"/>
              <w:right w:val="single" w:sz="4" w:space="0" w:color="auto"/>
            </w:tcBorders>
            <w:noWrap/>
            <w:vAlign w:val="center"/>
            <w:hideMark/>
          </w:tcPr>
          <w:p w14:paraId="4BAD71B6"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3 589,78</w:t>
            </w:r>
          </w:p>
        </w:tc>
        <w:tc>
          <w:tcPr>
            <w:tcW w:w="529" w:type="pct"/>
            <w:tcBorders>
              <w:top w:val="nil"/>
              <w:left w:val="nil"/>
              <w:bottom w:val="single" w:sz="4" w:space="0" w:color="auto"/>
              <w:right w:val="single" w:sz="4" w:space="0" w:color="auto"/>
            </w:tcBorders>
            <w:noWrap/>
            <w:vAlign w:val="center"/>
            <w:hideMark/>
          </w:tcPr>
          <w:p w14:paraId="57F04216" w14:textId="77777777" w:rsidR="00C1310B" w:rsidRDefault="00C1310B" w:rsidP="00D660E9">
            <w:pPr>
              <w:spacing w:after="0"/>
              <w:rPr>
                <w:rFonts w:eastAsiaTheme="minorEastAsia" w:cs="Times New Roman"/>
                <w:lang w:eastAsia="ru-RU"/>
              </w:rPr>
            </w:pPr>
          </w:p>
        </w:tc>
      </w:tr>
      <w:tr w:rsidR="00C1310B" w14:paraId="6E566829" w14:textId="77777777" w:rsidTr="00EF5702">
        <w:trPr>
          <w:cantSplit/>
          <w:trHeight w:val="300"/>
        </w:trPr>
        <w:tc>
          <w:tcPr>
            <w:tcW w:w="1431" w:type="pct"/>
            <w:tcBorders>
              <w:top w:val="nil"/>
              <w:left w:val="single" w:sz="4" w:space="0" w:color="auto"/>
              <w:bottom w:val="single" w:sz="4" w:space="0" w:color="auto"/>
              <w:right w:val="single" w:sz="4" w:space="0" w:color="auto"/>
            </w:tcBorders>
            <w:noWrap/>
            <w:vAlign w:val="center"/>
            <w:hideMark/>
          </w:tcPr>
          <w:p w14:paraId="7FF45F67" w14:textId="77777777" w:rsidR="00C1310B" w:rsidRDefault="00C1310B" w:rsidP="00D660E9">
            <w:pPr>
              <w:spacing w:after="0" w:line="240" w:lineRule="auto"/>
              <w:rPr>
                <w:rStyle w:val="af6"/>
                <w:rFonts w:ascii="Myriad Pro" w:hAnsi="Myriad Pro"/>
                <w:b w:val="0"/>
              </w:rPr>
            </w:pPr>
            <w:r>
              <w:rPr>
                <w:rStyle w:val="af6"/>
                <w:rFonts w:ascii="Myriad Pro" w:hAnsi="Myriad Pro"/>
                <w:sz w:val="20"/>
                <w:szCs w:val="20"/>
              </w:rPr>
              <w:t xml:space="preserve">Потери, млн. </w:t>
            </w:r>
            <w:proofErr w:type="spellStart"/>
            <w:r>
              <w:rPr>
                <w:rStyle w:val="af6"/>
                <w:rFonts w:ascii="Myriad Pro" w:hAnsi="Myriad Pro"/>
                <w:sz w:val="20"/>
                <w:szCs w:val="20"/>
              </w:rPr>
              <w:t>кВтч</w:t>
            </w:r>
            <w:proofErr w:type="spellEnd"/>
          </w:p>
        </w:tc>
        <w:tc>
          <w:tcPr>
            <w:tcW w:w="762" w:type="pct"/>
            <w:tcBorders>
              <w:top w:val="nil"/>
              <w:left w:val="nil"/>
              <w:bottom w:val="single" w:sz="4" w:space="0" w:color="auto"/>
              <w:right w:val="single" w:sz="4" w:space="0" w:color="auto"/>
            </w:tcBorders>
            <w:noWrap/>
            <w:vAlign w:val="center"/>
            <w:hideMark/>
          </w:tcPr>
          <w:p w14:paraId="5CFCDD90"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317,58</w:t>
            </w:r>
          </w:p>
        </w:tc>
        <w:tc>
          <w:tcPr>
            <w:tcW w:w="740" w:type="pct"/>
            <w:tcBorders>
              <w:top w:val="nil"/>
              <w:left w:val="nil"/>
              <w:bottom w:val="single" w:sz="4" w:space="0" w:color="auto"/>
              <w:right w:val="single" w:sz="4" w:space="0" w:color="auto"/>
            </w:tcBorders>
            <w:noWrap/>
            <w:vAlign w:val="center"/>
            <w:hideMark/>
          </w:tcPr>
          <w:p w14:paraId="6BCCD3EC"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427,52</w:t>
            </w:r>
          </w:p>
        </w:tc>
        <w:tc>
          <w:tcPr>
            <w:tcW w:w="787" w:type="pct"/>
            <w:tcBorders>
              <w:top w:val="nil"/>
              <w:left w:val="nil"/>
              <w:bottom w:val="single" w:sz="4" w:space="0" w:color="auto"/>
              <w:right w:val="single" w:sz="4" w:space="0" w:color="auto"/>
            </w:tcBorders>
            <w:noWrap/>
            <w:vAlign w:val="center"/>
            <w:hideMark/>
          </w:tcPr>
          <w:p w14:paraId="2BEAF32E"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338,52</w:t>
            </w:r>
          </w:p>
        </w:tc>
        <w:tc>
          <w:tcPr>
            <w:tcW w:w="751" w:type="pct"/>
            <w:tcBorders>
              <w:top w:val="nil"/>
              <w:left w:val="nil"/>
              <w:bottom w:val="single" w:sz="4" w:space="0" w:color="auto"/>
              <w:right w:val="single" w:sz="4" w:space="0" w:color="auto"/>
            </w:tcBorders>
            <w:noWrap/>
            <w:vAlign w:val="center"/>
            <w:hideMark/>
          </w:tcPr>
          <w:p w14:paraId="6F7FFBA8"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338,52</w:t>
            </w:r>
          </w:p>
        </w:tc>
        <w:tc>
          <w:tcPr>
            <w:tcW w:w="529" w:type="pct"/>
            <w:tcBorders>
              <w:top w:val="nil"/>
              <w:left w:val="nil"/>
              <w:bottom w:val="single" w:sz="4" w:space="0" w:color="auto"/>
              <w:right w:val="single" w:sz="4" w:space="0" w:color="auto"/>
            </w:tcBorders>
            <w:noWrap/>
            <w:vAlign w:val="center"/>
            <w:hideMark/>
          </w:tcPr>
          <w:p w14:paraId="1BE654F8" w14:textId="77777777" w:rsidR="00C1310B" w:rsidRDefault="00C1310B" w:rsidP="00D660E9">
            <w:pPr>
              <w:spacing w:after="0"/>
              <w:rPr>
                <w:rFonts w:eastAsiaTheme="minorEastAsia" w:cs="Times New Roman"/>
                <w:lang w:eastAsia="ru-RU"/>
              </w:rPr>
            </w:pPr>
          </w:p>
        </w:tc>
      </w:tr>
      <w:tr w:rsidR="00C1310B" w14:paraId="1852336E" w14:textId="77777777" w:rsidTr="00EF5702">
        <w:trPr>
          <w:cantSplit/>
          <w:trHeight w:val="300"/>
        </w:trPr>
        <w:tc>
          <w:tcPr>
            <w:tcW w:w="1431" w:type="pct"/>
            <w:tcBorders>
              <w:top w:val="nil"/>
              <w:left w:val="single" w:sz="4" w:space="0" w:color="auto"/>
              <w:bottom w:val="single" w:sz="4" w:space="0" w:color="auto"/>
              <w:right w:val="single" w:sz="4" w:space="0" w:color="auto"/>
            </w:tcBorders>
            <w:noWrap/>
            <w:vAlign w:val="center"/>
            <w:hideMark/>
          </w:tcPr>
          <w:p w14:paraId="03E6E456" w14:textId="77777777" w:rsidR="00C1310B" w:rsidRDefault="00C1310B" w:rsidP="00D660E9">
            <w:pPr>
              <w:spacing w:after="0" w:line="240" w:lineRule="auto"/>
              <w:rPr>
                <w:rStyle w:val="af6"/>
                <w:rFonts w:ascii="Myriad Pro" w:hAnsi="Myriad Pro"/>
                <w:b w:val="0"/>
              </w:rPr>
            </w:pPr>
            <w:r>
              <w:rPr>
                <w:rStyle w:val="af6"/>
                <w:rFonts w:ascii="Myriad Pro" w:hAnsi="Myriad Pro"/>
                <w:sz w:val="20"/>
                <w:szCs w:val="20"/>
              </w:rPr>
              <w:t xml:space="preserve">Отпуск из сети, млн. </w:t>
            </w:r>
            <w:proofErr w:type="spellStart"/>
            <w:r>
              <w:rPr>
                <w:rStyle w:val="af6"/>
                <w:rFonts w:ascii="Myriad Pro" w:hAnsi="Myriad Pro"/>
                <w:sz w:val="20"/>
                <w:szCs w:val="20"/>
              </w:rPr>
              <w:t>кВтч</w:t>
            </w:r>
            <w:proofErr w:type="spellEnd"/>
          </w:p>
        </w:tc>
        <w:tc>
          <w:tcPr>
            <w:tcW w:w="762" w:type="pct"/>
            <w:tcBorders>
              <w:top w:val="nil"/>
              <w:left w:val="nil"/>
              <w:bottom w:val="single" w:sz="4" w:space="0" w:color="auto"/>
              <w:right w:val="single" w:sz="4" w:space="0" w:color="auto"/>
            </w:tcBorders>
            <w:noWrap/>
            <w:vAlign w:val="center"/>
            <w:hideMark/>
          </w:tcPr>
          <w:p w14:paraId="4BD25909"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3 215,88</w:t>
            </w:r>
          </w:p>
        </w:tc>
        <w:tc>
          <w:tcPr>
            <w:tcW w:w="740" w:type="pct"/>
            <w:tcBorders>
              <w:top w:val="nil"/>
              <w:left w:val="nil"/>
              <w:bottom w:val="single" w:sz="4" w:space="0" w:color="auto"/>
              <w:right w:val="single" w:sz="4" w:space="0" w:color="auto"/>
            </w:tcBorders>
            <w:noWrap/>
            <w:vAlign w:val="center"/>
            <w:hideMark/>
          </w:tcPr>
          <w:p w14:paraId="5FAE8509"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2 979,27</w:t>
            </w:r>
          </w:p>
        </w:tc>
        <w:tc>
          <w:tcPr>
            <w:tcW w:w="787" w:type="pct"/>
            <w:tcBorders>
              <w:top w:val="nil"/>
              <w:left w:val="nil"/>
              <w:bottom w:val="single" w:sz="4" w:space="0" w:color="auto"/>
              <w:right w:val="single" w:sz="4" w:space="0" w:color="auto"/>
            </w:tcBorders>
            <w:noWrap/>
            <w:vAlign w:val="center"/>
            <w:hideMark/>
          </w:tcPr>
          <w:p w14:paraId="45329125"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3 251,26</w:t>
            </w:r>
          </w:p>
        </w:tc>
        <w:tc>
          <w:tcPr>
            <w:tcW w:w="751" w:type="pct"/>
            <w:tcBorders>
              <w:top w:val="nil"/>
              <w:left w:val="nil"/>
              <w:bottom w:val="single" w:sz="4" w:space="0" w:color="auto"/>
              <w:right w:val="single" w:sz="4" w:space="0" w:color="auto"/>
            </w:tcBorders>
            <w:noWrap/>
            <w:vAlign w:val="center"/>
            <w:hideMark/>
          </w:tcPr>
          <w:p w14:paraId="3FF72157"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3 251,26</w:t>
            </w:r>
          </w:p>
        </w:tc>
        <w:tc>
          <w:tcPr>
            <w:tcW w:w="529" w:type="pct"/>
            <w:tcBorders>
              <w:top w:val="nil"/>
              <w:left w:val="nil"/>
              <w:bottom w:val="single" w:sz="4" w:space="0" w:color="auto"/>
              <w:right w:val="single" w:sz="4" w:space="0" w:color="auto"/>
            </w:tcBorders>
            <w:noWrap/>
            <w:vAlign w:val="center"/>
            <w:hideMark/>
          </w:tcPr>
          <w:p w14:paraId="06C6EBD6"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1,1%</w:t>
            </w:r>
          </w:p>
        </w:tc>
      </w:tr>
    </w:tbl>
    <w:p w14:paraId="44B34DBC" w14:textId="77777777" w:rsidR="0001668F" w:rsidRDefault="0001668F" w:rsidP="00C1310B">
      <w:pPr>
        <w:spacing w:after="0" w:line="360" w:lineRule="auto"/>
        <w:ind w:firstLine="567"/>
        <w:jc w:val="both"/>
        <w:rPr>
          <w:rFonts w:ascii="Myriad Pro" w:hAnsi="Myriad Pro" w:cs="Times New Roman"/>
          <w:sz w:val="26"/>
          <w:szCs w:val="26"/>
          <w:lang w:eastAsia="ru-RU"/>
        </w:rPr>
      </w:pPr>
    </w:p>
    <w:p w14:paraId="248BCFC4" w14:textId="48B78D44" w:rsidR="00C1310B" w:rsidRDefault="00C1310B" w:rsidP="00C1310B">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В соответствии с данными, представленными в сводном прогнозном балансе, величина полезного отпуска электрической энергии на 2019 год прочим категориям потребителей и населению составит 2 342 млн. </w:t>
      </w:r>
      <w:proofErr w:type="spellStart"/>
      <w:r>
        <w:rPr>
          <w:rFonts w:ascii="Myriad Pro" w:hAnsi="Myriad Pro" w:cs="Times New Roman"/>
          <w:sz w:val="26"/>
          <w:szCs w:val="26"/>
          <w:lang w:eastAsia="ru-RU"/>
        </w:rPr>
        <w:t>кВтч</w:t>
      </w:r>
      <w:proofErr w:type="spellEnd"/>
      <w:r>
        <w:rPr>
          <w:rFonts w:ascii="Myriad Pro" w:hAnsi="Myriad Pro" w:cs="Times New Roman"/>
          <w:sz w:val="26"/>
          <w:szCs w:val="26"/>
          <w:lang w:eastAsia="ru-RU"/>
        </w:rPr>
        <w:t>.</w:t>
      </w:r>
    </w:p>
    <w:tbl>
      <w:tblPr>
        <w:tblW w:w="5000" w:type="pct"/>
        <w:tblLayout w:type="fixed"/>
        <w:tblLook w:val="04A0" w:firstRow="1" w:lastRow="0" w:firstColumn="1" w:lastColumn="0" w:noHBand="0" w:noVBand="1"/>
      </w:tblPr>
      <w:tblGrid>
        <w:gridCol w:w="2819"/>
        <w:gridCol w:w="766"/>
        <w:gridCol w:w="1213"/>
        <w:gridCol w:w="841"/>
        <w:gridCol w:w="1280"/>
        <w:gridCol w:w="662"/>
        <w:gridCol w:w="746"/>
        <w:gridCol w:w="1017"/>
      </w:tblGrid>
      <w:tr w:rsidR="00C1310B" w14:paraId="6DACE20D" w14:textId="77777777" w:rsidTr="00D660E9">
        <w:trPr>
          <w:trHeight w:val="405"/>
          <w:tblHeader/>
        </w:trPr>
        <w:tc>
          <w:tcPr>
            <w:tcW w:w="1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AE4CA6" w14:textId="77777777" w:rsidR="00C1310B" w:rsidRDefault="00C1310B" w:rsidP="00D660E9">
            <w:pPr>
              <w:spacing w:after="0" w:line="240" w:lineRule="auto"/>
              <w:jc w:val="center"/>
              <w:rPr>
                <w:rStyle w:val="af6"/>
                <w:rFonts w:ascii="Myriad Pro" w:hAnsi="Myriad Pro"/>
                <w:bCs w:val="0"/>
                <w:color w:val="FFFFFF" w:themeColor="background1"/>
              </w:rPr>
            </w:pPr>
            <w:r>
              <w:rPr>
                <w:rStyle w:val="af6"/>
                <w:rFonts w:ascii="Myriad Pro" w:hAnsi="Myriad Pro"/>
                <w:color w:val="FFFFFF" w:themeColor="background1"/>
                <w:sz w:val="20"/>
                <w:szCs w:val="20"/>
              </w:rPr>
              <w:lastRenderedPageBreak/>
              <w:t>Наименование показателя </w:t>
            </w:r>
          </w:p>
        </w:tc>
        <w:tc>
          <w:tcPr>
            <w:tcW w:w="4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F49DC" w14:textId="77777777" w:rsidR="00C1310B" w:rsidRDefault="00C1310B" w:rsidP="00D660E9">
            <w:pPr>
              <w:spacing w:after="0" w:line="240" w:lineRule="auto"/>
              <w:jc w:val="center"/>
              <w:rPr>
                <w:rStyle w:val="af6"/>
                <w:rFonts w:ascii="Myriad Pro" w:hAnsi="Myriad Pro"/>
                <w:bCs w:val="0"/>
                <w:color w:val="FFFFFF" w:themeColor="background1"/>
              </w:rPr>
            </w:pPr>
            <w:r>
              <w:rPr>
                <w:rStyle w:val="af6"/>
                <w:rFonts w:ascii="Myriad Pro" w:hAnsi="Myriad Pro"/>
                <w:color w:val="FFFFFF" w:themeColor="background1"/>
                <w:sz w:val="20"/>
                <w:szCs w:val="20"/>
              </w:rPr>
              <w:t>2017 год (факт)</w:t>
            </w:r>
          </w:p>
        </w:tc>
        <w:tc>
          <w:tcPr>
            <w:tcW w:w="6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813053" w14:textId="77777777" w:rsidR="00C1310B" w:rsidRDefault="00C1310B" w:rsidP="00D660E9">
            <w:pPr>
              <w:spacing w:after="0" w:line="240" w:lineRule="auto"/>
              <w:jc w:val="center"/>
              <w:rPr>
                <w:rStyle w:val="af6"/>
                <w:rFonts w:ascii="Myriad Pro" w:hAnsi="Myriad Pro"/>
                <w:bCs w:val="0"/>
                <w:color w:val="FFFFFF" w:themeColor="background1"/>
              </w:rPr>
            </w:pPr>
            <w:r>
              <w:rPr>
                <w:rStyle w:val="af6"/>
                <w:rFonts w:ascii="Myriad Pro" w:hAnsi="Myriad Pro"/>
                <w:color w:val="FFFFFF" w:themeColor="background1"/>
                <w:sz w:val="20"/>
                <w:szCs w:val="20"/>
              </w:rPr>
              <w:t>2018 год (план ожидаемое значение по данным филиала)</w:t>
            </w:r>
          </w:p>
        </w:tc>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27AADA" w14:textId="77777777" w:rsidR="00C1310B" w:rsidRDefault="00C1310B" w:rsidP="00D660E9">
            <w:pPr>
              <w:spacing w:after="0" w:line="240" w:lineRule="auto"/>
              <w:jc w:val="center"/>
              <w:rPr>
                <w:rStyle w:val="af6"/>
                <w:rFonts w:ascii="Myriad Pro" w:hAnsi="Myriad Pro"/>
                <w:bCs w:val="0"/>
                <w:color w:val="FFFFFF" w:themeColor="background1"/>
              </w:rPr>
            </w:pPr>
            <w:r>
              <w:rPr>
                <w:rStyle w:val="af6"/>
                <w:rFonts w:ascii="Myriad Pro" w:hAnsi="Myriad Pro"/>
                <w:color w:val="FFFFFF" w:themeColor="background1"/>
                <w:sz w:val="20"/>
                <w:szCs w:val="20"/>
              </w:rPr>
              <w:t>2018 год (ТБР)</w:t>
            </w:r>
          </w:p>
        </w:tc>
        <w:tc>
          <w:tcPr>
            <w:tcW w:w="10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D27111"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 xml:space="preserve">2019 год </w:t>
            </w:r>
          </w:p>
        </w:tc>
        <w:tc>
          <w:tcPr>
            <w:tcW w:w="3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488D64" w14:textId="77777777" w:rsidR="00C1310B" w:rsidRDefault="00C1310B" w:rsidP="00D660E9">
            <w:pPr>
              <w:spacing w:after="0" w:line="240" w:lineRule="auto"/>
              <w:jc w:val="center"/>
              <w:rPr>
                <w:rStyle w:val="af6"/>
                <w:rFonts w:ascii="Myriad Pro" w:hAnsi="Myriad Pro"/>
                <w:bCs w:val="0"/>
                <w:color w:val="FFFFFF" w:themeColor="background1"/>
              </w:rPr>
            </w:pPr>
            <w:proofErr w:type="spellStart"/>
            <w:r>
              <w:rPr>
                <w:rStyle w:val="af6"/>
                <w:rFonts w:ascii="Myriad Pro" w:hAnsi="Myriad Pro"/>
                <w:color w:val="FFFFFF" w:themeColor="background1"/>
                <w:sz w:val="20"/>
                <w:szCs w:val="20"/>
              </w:rPr>
              <w:t>Откл</w:t>
            </w:r>
            <w:proofErr w:type="spellEnd"/>
            <w:r>
              <w:rPr>
                <w:rStyle w:val="af6"/>
                <w:rFonts w:ascii="Myriad Pro" w:hAnsi="Myriad Pro"/>
                <w:color w:val="FFFFFF" w:themeColor="background1"/>
                <w:sz w:val="20"/>
                <w:szCs w:val="20"/>
              </w:rPr>
              <w:t>. от факта 2017 года</w:t>
            </w:r>
          </w:p>
        </w:tc>
        <w:tc>
          <w:tcPr>
            <w:tcW w:w="5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65049A" w14:textId="77777777" w:rsidR="00C1310B" w:rsidRDefault="00C1310B" w:rsidP="00D660E9">
            <w:pPr>
              <w:spacing w:after="0" w:line="240" w:lineRule="auto"/>
              <w:jc w:val="center"/>
              <w:rPr>
                <w:rStyle w:val="af6"/>
                <w:rFonts w:ascii="Myriad Pro" w:hAnsi="Myriad Pro"/>
                <w:bCs w:val="0"/>
                <w:color w:val="FFFFFF" w:themeColor="background1"/>
                <w:sz w:val="20"/>
                <w:szCs w:val="20"/>
              </w:rPr>
            </w:pPr>
            <w:proofErr w:type="spellStart"/>
            <w:r>
              <w:rPr>
                <w:rStyle w:val="af6"/>
                <w:rFonts w:ascii="Myriad Pro" w:hAnsi="Myriad Pro"/>
                <w:color w:val="FFFFFF" w:themeColor="background1"/>
                <w:sz w:val="20"/>
                <w:szCs w:val="20"/>
              </w:rPr>
              <w:t>Откл</w:t>
            </w:r>
            <w:proofErr w:type="spellEnd"/>
            <w:r>
              <w:rPr>
                <w:rStyle w:val="af6"/>
                <w:rFonts w:ascii="Myriad Pro" w:hAnsi="Myriad Pro"/>
                <w:color w:val="FFFFFF" w:themeColor="background1"/>
                <w:sz w:val="20"/>
                <w:szCs w:val="20"/>
              </w:rPr>
              <w:t xml:space="preserve">. от </w:t>
            </w:r>
            <w:proofErr w:type="spellStart"/>
            <w:r>
              <w:rPr>
                <w:rStyle w:val="af6"/>
                <w:rFonts w:ascii="Myriad Pro" w:hAnsi="Myriad Pro"/>
                <w:color w:val="FFFFFF" w:themeColor="background1"/>
                <w:sz w:val="20"/>
                <w:szCs w:val="20"/>
              </w:rPr>
              <w:t>предло</w:t>
            </w:r>
            <w:proofErr w:type="spellEnd"/>
          </w:p>
          <w:p w14:paraId="736E6886" w14:textId="77777777" w:rsidR="00C1310B" w:rsidRDefault="00C1310B" w:rsidP="00D660E9">
            <w:pPr>
              <w:spacing w:after="0" w:line="240" w:lineRule="auto"/>
              <w:jc w:val="center"/>
              <w:rPr>
                <w:rStyle w:val="af6"/>
                <w:rFonts w:ascii="Myriad Pro" w:hAnsi="Myriad Pro"/>
                <w:bCs w:val="0"/>
                <w:color w:val="FFFFFF" w:themeColor="background1"/>
              </w:rPr>
            </w:pPr>
            <w:proofErr w:type="spellStart"/>
            <w:r>
              <w:rPr>
                <w:rStyle w:val="af6"/>
                <w:rFonts w:ascii="Myriad Pro" w:hAnsi="Myriad Pro"/>
                <w:color w:val="FFFFFF" w:themeColor="background1"/>
                <w:sz w:val="20"/>
                <w:szCs w:val="20"/>
              </w:rPr>
              <w:t>жения</w:t>
            </w:r>
            <w:proofErr w:type="spellEnd"/>
            <w:r>
              <w:rPr>
                <w:rStyle w:val="af6"/>
                <w:rFonts w:ascii="Myriad Pro" w:hAnsi="Myriad Pro"/>
                <w:color w:val="FFFFFF" w:themeColor="background1"/>
                <w:sz w:val="20"/>
                <w:szCs w:val="20"/>
              </w:rPr>
              <w:t xml:space="preserve"> филиала </w:t>
            </w:r>
          </w:p>
        </w:tc>
      </w:tr>
      <w:tr w:rsidR="00C1310B" w14:paraId="769272DC" w14:textId="77777777" w:rsidTr="00D660E9">
        <w:trPr>
          <w:trHeight w:val="300"/>
          <w:tblHeader/>
        </w:trPr>
        <w:tc>
          <w:tcPr>
            <w:tcW w:w="28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68F2DA" w14:textId="77777777" w:rsidR="00C1310B" w:rsidRDefault="00C1310B" w:rsidP="00D660E9">
            <w:pPr>
              <w:spacing w:after="0" w:line="240" w:lineRule="auto"/>
              <w:rPr>
                <w:rStyle w:val="af6"/>
                <w:rFonts w:ascii="Myriad Pro" w:hAnsi="Myriad Pro"/>
                <w:bCs w:val="0"/>
                <w:color w:val="FFFFFF" w:themeColor="background1"/>
              </w:rPr>
            </w:pPr>
          </w:p>
        </w:tc>
        <w:tc>
          <w:tcPr>
            <w:tcW w:w="7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395EDB" w14:textId="77777777" w:rsidR="00C1310B" w:rsidRDefault="00C1310B" w:rsidP="00D660E9">
            <w:pPr>
              <w:spacing w:after="0" w:line="240" w:lineRule="auto"/>
              <w:rPr>
                <w:rStyle w:val="af6"/>
                <w:rFonts w:ascii="Myriad Pro" w:hAnsi="Myriad Pro"/>
                <w:bCs w:val="0"/>
                <w:color w:val="FFFFFF" w:themeColor="background1"/>
              </w:rPr>
            </w:pPr>
          </w:p>
        </w:tc>
        <w:tc>
          <w:tcPr>
            <w:tcW w:w="12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F899E1" w14:textId="77777777" w:rsidR="00C1310B" w:rsidRDefault="00C1310B" w:rsidP="00D660E9">
            <w:pPr>
              <w:spacing w:after="0" w:line="240" w:lineRule="auto"/>
              <w:rPr>
                <w:rStyle w:val="af6"/>
                <w:rFonts w:ascii="Myriad Pro" w:hAnsi="Myriad Pro"/>
                <w:bCs w:val="0"/>
                <w:color w:val="FFFFFF" w:themeColor="background1"/>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34078F" w14:textId="77777777" w:rsidR="00C1310B" w:rsidRDefault="00C1310B" w:rsidP="00D660E9">
            <w:pPr>
              <w:spacing w:after="0" w:line="240" w:lineRule="auto"/>
              <w:rPr>
                <w:rStyle w:val="af6"/>
                <w:rFonts w:ascii="Myriad Pro" w:hAnsi="Myriad Pro"/>
                <w:bCs w:val="0"/>
                <w:color w:val="FFFFFF" w:themeColor="background1"/>
              </w:rPr>
            </w:pP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12CE7A" w14:textId="77777777" w:rsidR="00C1310B" w:rsidRDefault="00C1310B" w:rsidP="00D660E9">
            <w:pPr>
              <w:spacing w:after="0" w:line="240" w:lineRule="auto"/>
              <w:jc w:val="center"/>
              <w:rPr>
                <w:rStyle w:val="af6"/>
                <w:rFonts w:ascii="Myriad Pro" w:hAnsi="Myriad Pro"/>
                <w:color w:val="FFFFFF" w:themeColor="background1"/>
                <w:sz w:val="20"/>
                <w:szCs w:val="20"/>
              </w:rPr>
            </w:pPr>
            <w:r>
              <w:rPr>
                <w:rStyle w:val="af6"/>
                <w:rFonts w:ascii="Myriad Pro" w:hAnsi="Myriad Pro"/>
                <w:color w:val="FFFFFF" w:themeColor="background1"/>
                <w:sz w:val="20"/>
                <w:szCs w:val="20"/>
              </w:rPr>
              <w:t>Предложение</w:t>
            </w:r>
          </w:p>
          <w:p w14:paraId="6388187D" w14:textId="77777777" w:rsidR="00C1310B" w:rsidRDefault="00C1310B" w:rsidP="00D660E9">
            <w:pPr>
              <w:spacing w:after="0" w:line="240" w:lineRule="auto"/>
              <w:jc w:val="center"/>
              <w:rPr>
                <w:rStyle w:val="af6"/>
                <w:rFonts w:ascii="Myriad Pro" w:hAnsi="Myriad Pro"/>
                <w:b w:val="0"/>
                <w:bCs w:val="0"/>
                <w:color w:val="FFFFFF" w:themeColor="background1"/>
              </w:rPr>
            </w:pPr>
            <w:r>
              <w:rPr>
                <w:rStyle w:val="af6"/>
                <w:rFonts w:ascii="Myriad Pro" w:hAnsi="Myriad Pro"/>
                <w:color w:val="FFFFFF" w:themeColor="background1"/>
                <w:sz w:val="20"/>
                <w:szCs w:val="20"/>
              </w:rPr>
              <w:t>филиала</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2066CC" w14:textId="77777777" w:rsidR="00C1310B" w:rsidRDefault="00C1310B" w:rsidP="00D660E9">
            <w:pPr>
              <w:spacing w:after="0" w:line="240" w:lineRule="auto"/>
              <w:jc w:val="center"/>
              <w:rPr>
                <w:rStyle w:val="af6"/>
                <w:rFonts w:ascii="Myriad Pro" w:hAnsi="Myriad Pro"/>
                <w:b w:val="0"/>
                <w:bCs w:val="0"/>
                <w:color w:val="FFFFFF" w:themeColor="background1"/>
              </w:rPr>
            </w:pPr>
            <w:r>
              <w:rPr>
                <w:rStyle w:val="af6"/>
                <w:rFonts w:ascii="Myriad Pro" w:hAnsi="Myriad Pro"/>
                <w:color w:val="FFFFFF" w:themeColor="background1"/>
                <w:sz w:val="20"/>
                <w:szCs w:val="20"/>
              </w:rPr>
              <w:t>ТБР</w:t>
            </w:r>
          </w:p>
        </w:tc>
        <w:tc>
          <w:tcPr>
            <w:tcW w:w="7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1495D3" w14:textId="77777777" w:rsidR="00C1310B" w:rsidRDefault="00C1310B" w:rsidP="00D660E9">
            <w:pPr>
              <w:spacing w:after="0" w:line="240" w:lineRule="auto"/>
              <w:rPr>
                <w:rStyle w:val="af6"/>
                <w:rFonts w:ascii="Myriad Pro" w:hAnsi="Myriad Pro"/>
                <w:bCs w:val="0"/>
                <w:color w:val="FFFFFF" w:themeColor="background1"/>
              </w:rPr>
            </w:pPr>
          </w:p>
        </w:tc>
        <w:tc>
          <w:tcPr>
            <w:tcW w:w="10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C480E9" w14:textId="77777777" w:rsidR="00C1310B" w:rsidRDefault="00C1310B" w:rsidP="00D660E9">
            <w:pPr>
              <w:spacing w:after="0" w:line="240" w:lineRule="auto"/>
              <w:rPr>
                <w:rStyle w:val="af6"/>
                <w:rFonts w:ascii="Myriad Pro" w:hAnsi="Myriad Pro"/>
                <w:bCs w:val="0"/>
                <w:color w:val="FFFFFF" w:themeColor="background1"/>
              </w:rPr>
            </w:pPr>
          </w:p>
        </w:tc>
      </w:tr>
      <w:tr w:rsidR="00C1310B" w:rsidRPr="008A35E0" w14:paraId="01DD082E" w14:textId="77777777" w:rsidTr="00D660E9">
        <w:trPr>
          <w:trHeight w:val="540"/>
        </w:trPr>
        <w:tc>
          <w:tcPr>
            <w:tcW w:w="1509" w:type="pct"/>
            <w:tcBorders>
              <w:top w:val="single" w:sz="4" w:space="0" w:color="FFFFFF" w:themeColor="background1"/>
              <w:left w:val="single" w:sz="4" w:space="0" w:color="auto"/>
              <w:bottom w:val="single" w:sz="4" w:space="0" w:color="auto"/>
              <w:right w:val="single" w:sz="4" w:space="0" w:color="auto"/>
            </w:tcBorders>
            <w:vAlign w:val="center"/>
            <w:hideMark/>
          </w:tcPr>
          <w:p w14:paraId="6B4D6AD0" w14:textId="77777777" w:rsidR="00C1310B" w:rsidRPr="008A35E0" w:rsidRDefault="00C1310B" w:rsidP="00D660E9">
            <w:pPr>
              <w:spacing w:after="0" w:line="240" w:lineRule="auto"/>
              <w:rPr>
                <w:rStyle w:val="af6"/>
                <w:rFonts w:ascii="Myriad Pro" w:hAnsi="Myriad Pro"/>
                <w:b w:val="0"/>
                <w:bCs w:val="0"/>
                <w:sz w:val="18"/>
                <w:szCs w:val="18"/>
              </w:rPr>
            </w:pPr>
            <w:r w:rsidRPr="008A35E0">
              <w:rPr>
                <w:rStyle w:val="af6"/>
                <w:rFonts w:ascii="Myriad Pro" w:hAnsi="Myriad Pro"/>
                <w:sz w:val="18"/>
                <w:szCs w:val="18"/>
              </w:rPr>
              <w:t xml:space="preserve">Полезный отпуск - всего (без учета ТСО), млн. </w:t>
            </w:r>
            <w:proofErr w:type="spellStart"/>
            <w:r w:rsidRPr="008A35E0">
              <w:rPr>
                <w:rStyle w:val="af6"/>
                <w:rFonts w:ascii="Myriad Pro" w:hAnsi="Myriad Pro"/>
                <w:sz w:val="18"/>
                <w:szCs w:val="18"/>
              </w:rPr>
              <w:t>кВтч</w:t>
            </w:r>
            <w:proofErr w:type="spellEnd"/>
          </w:p>
        </w:tc>
        <w:tc>
          <w:tcPr>
            <w:tcW w:w="410" w:type="pct"/>
            <w:tcBorders>
              <w:top w:val="single" w:sz="4" w:space="0" w:color="FFFFFF" w:themeColor="background1"/>
              <w:left w:val="nil"/>
              <w:bottom w:val="single" w:sz="4" w:space="0" w:color="auto"/>
              <w:right w:val="single" w:sz="4" w:space="0" w:color="auto"/>
            </w:tcBorders>
            <w:noWrap/>
            <w:vAlign w:val="center"/>
            <w:hideMark/>
          </w:tcPr>
          <w:p w14:paraId="1407A85F"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2 358</w:t>
            </w:r>
          </w:p>
        </w:tc>
        <w:tc>
          <w:tcPr>
            <w:tcW w:w="649" w:type="pct"/>
            <w:tcBorders>
              <w:top w:val="single" w:sz="4" w:space="0" w:color="FFFFFF" w:themeColor="background1"/>
              <w:left w:val="nil"/>
              <w:bottom w:val="single" w:sz="4" w:space="0" w:color="auto"/>
              <w:right w:val="single" w:sz="4" w:space="0" w:color="auto"/>
            </w:tcBorders>
            <w:noWrap/>
            <w:vAlign w:val="center"/>
            <w:hideMark/>
          </w:tcPr>
          <w:p w14:paraId="04D31344"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2 271</w:t>
            </w:r>
          </w:p>
        </w:tc>
        <w:tc>
          <w:tcPr>
            <w:tcW w:w="450" w:type="pct"/>
            <w:tcBorders>
              <w:top w:val="single" w:sz="4" w:space="0" w:color="FFFFFF" w:themeColor="background1"/>
              <w:left w:val="nil"/>
              <w:bottom w:val="single" w:sz="4" w:space="0" w:color="auto"/>
              <w:right w:val="single" w:sz="4" w:space="0" w:color="auto"/>
            </w:tcBorders>
            <w:noWrap/>
            <w:vAlign w:val="center"/>
            <w:hideMark/>
          </w:tcPr>
          <w:p w14:paraId="3096C782"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2 255</w:t>
            </w:r>
          </w:p>
        </w:tc>
        <w:tc>
          <w:tcPr>
            <w:tcW w:w="685" w:type="pct"/>
            <w:tcBorders>
              <w:top w:val="single" w:sz="4" w:space="0" w:color="FFFFFF" w:themeColor="background1"/>
              <w:left w:val="nil"/>
              <w:bottom w:val="single" w:sz="4" w:space="0" w:color="auto"/>
              <w:right w:val="single" w:sz="4" w:space="0" w:color="auto"/>
            </w:tcBorders>
            <w:noWrap/>
            <w:vAlign w:val="center"/>
            <w:hideMark/>
          </w:tcPr>
          <w:p w14:paraId="23709BB9"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2 389</w:t>
            </w:r>
          </w:p>
        </w:tc>
        <w:tc>
          <w:tcPr>
            <w:tcW w:w="353" w:type="pct"/>
            <w:tcBorders>
              <w:top w:val="single" w:sz="4" w:space="0" w:color="FFFFFF" w:themeColor="background1"/>
              <w:left w:val="nil"/>
              <w:bottom w:val="single" w:sz="4" w:space="0" w:color="auto"/>
              <w:right w:val="single" w:sz="4" w:space="0" w:color="auto"/>
            </w:tcBorders>
            <w:noWrap/>
            <w:vAlign w:val="center"/>
            <w:hideMark/>
          </w:tcPr>
          <w:p w14:paraId="3212C55A"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2 342</w:t>
            </w:r>
          </w:p>
        </w:tc>
        <w:tc>
          <w:tcPr>
            <w:tcW w:w="399" w:type="pct"/>
            <w:tcBorders>
              <w:top w:val="single" w:sz="4" w:space="0" w:color="FFFFFF" w:themeColor="background1"/>
              <w:left w:val="nil"/>
              <w:bottom w:val="single" w:sz="4" w:space="0" w:color="auto"/>
              <w:right w:val="single" w:sz="4" w:space="0" w:color="auto"/>
            </w:tcBorders>
            <w:noWrap/>
            <w:vAlign w:val="center"/>
            <w:hideMark/>
          </w:tcPr>
          <w:p w14:paraId="1529C991"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w:t>
            </w:r>
          </w:p>
        </w:tc>
        <w:tc>
          <w:tcPr>
            <w:tcW w:w="544" w:type="pct"/>
            <w:tcBorders>
              <w:top w:val="single" w:sz="4" w:space="0" w:color="FFFFFF" w:themeColor="background1"/>
              <w:left w:val="nil"/>
              <w:bottom w:val="single" w:sz="4" w:space="0" w:color="auto"/>
              <w:right w:val="single" w:sz="4" w:space="0" w:color="auto"/>
            </w:tcBorders>
            <w:noWrap/>
            <w:vAlign w:val="center"/>
            <w:hideMark/>
          </w:tcPr>
          <w:p w14:paraId="7F26782B"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w:t>
            </w:r>
          </w:p>
        </w:tc>
      </w:tr>
      <w:tr w:rsidR="00C1310B" w:rsidRPr="008A35E0" w14:paraId="4EF351C1" w14:textId="77777777" w:rsidTr="00D660E9">
        <w:trPr>
          <w:trHeight w:val="540"/>
        </w:trPr>
        <w:tc>
          <w:tcPr>
            <w:tcW w:w="1509" w:type="pct"/>
            <w:tcBorders>
              <w:top w:val="nil"/>
              <w:left w:val="single" w:sz="4" w:space="0" w:color="auto"/>
              <w:bottom w:val="single" w:sz="4" w:space="0" w:color="auto"/>
              <w:right w:val="single" w:sz="4" w:space="0" w:color="auto"/>
            </w:tcBorders>
            <w:vAlign w:val="center"/>
            <w:hideMark/>
          </w:tcPr>
          <w:p w14:paraId="178F783F" w14:textId="77777777" w:rsidR="00C1310B" w:rsidRPr="008A35E0" w:rsidRDefault="00C1310B" w:rsidP="00D660E9">
            <w:pPr>
              <w:spacing w:after="0" w:line="240" w:lineRule="auto"/>
              <w:rPr>
                <w:rStyle w:val="af6"/>
                <w:rFonts w:ascii="Myriad Pro" w:hAnsi="Myriad Pro"/>
                <w:b w:val="0"/>
                <w:bCs w:val="0"/>
                <w:sz w:val="18"/>
                <w:szCs w:val="18"/>
              </w:rPr>
            </w:pPr>
            <w:r w:rsidRPr="008A35E0">
              <w:rPr>
                <w:rStyle w:val="af6"/>
                <w:rFonts w:ascii="Myriad Pro" w:hAnsi="Myriad Pro"/>
                <w:sz w:val="18"/>
                <w:szCs w:val="18"/>
              </w:rPr>
              <w:t xml:space="preserve">Полезный отпуск (без отпуска с шин электростанций), млн. </w:t>
            </w:r>
            <w:proofErr w:type="spellStart"/>
            <w:r w:rsidRPr="008A35E0">
              <w:rPr>
                <w:rStyle w:val="af6"/>
                <w:rFonts w:ascii="Myriad Pro" w:hAnsi="Myriad Pro"/>
                <w:sz w:val="18"/>
                <w:szCs w:val="18"/>
              </w:rPr>
              <w:t>кВтч</w:t>
            </w:r>
            <w:proofErr w:type="spellEnd"/>
          </w:p>
        </w:tc>
        <w:tc>
          <w:tcPr>
            <w:tcW w:w="410" w:type="pct"/>
            <w:tcBorders>
              <w:top w:val="nil"/>
              <w:left w:val="nil"/>
              <w:bottom w:val="single" w:sz="4" w:space="0" w:color="auto"/>
              <w:right w:val="single" w:sz="4" w:space="0" w:color="auto"/>
            </w:tcBorders>
            <w:noWrap/>
            <w:vAlign w:val="center"/>
            <w:hideMark/>
          </w:tcPr>
          <w:p w14:paraId="7604D0D1"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2 210</w:t>
            </w:r>
          </w:p>
        </w:tc>
        <w:tc>
          <w:tcPr>
            <w:tcW w:w="649" w:type="pct"/>
            <w:tcBorders>
              <w:top w:val="nil"/>
              <w:left w:val="nil"/>
              <w:bottom w:val="single" w:sz="4" w:space="0" w:color="auto"/>
              <w:right w:val="single" w:sz="4" w:space="0" w:color="auto"/>
            </w:tcBorders>
            <w:noWrap/>
            <w:vAlign w:val="center"/>
            <w:hideMark/>
          </w:tcPr>
          <w:p w14:paraId="31CBE128"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2 122</w:t>
            </w:r>
          </w:p>
        </w:tc>
        <w:tc>
          <w:tcPr>
            <w:tcW w:w="450" w:type="pct"/>
            <w:tcBorders>
              <w:top w:val="nil"/>
              <w:left w:val="nil"/>
              <w:bottom w:val="single" w:sz="4" w:space="0" w:color="auto"/>
              <w:right w:val="single" w:sz="4" w:space="0" w:color="auto"/>
            </w:tcBorders>
            <w:noWrap/>
            <w:vAlign w:val="center"/>
            <w:hideMark/>
          </w:tcPr>
          <w:p w14:paraId="75897F7D"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2 106</w:t>
            </w:r>
          </w:p>
        </w:tc>
        <w:tc>
          <w:tcPr>
            <w:tcW w:w="685" w:type="pct"/>
            <w:tcBorders>
              <w:top w:val="nil"/>
              <w:left w:val="nil"/>
              <w:bottom w:val="single" w:sz="4" w:space="0" w:color="auto"/>
              <w:right w:val="single" w:sz="4" w:space="0" w:color="auto"/>
            </w:tcBorders>
            <w:noWrap/>
            <w:vAlign w:val="center"/>
            <w:hideMark/>
          </w:tcPr>
          <w:p w14:paraId="36ECD4F3"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2 241</w:t>
            </w:r>
          </w:p>
        </w:tc>
        <w:tc>
          <w:tcPr>
            <w:tcW w:w="353" w:type="pct"/>
            <w:tcBorders>
              <w:top w:val="nil"/>
              <w:left w:val="nil"/>
              <w:bottom w:val="single" w:sz="4" w:space="0" w:color="auto"/>
              <w:right w:val="single" w:sz="4" w:space="0" w:color="auto"/>
            </w:tcBorders>
            <w:noWrap/>
            <w:vAlign w:val="center"/>
            <w:hideMark/>
          </w:tcPr>
          <w:p w14:paraId="36B22F8A"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2 158</w:t>
            </w:r>
          </w:p>
        </w:tc>
        <w:tc>
          <w:tcPr>
            <w:tcW w:w="399" w:type="pct"/>
            <w:tcBorders>
              <w:top w:val="nil"/>
              <w:left w:val="nil"/>
              <w:bottom w:val="single" w:sz="4" w:space="0" w:color="auto"/>
              <w:right w:val="single" w:sz="4" w:space="0" w:color="auto"/>
            </w:tcBorders>
            <w:noWrap/>
            <w:vAlign w:val="center"/>
            <w:hideMark/>
          </w:tcPr>
          <w:p w14:paraId="6CD6A2FD"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w:t>
            </w:r>
          </w:p>
        </w:tc>
        <w:tc>
          <w:tcPr>
            <w:tcW w:w="544" w:type="pct"/>
            <w:tcBorders>
              <w:top w:val="nil"/>
              <w:left w:val="nil"/>
              <w:bottom w:val="single" w:sz="4" w:space="0" w:color="auto"/>
              <w:right w:val="single" w:sz="4" w:space="0" w:color="auto"/>
            </w:tcBorders>
            <w:noWrap/>
            <w:vAlign w:val="center"/>
            <w:hideMark/>
          </w:tcPr>
          <w:p w14:paraId="0137A64C"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-4%</w:t>
            </w:r>
          </w:p>
        </w:tc>
      </w:tr>
      <w:tr w:rsidR="00C1310B" w:rsidRPr="008A35E0" w14:paraId="77DAC116" w14:textId="77777777" w:rsidTr="00D660E9">
        <w:trPr>
          <w:trHeight w:val="300"/>
        </w:trPr>
        <w:tc>
          <w:tcPr>
            <w:tcW w:w="1509" w:type="pct"/>
            <w:tcBorders>
              <w:top w:val="nil"/>
              <w:left w:val="single" w:sz="4" w:space="0" w:color="auto"/>
              <w:bottom w:val="single" w:sz="4" w:space="0" w:color="auto"/>
              <w:right w:val="single" w:sz="4" w:space="0" w:color="auto"/>
            </w:tcBorders>
            <w:noWrap/>
            <w:vAlign w:val="center"/>
            <w:hideMark/>
          </w:tcPr>
          <w:p w14:paraId="67943007" w14:textId="77777777" w:rsidR="00C1310B" w:rsidRPr="008A35E0" w:rsidRDefault="00C1310B" w:rsidP="00D660E9">
            <w:pPr>
              <w:spacing w:after="0" w:line="240" w:lineRule="auto"/>
              <w:rPr>
                <w:rStyle w:val="af6"/>
                <w:rFonts w:ascii="Myriad Pro" w:hAnsi="Myriad Pro"/>
                <w:b w:val="0"/>
                <w:bCs w:val="0"/>
                <w:sz w:val="18"/>
                <w:szCs w:val="18"/>
              </w:rPr>
            </w:pPr>
            <w:r w:rsidRPr="008A35E0">
              <w:rPr>
                <w:rStyle w:val="af6"/>
                <w:rFonts w:ascii="Myriad Pro" w:hAnsi="Myriad Pro"/>
                <w:sz w:val="18"/>
                <w:szCs w:val="18"/>
              </w:rPr>
              <w:t xml:space="preserve">население, млн. </w:t>
            </w:r>
            <w:proofErr w:type="spellStart"/>
            <w:r w:rsidRPr="008A35E0">
              <w:rPr>
                <w:rStyle w:val="af6"/>
                <w:rFonts w:ascii="Myriad Pro" w:hAnsi="Myriad Pro"/>
                <w:sz w:val="18"/>
                <w:szCs w:val="18"/>
              </w:rPr>
              <w:t>кВтч</w:t>
            </w:r>
            <w:proofErr w:type="spellEnd"/>
          </w:p>
        </w:tc>
        <w:tc>
          <w:tcPr>
            <w:tcW w:w="410" w:type="pct"/>
            <w:tcBorders>
              <w:top w:val="nil"/>
              <w:left w:val="nil"/>
              <w:bottom w:val="single" w:sz="4" w:space="0" w:color="auto"/>
              <w:right w:val="single" w:sz="4" w:space="0" w:color="auto"/>
            </w:tcBorders>
            <w:noWrap/>
            <w:vAlign w:val="center"/>
            <w:hideMark/>
          </w:tcPr>
          <w:p w14:paraId="3B037CD2"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747</w:t>
            </w:r>
          </w:p>
        </w:tc>
        <w:tc>
          <w:tcPr>
            <w:tcW w:w="649" w:type="pct"/>
            <w:tcBorders>
              <w:top w:val="nil"/>
              <w:left w:val="nil"/>
              <w:bottom w:val="single" w:sz="4" w:space="0" w:color="auto"/>
              <w:right w:val="single" w:sz="4" w:space="0" w:color="auto"/>
            </w:tcBorders>
            <w:noWrap/>
            <w:vAlign w:val="center"/>
            <w:hideMark/>
          </w:tcPr>
          <w:p w14:paraId="0FD85CEF"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720</w:t>
            </w:r>
          </w:p>
        </w:tc>
        <w:tc>
          <w:tcPr>
            <w:tcW w:w="450" w:type="pct"/>
            <w:tcBorders>
              <w:top w:val="nil"/>
              <w:left w:val="nil"/>
              <w:bottom w:val="single" w:sz="4" w:space="0" w:color="auto"/>
              <w:right w:val="single" w:sz="4" w:space="0" w:color="auto"/>
            </w:tcBorders>
            <w:noWrap/>
            <w:vAlign w:val="center"/>
            <w:hideMark/>
          </w:tcPr>
          <w:p w14:paraId="7A71EBBA"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660</w:t>
            </w:r>
          </w:p>
        </w:tc>
        <w:tc>
          <w:tcPr>
            <w:tcW w:w="685" w:type="pct"/>
            <w:tcBorders>
              <w:top w:val="nil"/>
              <w:left w:val="nil"/>
              <w:bottom w:val="single" w:sz="4" w:space="0" w:color="auto"/>
              <w:right w:val="single" w:sz="4" w:space="0" w:color="auto"/>
            </w:tcBorders>
            <w:noWrap/>
            <w:vAlign w:val="center"/>
            <w:hideMark/>
          </w:tcPr>
          <w:p w14:paraId="7F6D3388"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750</w:t>
            </w:r>
          </w:p>
        </w:tc>
        <w:tc>
          <w:tcPr>
            <w:tcW w:w="353" w:type="pct"/>
            <w:tcBorders>
              <w:top w:val="nil"/>
              <w:left w:val="nil"/>
              <w:bottom w:val="single" w:sz="4" w:space="0" w:color="auto"/>
              <w:right w:val="single" w:sz="4" w:space="0" w:color="auto"/>
            </w:tcBorders>
            <w:noWrap/>
            <w:vAlign w:val="center"/>
            <w:hideMark/>
          </w:tcPr>
          <w:p w14:paraId="1B5ED714"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675</w:t>
            </w:r>
          </w:p>
        </w:tc>
        <w:tc>
          <w:tcPr>
            <w:tcW w:w="399" w:type="pct"/>
            <w:tcBorders>
              <w:top w:val="nil"/>
              <w:left w:val="nil"/>
              <w:bottom w:val="single" w:sz="4" w:space="0" w:color="auto"/>
              <w:right w:val="single" w:sz="4" w:space="0" w:color="auto"/>
            </w:tcBorders>
            <w:noWrap/>
            <w:vAlign w:val="center"/>
            <w:hideMark/>
          </w:tcPr>
          <w:p w14:paraId="206DD8AF"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-10%</w:t>
            </w:r>
          </w:p>
        </w:tc>
        <w:tc>
          <w:tcPr>
            <w:tcW w:w="544" w:type="pct"/>
            <w:tcBorders>
              <w:top w:val="nil"/>
              <w:left w:val="nil"/>
              <w:bottom w:val="single" w:sz="4" w:space="0" w:color="auto"/>
              <w:right w:val="single" w:sz="4" w:space="0" w:color="auto"/>
            </w:tcBorders>
            <w:noWrap/>
            <w:vAlign w:val="center"/>
            <w:hideMark/>
          </w:tcPr>
          <w:p w14:paraId="311E70D1"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-10%</w:t>
            </w:r>
          </w:p>
        </w:tc>
      </w:tr>
      <w:tr w:rsidR="00C1310B" w:rsidRPr="008A35E0" w14:paraId="582789CA" w14:textId="77777777" w:rsidTr="00D660E9">
        <w:trPr>
          <w:trHeight w:val="300"/>
        </w:trPr>
        <w:tc>
          <w:tcPr>
            <w:tcW w:w="1509" w:type="pct"/>
            <w:tcBorders>
              <w:top w:val="nil"/>
              <w:left w:val="single" w:sz="4" w:space="0" w:color="auto"/>
              <w:bottom w:val="single" w:sz="4" w:space="0" w:color="auto"/>
              <w:right w:val="single" w:sz="4" w:space="0" w:color="auto"/>
            </w:tcBorders>
            <w:noWrap/>
            <w:vAlign w:val="center"/>
            <w:hideMark/>
          </w:tcPr>
          <w:p w14:paraId="1E2E6DEB" w14:textId="77777777" w:rsidR="00C1310B" w:rsidRPr="008A35E0" w:rsidRDefault="00C1310B" w:rsidP="00D660E9">
            <w:pPr>
              <w:spacing w:after="0" w:line="240" w:lineRule="auto"/>
              <w:rPr>
                <w:rStyle w:val="af6"/>
                <w:rFonts w:ascii="Myriad Pro" w:hAnsi="Myriad Pro"/>
                <w:b w:val="0"/>
                <w:bCs w:val="0"/>
                <w:sz w:val="18"/>
                <w:szCs w:val="18"/>
              </w:rPr>
            </w:pPr>
            <w:r w:rsidRPr="008A35E0">
              <w:rPr>
                <w:rStyle w:val="af6"/>
                <w:rFonts w:ascii="Myriad Pro" w:hAnsi="Myriad Pro"/>
                <w:sz w:val="18"/>
                <w:szCs w:val="18"/>
              </w:rPr>
              <w:t xml:space="preserve">прочие потребители, млн. </w:t>
            </w:r>
            <w:proofErr w:type="spellStart"/>
            <w:r w:rsidRPr="008A35E0">
              <w:rPr>
                <w:rStyle w:val="af6"/>
                <w:rFonts w:ascii="Myriad Pro" w:hAnsi="Myriad Pro"/>
                <w:sz w:val="18"/>
                <w:szCs w:val="18"/>
              </w:rPr>
              <w:t>кВтч</w:t>
            </w:r>
            <w:proofErr w:type="spellEnd"/>
          </w:p>
        </w:tc>
        <w:tc>
          <w:tcPr>
            <w:tcW w:w="410" w:type="pct"/>
            <w:tcBorders>
              <w:top w:val="nil"/>
              <w:left w:val="nil"/>
              <w:bottom w:val="single" w:sz="4" w:space="0" w:color="auto"/>
              <w:right w:val="single" w:sz="4" w:space="0" w:color="auto"/>
            </w:tcBorders>
            <w:noWrap/>
            <w:vAlign w:val="center"/>
            <w:hideMark/>
          </w:tcPr>
          <w:p w14:paraId="763B8CD6"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1 463</w:t>
            </w:r>
          </w:p>
        </w:tc>
        <w:tc>
          <w:tcPr>
            <w:tcW w:w="649" w:type="pct"/>
            <w:tcBorders>
              <w:top w:val="nil"/>
              <w:left w:val="nil"/>
              <w:bottom w:val="single" w:sz="4" w:space="0" w:color="auto"/>
              <w:right w:val="single" w:sz="4" w:space="0" w:color="auto"/>
            </w:tcBorders>
            <w:noWrap/>
            <w:vAlign w:val="center"/>
            <w:hideMark/>
          </w:tcPr>
          <w:p w14:paraId="6596DDFC"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1 402</w:t>
            </w:r>
          </w:p>
        </w:tc>
        <w:tc>
          <w:tcPr>
            <w:tcW w:w="450" w:type="pct"/>
            <w:tcBorders>
              <w:top w:val="nil"/>
              <w:left w:val="nil"/>
              <w:bottom w:val="single" w:sz="4" w:space="0" w:color="auto"/>
              <w:right w:val="single" w:sz="4" w:space="0" w:color="auto"/>
            </w:tcBorders>
            <w:noWrap/>
            <w:vAlign w:val="center"/>
            <w:hideMark/>
          </w:tcPr>
          <w:p w14:paraId="67CEEA48"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1 446</w:t>
            </w:r>
          </w:p>
        </w:tc>
        <w:tc>
          <w:tcPr>
            <w:tcW w:w="685" w:type="pct"/>
            <w:tcBorders>
              <w:top w:val="nil"/>
              <w:left w:val="nil"/>
              <w:bottom w:val="single" w:sz="4" w:space="0" w:color="auto"/>
              <w:right w:val="single" w:sz="4" w:space="0" w:color="auto"/>
            </w:tcBorders>
            <w:noWrap/>
            <w:vAlign w:val="center"/>
            <w:hideMark/>
          </w:tcPr>
          <w:p w14:paraId="07FEAEEA"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1 491</w:t>
            </w:r>
          </w:p>
        </w:tc>
        <w:tc>
          <w:tcPr>
            <w:tcW w:w="353" w:type="pct"/>
            <w:tcBorders>
              <w:top w:val="nil"/>
              <w:left w:val="nil"/>
              <w:bottom w:val="single" w:sz="4" w:space="0" w:color="auto"/>
              <w:right w:val="single" w:sz="4" w:space="0" w:color="auto"/>
            </w:tcBorders>
            <w:noWrap/>
            <w:vAlign w:val="center"/>
            <w:hideMark/>
          </w:tcPr>
          <w:p w14:paraId="508909EB"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1 483</w:t>
            </w:r>
          </w:p>
        </w:tc>
        <w:tc>
          <w:tcPr>
            <w:tcW w:w="399" w:type="pct"/>
            <w:tcBorders>
              <w:top w:val="nil"/>
              <w:left w:val="nil"/>
              <w:bottom w:val="single" w:sz="4" w:space="0" w:color="auto"/>
              <w:right w:val="single" w:sz="4" w:space="0" w:color="auto"/>
            </w:tcBorders>
            <w:noWrap/>
            <w:vAlign w:val="center"/>
            <w:hideMark/>
          </w:tcPr>
          <w:p w14:paraId="344E5E14"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w:t>
            </w:r>
          </w:p>
        </w:tc>
        <w:tc>
          <w:tcPr>
            <w:tcW w:w="544" w:type="pct"/>
            <w:tcBorders>
              <w:top w:val="nil"/>
              <w:left w:val="nil"/>
              <w:bottom w:val="single" w:sz="4" w:space="0" w:color="auto"/>
              <w:right w:val="single" w:sz="4" w:space="0" w:color="auto"/>
            </w:tcBorders>
            <w:noWrap/>
            <w:vAlign w:val="center"/>
            <w:hideMark/>
          </w:tcPr>
          <w:p w14:paraId="3D7BF9B6"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w:t>
            </w:r>
          </w:p>
        </w:tc>
      </w:tr>
      <w:tr w:rsidR="00C1310B" w:rsidRPr="008A35E0" w14:paraId="79248B7D" w14:textId="77777777" w:rsidTr="00D660E9">
        <w:trPr>
          <w:trHeight w:val="300"/>
        </w:trPr>
        <w:tc>
          <w:tcPr>
            <w:tcW w:w="1509" w:type="pct"/>
            <w:tcBorders>
              <w:top w:val="nil"/>
              <w:left w:val="single" w:sz="4" w:space="0" w:color="auto"/>
              <w:bottom w:val="single" w:sz="4" w:space="0" w:color="auto"/>
              <w:right w:val="single" w:sz="4" w:space="0" w:color="auto"/>
            </w:tcBorders>
            <w:noWrap/>
            <w:vAlign w:val="center"/>
            <w:hideMark/>
          </w:tcPr>
          <w:p w14:paraId="7FDDFFF1" w14:textId="77777777" w:rsidR="00C1310B" w:rsidRPr="008A35E0" w:rsidRDefault="00C1310B" w:rsidP="00D660E9">
            <w:pPr>
              <w:spacing w:after="0" w:line="240" w:lineRule="auto"/>
              <w:jc w:val="right"/>
              <w:rPr>
                <w:rStyle w:val="af6"/>
                <w:rFonts w:ascii="Myriad Pro" w:hAnsi="Myriad Pro"/>
                <w:b w:val="0"/>
                <w:bCs w:val="0"/>
                <w:sz w:val="18"/>
                <w:szCs w:val="18"/>
              </w:rPr>
            </w:pPr>
            <w:r w:rsidRPr="008A35E0">
              <w:rPr>
                <w:rStyle w:val="af6"/>
                <w:rFonts w:ascii="Myriad Pro" w:hAnsi="Myriad Pro"/>
                <w:sz w:val="18"/>
                <w:szCs w:val="18"/>
              </w:rPr>
              <w:t>ВН</w:t>
            </w:r>
          </w:p>
        </w:tc>
        <w:tc>
          <w:tcPr>
            <w:tcW w:w="410" w:type="pct"/>
            <w:tcBorders>
              <w:top w:val="nil"/>
              <w:left w:val="nil"/>
              <w:bottom w:val="single" w:sz="4" w:space="0" w:color="auto"/>
              <w:right w:val="single" w:sz="4" w:space="0" w:color="auto"/>
            </w:tcBorders>
            <w:noWrap/>
            <w:vAlign w:val="center"/>
            <w:hideMark/>
          </w:tcPr>
          <w:p w14:paraId="02B0C088"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524</w:t>
            </w:r>
          </w:p>
        </w:tc>
        <w:tc>
          <w:tcPr>
            <w:tcW w:w="649" w:type="pct"/>
            <w:tcBorders>
              <w:top w:val="nil"/>
              <w:left w:val="nil"/>
              <w:bottom w:val="single" w:sz="4" w:space="0" w:color="auto"/>
              <w:right w:val="single" w:sz="4" w:space="0" w:color="auto"/>
            </w:tcBorders>
            <w:noWrap/>
            <w:vAlign w:val="center"/>
            <w:hideMark/>
          </w:tcPr>
          <w:p w14:paraId="51D6DE2C"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502</w:t>
            </w:r>
          </w:p>
        </w:tc>
        <w:tc>
          <w:tcPr>
            <w:tcW w:w="450" w:type="pct"/>
            <w:tcBorders>
              <w:top w:val="nil"/>
              <w:left w:val="nil"/>
              <w:bottom w:val="single" w:sz="4" w:space="0" w:color="auto"/>
              <w:right w:val="single" w:sz="4" w:space="0" w:color="auto"/>
            </w:tcBorders>
            <w:noWrap/>
            <w:vAlign w:val="center"/>
            <w:hideMark/>
          </w:tcPr>
          <w:p w14:paraId="3B1623BD"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485</w:t>
            </w:r>
          </w:p>
        </w:tc>
        <w:tc>
          <w:tcPr>
            <w:tcW w:w="685" w:type="pct"/>
            <w:tcBorders>
              <w:top w:val="nil"/>
              <w:left w:val="nil"/>
              <w:bottom w:val="single" w:sz="4" w:space="0" w:color="auto"/>
              <w:right w:val="single" w:sz="4" w:space="0" w:color="auto"/>
            </w:tcBorders>
            <w:noWrap/>
            <w:vAlign w:val="center"/>
            <w:hideMark/>
          </w:tcPr>
          <w:p w14:paraId="5B65EDC3"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531</w:t>
            </w:r>
          </w:p>
        </w:tc>
        <w:tc>
          <w:tcPr>
            <w:tcW w:w="353" w:type="pct"/>
            <w:tcBorders>
              <w:top w:val="nil"/>
              <w:left w:val="nil"/>
              <w:bottom w:val="single" w:sz="4" w:space="0" w:color="auto"/>
              <w:right w:val="single" w:sz="4" w:space="0" w:color="auto"/>
            </w:tcBorders>
            <w:noWrap/>
            <w:vAlign w:val="center"/>
            <w:hideMark/>
          </w:tcPr>
          <w:p w14:paraId="705F4574"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618</w:t>
            </w:r>
          </w:p>
        </w:tc>
        <w:tc>
          <w:tcPr>
            <w:tcW w:w="399" w:type="pct"/>
            <w:tcBorders>
              <w:top w:val="nil"/>
              <w:left w:val="nil"/>
              <w:bottom w:val="single" w:sz="4" w:space="0" w:color="auto"/>
              <w:right w:val="single" w:sz="4" w:space="0" w:color="auto"/>
            </w:tcBorders>
            <w:noWrap/>
            <w:vAlign w:val="center"/>
            <w:hideMark/>
          </w:tcPr>
          <w:p w14:paraId="11F85766"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18%</w:t>
            </w:r>
          </w:p>
        </w:tc>
        <w:tc>
          <w:tcPr>
            <w:tcW w:w="544" w:type="pct"/>
            <w:tcBorders>
              <w:top w:val="nil"/>
              <w:left w:val="nil"/>
              <w:bottom w:val="single" w:sz="4" w:space="0" w:color="auto"/>
              <w:right w:val="single" w:sz="4" w:space="0" w:color="auto"/>
            </w:tcBorders>
            <w:noWrap/>
            <w:vAlign w:val="center"/>
            <w:hideMark/>
          </w:tcPr>
          <w:p w14:paraId="7F3D9907"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16%</w:t>
            </w:r>
          </w:p>
        </w:tc>
      </w:tr>
      <w:tr w:rsidR="00C1310B" w:rsidRPr="008A35E0" w14:paraId="3F5BE5F7" w14:textId="77777777" w:rsidTr="00D660E9">
        <w:trPr>
          <w:trHeight w:val="300"/>
        </w:trPr>
        <w:tc>
          <w:tcPr>
            <w:tcW w:w="1509" w:type="pct"/>
            <w:tcBorders>
              <w:top w:val="nil"/>
              <w:left w:val="single" w:sz="4" w:space="0" w:color="auto"/>
              <w:bottom w:val="single" w:sz="4" w:space="0" w:color="auto"/>
              <w:right w:val="single" w:sz="4" w:space="0" w:color="auto"/>
            </w:tcBorders>
            <w:noWrap/>
            <w:vAlign w:val="center"/>
            <w:hideMark/>
          </w:tcPr>
          <w:p w14:paraId="0A08349F" w14:textId="77777777" w:rsidR="00C1310B" w:rsidRPr="008A35E0" w:rsidRDefault="00C1310B" w:rsidP="00D660E9">
            <w:pPr>
              <w:spacing w:after="0" w:line="240" w:lineRule="auto"/>
              <w:jc w:val="right"/>
              <w:rPr>
                <w:rStyle w:val="af6"/>
                <w:rFonts w:ascii="Myriad Pro" w:hAnsi="Myriad Pro"/>
                <w:b w:val="0"/>
                <w:bCs w:val="0"/>
                <w:sz w:val="18"/>
                <w:szCs w:val="18"/>
              </w:rPr>
            </w:pPr>
            <w:r w:rsidRPr="008A35E0">
              <w:rPr>
                <w:rStyle w:val="af6"/>
                <w:rFonts w:ascii="Myriad Pro" w:hAnsi="Myriad Pro"/>
                <w:sz w:val="18"/>
                <w:szCs w:val="18"/>
              </w:rPr>
              <w:t>СН1</w:t>
            </w:r>
          </w:p>
        </w:tc>
        <w:tc>
          <w:tcPr>
            <w:tcW w:w="410" w:type="pct"/>
            <w:tcBorders>
              <w:top w:val="nil"/>
              <w:left w:val="nil"/>
              <w:bottom w:val="single" w:sz="4" w:space="0" w:color="auto"/>
              <w:right w:val="single" w:sz="4" w:space="0" w:color="auto"/>
            </w:tcBorders>
            <w:noWrap/>
            <w:vAlign w:val="center"/>
            <w:hideMark/>
          </w:tcPr>
          <w:p w14:paraId="77D77520"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138</w:t>
            </w:r>
          </w:p>
        </w:tc>
        <w:tc>
          <w:tcPr>
            <w:tcW w:w="649" w:type="pct"/>
            <w:tcBorders>
              <w:top w:val="nil"/>
              <w:left w:val="nil"/>
              <w:bottom w:val="single" w:sz="4" w:space="0" w:color="auto"/>
              <w:right w:val="single" w:sz="4" w:space="0" w:color="auto"/>
            </w:tcBorders>
            <w:noWrap/>
            <w:vAlign w:val="center"/>
            <w:hideMark/>
          </w:tcPr>
          <w:p w14:paraId="1FB543C3"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131</w:t>
            </w:r>
          </w:p>
        </w:tc>
        <w:tc>
          <w:tcPr>
            <w:tcW w:w="450" w:type="pct"/>
            <w:tcBorders>
              <w:top w:val="nil"/>
              <w:left w:val="nil"/>
              <w:bottom w:val="single" w:sz="4" w:space="0" w:color="auto"/>
              <w:right w:val="single" w:sz="4" w:space="0" w:color="auto"/>
            </w:tcBorders>
            <w:noWrap/>
            <w:vAlign w:val="center"/>
            <w:hideMark/>
          </w:tcPr>
          <w:p w14:paraId="07F5627D"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132</w:t>
            </w:r>
          </w:p>
        </w:tc>
        <w:tc>
          <w:tcPr>
            <w:tcW w:w="685" w:type="pct"/>
            <w:tcBorders>
              <w:top w:val="nil"/>
              <w:left w:val="nil"/>
              <w:bottom w:val="single" w:sz="4" w:space="0" w:color="auto"/>
              <w:right w:val="single" w:sz="4" w:space="0" w:color="auto"/>
            </w:tcBorders>
            <w:noWrap/>
            <w:vAlign w:val="center"/>
            <w:hideMark/>
          </w:tcPr>
          <w:p w14:paraId="6BD0164C"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145</w:t>
            </w:r>
          </w:p>
        </w:tc>
        <w:tc>
          <w:tcPr>
            <w:tcW w:w="353" w:type="pct"/>
            <w:tcBorders>
              <w:top w:val="nil"/>
              <w:left w:val="nil"/>
              <w:bottom w:val="single" w:sz="4" w:space="0" w:color="auto"/>
              <w:right w:val="single" w:sz="4" w:space="0" w:color="auto"/>
            </w:tcBorders>
            <w:noWrap/>
            <w:vAlign w:val="center"/>
            <w:hideMark/>
          </w:tcPr>
          <w:p w14:paraId="28F446FD"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140</w:t>
            </w:r>
          </w:p>
        </w:tc>
        <w:tc>
          <w:tcPr>
            <w:tcW w:w="399" w:type="pct"/>
            <w:tcBorders>
              <w:top w:val="nil"/>
              <w:left w:val="nil"/>
              <w:bottom w:val="single" w:sz="4" w:space="0" w:color="auto"/>
              <w:right w:val="single" w:sz="4" w:space="0" w:color="auto"/>
            </w:tcBorders>
            <w:noWrap/>
            <w:vAlign w:val="center"/>
            <w:hideMark/>
          </w:tcPr>
          <w:p w14:paraId="3E54289C"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w:t>
            </w:r>
          </w:p>
        </w:tc>
        <w:tc>
          <w:tcPr>
            <w:tcW w:w="544" w:type="pct"/>
            <w:tcBorders>
              <w:top w:val="nil"/>
              <w:left w:val="nil"/>
              <w:bottom w:val="single" w:sz="4" w:space="0" w:color="auto"/>
              <w:right w:val="single" w:sz="4" w:space="0" w:color="auto"/>
            </w:tcBorders>
            <w:noWrap/>
            <w:vAlign w:val="center"/>
            <w:hideMark/>
          </w:tcPr>
          <w:p w14:paraId="3DA6B433"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-3%</w:t>
            </w:r>
          </w:p>
        </w:tc>
      </w:tr>
      <w:tr w:rsidR="00C1310B" w:rsidRPr="008A35E0" w14:paraId="5AC4DAC3" w14:textId="77777777" w:rsidTr="00D660E9">
        <w:trPr>
          <w:trHeight w:val="300"/>
        </w:trPr>
        <w:tc>
          <w:tcPr>
            <w:tcW w:w="1509" w:type="pct"/>
            <w:tcBorders>
              <w:top w:val="nil"/>
              <w:left w:val="single" w:sz="4" w:space="0" w:color="auto"/>
              <w:bottom w:val="single" w:sz="4" w:space="0" w:color="auto"/>
              <w:right w:val="single" w:sz="4" w:space="0" w:color="auto"/>
            </w:tcBorders>
            <w:noWrap/>
            <w:vAlign w:val="center"/>
            <w:hideMark/>
          </w:tcPr>
          <w:p w14:paraId="4391FB9D" w14:textId="77777777" w:rsidR="00C1310B" w:rsidRPr="008A35E0" w:rsidRDefault="00C1310B" w:rsidP="00D660E9">
            <w:pPr>
              <w:spacing w:after="0" w:line="240" w:lineRule="auto"/>
              <w:jc w:val="right"/>
              <w:rPr>
                <w:rStyle w:val="af6"/>
                <w:rFonts w:ascii="Myriad Pro" w:hAnsi="Myriad Pro"/>
                <w:b w:val="0"/>
                <w:bCs w:val="0"/>
                <w:sz w:val="18"/>
                <w:szCs w:val="18"/>
              </w:rPr>
            </w:pPr>
            <w:r w:rsidRPr="008A35E0">
              <w:rPr>
                <w:rStyle w:val="af6"/>
                <w:rFonts w:ascii="Myriad Pro" w:hAnsi="Myriad Pro"/>
                <w:sz w:val="18"/>
                <w:szCs w:val="18"/>
              </w:rPr>
              <w:t>СН2</w:t>
            </w:r>
          </w:p>
        </w:tc>
        <w:tc>
          <w:tcPr>
            <w:tcW w:w="410" w:type="pct"/>
            <w:tcBorders>
              <w:top w:val="nil"/>
              <w:left w:val="nil"/>
              <w:bottom w:val="single" w:sz="4" w:space="0" w:color="auto"/>
              <w:right w:val="single" w:sz="4" w:space="0" w:color="auto"/>
            </w:tcBorders>
            <w:noWrap/>
            <w:vAlign w:val="center"/>
            <w:hideMark/>
          </w:tcPr>
          <w:p w14:paraId="526E896E"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526</w:t>
            </w:r>
          </w:p>
        </w:tc>
        <w:tc>
          <w:tcPr>
            <w:tcW w:w="649" w:type="pct"/>
            <w:tcBorders>
              <w:top w:val="nil"/>
              <w:left w:val="nil"/>
              <w:bottom w:val="single" w:sz="4" w:space="0" w:color="auto"/>
              <w:right w:val="single" w:sz="4" w:space="0" w:color="auto"/>
            </w:tcBorders>
            <w:noWrap/>
            <w:vAlign w:val="center"/>
            <w:hideMark/>
          </w:tcPr>
          <w:p w14:paraId="759B212A"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510</w:t>
            </w:r>
          </w:p>
        </w:tc>
        <w:tc>
          <w:tcPr>
            <w:tcW w:w="450" w:type="pct"/>
            <w:tcBorders>
              <w:top w:val="nil"/>
              <w:left w:val="nil"/>
              <w:bottom w:val="single" w:sz="4" w:space="0" w:color="auto"/>
              <w:right w:val="single" w:sz="4" w:space="0" w:color="auto"/>
            </w:tcBorders>
            <w:noWrap/>
            <w:vAlign w:val="center"/>
            <w:hideMark/>
          </w:tcPr>
          <w:p w14:paraId="5B545127"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505</w:t>
            </w:r>
          </w:p>
        </w:tc>
        <w:tc>
          <w:tcPr>
            <w:tcW w:w="685" w:type="pct"/>
            <w:tcBorders>
              <w:top w:val="nil"/>
              <w:left w:val="nil"/>
              <w:bottom w:val="single" w:sz="4" w:space="0" w:color="auto"/>
              <w:right w:val="single" w:sz="4" w:space="0" w:color="auto"/>
            </w:tcBorders>
            <w:noWrap/>
            <w:vAlign w:val="center"/>
            <w:hideMark/>
          </w:tcPr>
          <w:p w14:paraId="4CBA199D"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539</w:t>
            </w:r>
          </w:p>
        </w:tc>
        <w:tc>
          <w:tcPr>
            <w:tcW w:w="353" w:type="pct"/>
            <w:tcBorders>
              <w:top w:val="nil"/>
              <w:left w:val="nil"/>
              <w:bottom w:val="single" w:sz="4" w:space="0" w:color="auto"/>
              <w:right w:val="single" w:sz="4" w:space="0" w:color="auto"/>
            </w:tcBorders>
            <w:noWrap/>
            <w:vAlign w:val="center"/>
            <w:hideMark/>
          </w:tcPr>
          <w:p w14:paraId="1A756AB6"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426</w:t>
            </w:r>
          </w:p>
        </w:tc>
        <w:tc>
          <w:tcPr>
            <w:tcW w:w="399" w:type="pct"/>
            <w:tcBorders>
              <w:top w:val="nil"/>
              <w:left w:val="nil"/>
              <w:bottom w:val="single" w:sz="4" w:space="0" w:color="auto"/>
              <w:right w:val="single" w:sz="4" w:space="0" w:color="auto"/>
            </w:tcBorders>
            <w:noWrap/>
            <w:vAlign w:val="center"/>
            <w:hideMark/>
          </w:tcPr>
          <w:p w14:paraId="258B9751"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-19%</w:t>
            </w:r>
          </w:p>
        </w:tc>
        <w:tc>
          <w:tcPr>
            <w:tcW w:w="544" w:type="pct"/>
            <w:tcBorders>
              <w:top w:val="nil"/>
              <w:left w:val="nil"/>
              <w:bottom w:val="single" w:sz="4" w:space="0" w:color="auto"/>
              <w:right w:val="single" w:sz="4" w:space="0" w:color="auto"/>
            </w:tcBorders>
            <w:noWrap/>
            <w:vAlign w:val="center"/>
            <w:hideMark/>
          </w:tcPr>
          <w:p w14:paraId="7738D809"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-21%</w:t>
            </w:r>
          </w:p>
        </w:tc>
      </w:tr>
      <w:tr w:rsidR="00C1310B" w:rsidRPr="008A35E0" w14:paraId="27C5A86B" w14:textId="77777777" w:rsidTr="00D660E9">
        <w:trPr>
          <w:trHeight w:val="300"/>
        </w:trPr>
        <w:tc>
          <w:tcPr>
            <w:tcW w:w="1509" w:type="pct"/>
            <w:tcBorders>
              <w:top w:val="nil"/>
              <w:left w:val="single" w:sz="4" w:space="0" w:color="auto"/>
              <w:bottom w:val="single" w:sz="4" w:space="0" w:color="auto"/>
              <w:right w:val="single" w:sz="4" w:space="0" w:color="auto"/>
            </w:tcBorders>
            <w:noWrap/>
            <w:vAlign w:val="center"/>
            <w:hideMark/>
          </w:tcPr>
          <w:p w14:paraId="4D0950AB" w14:textId="77777777" w:rsidR="00C1310B" w:rsidRPr="008A35E0" w:rsidRDefault="00C1310B" w:rsidP="00D660E9">
            <w:pPr>
              <w:spacing w:after="0" w:line="240" w:lineRule="auto"/>
              <w:jc w:val="right"/>
              <w:rPr>
                <w:rStyle w:val="af6"/>
                <w:rFonts w:ascii="Myriad Pro" w:hAnsi="Myriad Pro"/>
                <w:b w:val="0"/>
                <w:bCs w:val="0"/>
                <w:sz w:val="18"/>
                <w:szCs w:val="18"/>
              </w:rPr>
            </w:pPr>
            <w:r w:rsidRPr="008A35E0">
              <w:rPr>
                <w:rStyle w:val="af6"/>
                <w:rFonts w:ascii="Myriad Pro" w:hAnsi="Myriad Pro"/>
                <w:sz w:val="18"/>
                <w:szCs w:val="18"/>
              </w:rPr>
              <w:t>НН</w:t>
            </w:r>
          </w:p>
        </w:tc>
        <w:tc>
          <w:tcPr>
            <w:tcW w:w="410" w:type="pct"/>
            <w:tcBorders>
              <w:top w:val="nil"/>
              <w:left w:val="nil"/>
              <w:bottom w:val="single" w:sz="4" w:space="0" w:color="auto"/>
              <w:right w:val="single" w:sz="4" w:space="0" w:color="auto"/>
            </w:tcBorders>
            <w:noWrap/>
            <w:vAlign w:val="center"/>
            <w:hideMark/>
          </w:tcPr>
          <w:p w14:paraId="79688430"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275</w:t>
            </w:r>
          </w:p>
        </w:tc>
        <w:tc>
          <w:tcPr>
            <w:tcW w:w="649" w:type="pct"/>
            <w:tcBorders>
              <w:top w:val="nil"/>
              <w:left w:val="nil"/>
              <w:bottom w:val="single" w:sz="4" w:space="0" w:color="auto"/>
              <w:right w:val="single" w:sz="4" w:space="0" w:color="auto"/>
            </w:tcBorders>
            <w:noWrap/>
            <w:vAlign w:val="center"/>
            <w:hideMark/>
          </w:tcPr>
          <w:p w14:paraId="39A41DFF"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259</w:t>
            </w:r>
          </w:p>
        </w:tc>
        <w:tc>
          <w:tcPr>
            <w:tcW w:w="450" w:type="pct"/>
            <w:tcBorders>
              <w:top w:val="nil"/>
              <w:left w:val="nil"/>
              <w:bottom w:val="single" w:sz="4" w:space="0" w:color="auto"/>
              <w:right w:val="single" w:sz="4" w:space="0" w:color="auto"/>
            </w:tcBorders>
            <w:noWrap/>
            <w:vAlign w:val="center"/>
            <w:hideMark/>
          </w:tcPr>
          <w:p w14:paraId="681FA384"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324</w:t>
            </w:r>
          </w:p>
        </w:tc>
        <w:tc>
          <w:tcPr>
            <w:tcW w:w="685" w:type="pct"/>
            <w:tcBorders>
              <w:top w:val="nil"/>
              <w:left w:val="nil"/>
              <w:bottom w:val="single" w:sz="4" w:space="0" w:color="auto"/>
              <w:right w:val="single" w:sz="4" w:space="0" w:color="auto"/>
            </w:tcBorders>
            <w:noWrap/>
            <w:vAlign w:val="center"/>
            <w:hideMark/>
          </w:tcPr>
          <w:p w14:paraId="20D0DDAA"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276</w:t>
            </w:r>
          </w:p>
        </w:tc>
        <w:tc>
          <w:tcPr>
            <w:tcW w:w="353" w:type="pct"/>
            <w:tcBorders>
              <w:top w:val="nil"/>
              <w:left w:val="nil"/>
              <w:bottom w:val="single" w:sz="4" w:space="0" w:color="auto"/>
              <w:right w:val="single" w:sz="4" w:space="0" w:color="auto"/>
            </w:tcBorders>
            <w:noWrap/>
            <w:vAlign w:val="center"/>
            <w:hideMark/>
          </w:tcPr>
          <w:p w14:paraId="07D48D04"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299</w:t>
            </w:r>
          </w:p>
        </w:tc>
        <w:tc>
          <w:tcPr>
            <w:tcW w:w="399" w:type="pct"/>
            <w:tcBorders>
              <w:top w:val="nil"/>
              <w:left w:val="nil"/>
              <w:bottom w:val="single" w:sz="4" w:space="0" w:color="auto"/>
              <w:right w:val="single" w:sz="4" w:space="0" w:color="auto"/>
            </w:tcBorders>
            <w:noWrap/>
            <w:vAlign w:val="center"/>
            <w:hideMark/>
          </w:tcPr>
          <w:p w14:paraId="00328628"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9%</w:t>
            </w:r>
          </w:p>
        </w:tc>
        <w:tc>
          <w:tcPr>
            <w:tcW w:w="544" w:type="pct"/>
            <w:tcBorders>
              <w:top w:val="nil"/>
              <w:left w:val="nil"/>
              <w:bottom w:val="single" w:sz="4" w:space="0" w:color="auto"/>
              <w:right w:val="single" w:sz="4" w:space="0" w:color="auto"/>
            </w:tcBorders>
            <w:noWrap/>
            <w:vAlign w:val="center"/>
            <w:hideMark/>
          </w:tcPr>
          <w:p w14:paraId="2D516CBF"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9%</w:t>
            </w:r>
          </w:p>
        </w:tc>
      </w:tr>
      <w:tr w:rsidR="00C1310B" w:rsidRPr="008A35E0" w14:paraId="6E1B05E2" w14:textId="77777777" w:rsidTr="00D660E9">
        <w:trPr>
          <w:trHeight w:val="630"/>
        </w:trPr>
        <w:tc>
          <w:tcPr>
            <w:tcW w:w="1509" w:type="pct"/>
            <w:tcBorders>
              <w:top w:val="nil"/>
              <w:left w:val="single" w:sz="4" w:space="0" w:color="auto"/>
              <w:bottom w:val="single" w:sz="4" w:space="0" w:color="auto"/>
              <w:right w:val="single" w:sz="4" w:space="0" w:color="auto"/>
            </w:tcBorders>
            <w:vAlign w:val="center"/>
            <w:hideMark/>
          </w:tcPr>
          <w:p w14:paraId="64DAC83E" w14:textId="77777777" w:rsidR="00C1310B" w:rsidRPr="008A35E0" w:rsidRDefault="00C1310B" w:rsidP="00D660E9">
            <w:pPr>
              <w:spacing w:after="0" w:line="240" w:lineRule="auto"/>
              <w:rPr>
                <w:rStyle w:val="af6"/>
                <w:rFonts w:ascii="Myriad Pro" w:hAnsi="Myriad Pro"/>
                <w:b w:val="0"/>
                <w:bCs w:val="0"/>
                <w:sz w:val="18"/>
                <w:szCs w:val="18"/>
              </w:rPr>
            </w:pPr>
            <w:r w:rsidRPr="008A35E0">
              <w:rPr>
                <w:rStyle w:val="af6"/>
                <w:rFonts w:ascii="Myriad Pro" w:hAnsi="Myriad Pro"/>
                <w:sz w:val="18"/>
                <w:szCs w:val="18"/>
              </w:rPr>
              <w:t xml:space="preserve">Полезный отпуск с шин электростанций, млн. </w:t>
            </w:r>
            <w:proofErr w:type="spellStart"/>
            <w:r w:rsidRPr="008A35E0">
              <w:rPr>
                <w:rStyle w:val="af6"/>
                <w:rFonts w:ascii="Myriad Pro" w:hAnsi="Myriad Pro"/>
                <w:sz w:val="18"/>
                <w:szCs w:val="18"/>
              </w:rPr>
              <w:t>кВтч</w:t>
            </w:r>
            <w:proofErr w:type="spellEnd"/>
          </w:p>
        </w:tc>
        <w:tc>
          <w:tcPr>
            <w:tcW w:w="410" w:type="pct"/>
            <w:tcBorders>
              <w:top w:val="nil"/>
              <w:left w:val="nil"/>
              <w:bottom w:val="single" w:sz="4" w:space="0" w:color="auto"/>
              <w:right w:val="single" w:sz="4" w:space="0" w:color="auto"/>
            </w:tcBorders>
            <w:noWrap/>
            <w:vAlign w:val="center"/>
            <w:hideMark/>
          </w:tcPr>
          <w:p w14:paraId="3840D548"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148</w:t>
            </w:r>
          </w:p>
        </w:tc>
        <w:tc>
          <w:tcPr>
            <w:tcW w:w="649" w:type="pct"/>
            <w:tcBorders>
              <w:top w:val="nil"/>
              <w:left w:val="nil"/>
              <w:bottom w:val="single" w:sz="4" w:space="0" w:color="auto"/>
              <w:right w:val="single" w:sz="4" w:space="0" w:color="auto"/>
            </w:tcBorders>
            <w:noWrap/>
            <w:vAlign w:val="center"/>
            <w:hideMark/>
          </w:tcPr>
          <w:p w14:paraId="2A42EE12"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148</w:t>
            </w:r>
          </w:p>
        </w:tc>
        <w:tc>
          <w:tcPr>
            <w:tcW w:w="450" w:type="pct"/>
            <w:tcBorders>
              <w:top w:val="nil"/>
              <w:left w:val="nil"/>
              <w:bottom w:val="single" w:sz="4" w:space="0" w:color="auto"/>
              <w:right w:val="single" w:sz="4" w:space="0" w:color="auto"/>
            </w:tcBorders>
            <w:noWrap/>
            <w:vAlign w:val="center"/>
            <w:hideMark/>
          </w:tcPr>
          <w:p w14:paraId="64B3E3E1"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148</w:t>
            </w:r>
          </w:p>
        </w:tc>
        <w:tc>
          <w:tcPr>
            <w:tcW w:w="685" w:type="pct"/>
            <w:tcBorders>
              <w:top w:val="nil"/>
              <w:left w:val="nil"/>
              <w:bottom w:val="single" w:sz="4" w:space="0" w:color="auto"/>
              <w:right w:val="single" w:sz="4" w:space="0" w:color="auto"/>
            </w:tcBorders>
            <w:noWrap/>
            <w:vAlign w:val="center"/>
            <w:hideMark/>
          </w:tcPr>
          <w:p w14:paraId="643A298B"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148</w:t>
            </w:r>
          </w:p>
        </w:tc>
        <w:tc>
          <w:tcPr>
            <w:tcW w:w="353" w:type="pct"/>
            <w:tcBorders>
              <w:top w:val="nil"/>
              <w:left w:val="nil"/>
              <w:bottom w:val="single" w:sz="4" w:space="0" w:color="auto"/>
              <w:right w:val="single" w:sz="4" w:space="0" w:color="auto"/>
            </w:tcBorders>
            <w:noWrap/>
            <w:vAlign w:val="center"/>
            <w:hideMark/>
          </w:tcPr>
          <w:p w14:paraId="2658AE89"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183</w:t>
            </w:r>
          </w:p>
        </w:tc>
        <w:tc>
          <w:tcPr>
            <w:tcW w:w="399" w:type="pct"/>
            <w:tcBorders>
              <w:top w:val="nil"/>
              <w:left w:val="nil"/>
              <w:bottom w:val="single" w:sz="4" w:space="0" w:color="auto"/>
              <w:right w:val="single" w:sz="4" w:space="0" w:color="auto"/>
            </w:tcBorders>
            <w:noWrap/>
            <w:vAlign w:val="center"/>
            <w:hideMark/>
          </w:tcPr>
          <w:p w14:paraId="332C8CF8"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24%</w:t>
            </w:r>
          </w:p>
        </w:tc>
        <w:tc>
          <w:tcPr>
            <w:tcW w:w="544" w:type="pct"/>
            <w:tcBorders>
              <w:top w:val="nil"/>
              <w:left w:val="nil"/>
              <w:bottom w:val="single" w:sz="4" w:space="0" w:color="auto"/>
              <w:right w:val="single" w:sz="4" w:space="0" w:color="auto"/>
            </w:tcBorders>
            <w:noWrap/>
            <w:vAlign w:val="center"/>
            <w:hideMark/>
          </w:tcPr>
          <w:p w14:paraId="4F28DFB5" w14:textId="77777777" w:rsidR="00C1310B" w:rsidRPr="008A35E0" w:rsidRDefault="00C1310B" w:rsidP="00D660E9">
            <w:pPr>
              <w:spacing w:after="0" w:line="240" w:lineRule="auto"/>
              <w:jc w:val="center"/>
              <w:rPr>
                <w:rStyle w:val="af6"/>
                <w:rFonts w:ascii="Myriad Pro" w:hAnsi="Myriad Pro"/>
                <w:b w:val="0"/>
                <w:bCs w:val="0"/>
                <w:sz w:val="18"/>
                <w:szCs w:val="18"/>
              </w:rPr>
            </w:pPr>
            <w:r w:rsidRPr="008A35E0">
              <w:rPr>
                <w:rStyle w:val="af6"/>
                <w:rFonts w:ascii="Myriad Pro" w:hAnsi="Myriad Pro"/>
                <w:sz w:val="18"/>
                <w:szCs w:val="18"/>
              </w:rPr>
              <w:t>24%</w:t>
            </w:r>
          </w:p>
        </w:tc>
      </w:tr>
    </w:tbl>
    <w:p w14:paraId="4CBE65E0" w14:textId="77777777" w:rsidR="0001668F" w:rsidRDefault="0001668F" w:rsidP="00C1310B">
      <w:pPr>
        <w:spacing w:after="0" w:line="360" w:lineRule="auto"/>
        <w:ind w:firstLine="567"/>
        <w:jc w:val="both"/>
        <w:rPr>
          <w:rFonts w:ascii="Myriad Pro" w:hAnsi="Myriad Pro" w:cs="Times New Roman"/>
          <w:sz w:val="26"/>
          <w:szCs w:val="26"/>
          <w:lang w:eastAsia="ru-RU"/>
        </w:rPr>
      </w:pPr>
    </w:p>
    <w:p w14:paraId="1DBD94DB" w14:textId="16E0E503" w:rsidR="00C1310B" w:rsidRDefault="00C1310B" w:rsidP="00C1310B">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Данная величина ниже величины полезного отпуска, заявленного филиалом на 2%. Отклонение в объемах полезного отпуска наблюдается как по категории население (-10%), так и по категории прочие потребители (+1%).  </w:t>
      </w:r>
    </w:p>
    <w:p w14:paraId="0D0462D0" w14:textId="77777777" w:rsidR="00C1310B" w:rsidRDefault="00C1310B" w:rsidP="00C1310B">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Наибольшее отклонение полезного отпуска в части категорий прочих потребителей присутствует по уровню напряжения ВН в размере 18% и СН2 в размере (-19)%. </w:t>
      </w:r>
    </w:p>
    <w:p w14:paraId="7C4F8373" w14:textId="77777777" w:rsidR="00C1310B" w:rsidRDefault="00C1310B" w:rsidP="00C1310B">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В части объема мощности, учтенной Агентством по тарифам и ценам Архангельской области при принятии </w:t>
      </w:r>
      <w:proofErr w:type="spellStart"/>
      <w:r>
        <w:rPr>
          <w:rFonts w:ascii="Myriad Pro" w:hAnsi="Myriad Pro" w:cs="Times New Roman"/>
          <w:sz w:val="26"/>
          <w:szCs w:val="26"/>
          <w:lang w:eastAsia="ru-RU"/>
        </w:rPr>
        <w:t>тарифно</w:t>
      </w:r>
      <w:proofErr w:type="spellEnd"/>
      <w:r>
        <w:rPr>
          <w:rFonts w:ascii="Myriad Pro" w:hAnsi="Myriad Pro" w:cs="Times New Roman"/>
          <w:sz w:val="26"/>
          <w:szCs w:val="26"/>
          <w:lang w:eastAsia="ru-RU"/>
        </w:rPr>
        <w:t xml:space="preserve"> – балансовых решений на 2019 год, наблюдаются более существенные отклонения, величина которых в сравнении с данными, заявленными филиалом ПАО «МРСК Северо-Запада» «Архэнерго», составляет 22%.</w:t>
      </w:r>
    </w:p>
    <w:tbl>
      <w:tblPr>
        <w:tblW w:w="5000" w:type="pct"/>
        <w:tblLayout w:type="fixed"/>
        <w:tblLook w:val="04A0" w:firstRow="1" w:lastRow="0" w:firstColumn="1" w:lastColumn="0" w:noHBand="0" w:noVBand="1"/>
      </w:tblPr>
      <w:tblGrid>
        <w:gridCol w:w="2317"/>
        <w:gridCol w:w="972"/>
        <w:gridCol w:w="1110"/>
        <w:gridCol w:w="1243"/>
        <w:gridCol w:w="1245"/>
        <w:gridCol w:w="850"/>
        <w:gridCol w:w="669"/>
        <w:gridCol w:w="938"/>
      </w:tblGrid>
      <w:tr w:rsidR="00C1310B" w14:paraId="77667B74" w14:textId="77777777" w:rsidTr="00D660E9">
        <w:trPr>
          <w:trHeight w:val="315"/>
          <w:tblHeader/>
        </w:trPr>
        <w:tc>
          <w:tcPr>
            <w:tcW w:w="12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72D455"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Наименование показателя </w:t>
            </w:r>
          </w:p>
        </w:tc>
        <w:tc>
          <w:tcPr>
            <w:tcW w:w="5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87699"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2017 год (факт) - форма 46ЭЭ, МВт</w:t>
            </w:r>
          </w:p>
        </w:tc>
        <w:tc>
          <w:tcPr>
            <w:tcW w:w="5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AD4D9"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2018 год (план - ожидаемое значение по данным филиала), МВт</w:t>
            </w:r>
          </w:p>
        </w:tc>
        <w:tc>
          <w:tcPr>
            <w:tcW w:w="6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4800B"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2018 год (ТБР), МВт</w:t>
            </w:r>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70FF75" w14:textId="77777777" w:rsidR="00C1310B" w:rsidRDefault="00C1310B" w:rsidP="00D660E9">
            <w:pPr>
              <w:spacing w:after="0" w:line="240" w:lineRule="auto"/>
              <w:jc w:val="center"/>
              <w:rPr>
                <w:rStyle w:val="af6"/>
                <w:rFonts w:ascii="Myriad Pro" w:hAnsi="Myriad Pro"/>
                <w:color w:val="FFFFFF" w:themeColor="background1"/>
              </w:rPr>
            </w:pPr>
            <w:r>
              <w:rPr>
                <w:rStyle w:val="af6"/>
                <w:rFonts w:ascii="Myriad Pro" w:hAnsi="Myriad Pro"/>
                <w:color w:val="FFFFFF" w:themeColor="background1"/>
                <w:sz w:val="20"/>
                <w:szCs w:val="20"/>
              </w:rPr>
              <w:t>2019 год , МВт</w:t>
            </w:r>
          </w:p>
        </w:tc>
        <w:tc>
          <w:tcPr>
            <w:tcW w:w="3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052710" w14:textId="77777777" w:rsidR="00C1310B" w:rsidRDefault="00C1310B" w:rsidP="00D660E9">
            <w:pPr>
              <w:spacing w:after="0" w:line="240" w:lineRule="auto"/>
              <w:jc w:val="center"/>
              <w:rPr>
                <w:rStyle w:val="af6"/>
                <w:rFonts w:ascii="Myriad Pro" w:hAnsi="Myriad Pro"/>
                <w:color w:val="FFFFFF" w:themeColor="background1"/>
              </w:rPr>
            </w:pPr>
            <w:proofErr w:type="spellStart"/>
            <w:r>
              <w:rPr>
                <w:rStyle w:val="af6"/>
                <w:rFonts w:ascii="Myriad Pro" w:hAnsi="Myriad Pro"/>
                <w:color w:val="FFFFFF" w:themeColor="background1"/>
                <w:sz w:val="20"/>
                <w:szCs w:val="20"/>
              </w:rPr>
              <w:t>Откл</w:t>
            </w:r>
            <w:proofErr w:type="spellEnd"/>
            <w:r>
              <w:rPr>
                <w:rStyle w:val="af6"/>
                <w:rFonts w:ascii="Myriad Pro" w:hAnsi="Myriad Pro"/>
                <w:color w:val="FFFFFF" w:themeColor="background1"/>
                <w:sz w:val="20"/>
                <w:szCs w:val="20"/>
              </w:rPr>
              <w:t>. ТБР 2019 года от факта 2017 года, %</w:t>
            </w:r>
          </w:p>
        </w:tc>
        <w:tc>
          <w:tcPr>
            <w:tcW w:w="5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B85885" w14:textId="77777777" w:rsidR="00C1310B" w:rsidRDefault="00C1310B" w:rsidP="00D660E9">
            <w:pPr>
              <w:spacing w:after="0" w:line="240" w:lineRule="auto"/>
              <w:jc w:val="center"/>
              <w:rPr>
                <w:rStyle w:val="af6"/>
                <w:rFonts w:ascii="Myriad Pro" w:hAnsi="Myriad Pro"/>
                <w:color w:val="FFFFFF" w:themeColor="background1"/>
                <w:sz w:val="20"/>
                <w:szCs w:val="20"/>
              </w:rPr>
            </w:pPr>
            <w:proofErr w:type="spellStart"/>
            <w:r>
              <w:rPr>
                <w:rStyle w:val="af6"/>
                <w:rFonts w:ascii="Myriad Pro" w:hAnsi="Myriad Pro"/>
                <w:color w:val="FFFFFF" w:themeColor="background1"/>
                <w:sz w:val="20"/>
                <w:szCs w:val="20"/>
              </w:rPr>
              <w:t>Откл</w:t>
            </w:r>
            <w:proofErr w:type="spellEnd"/>
            <w:r>
              <w:rPr>
                <w:rStyle w:val="af6"/>
                <w:rFonts w:ascii="Myriad Pro" w:hAnsi="Myriad Pro"/>
                <w:color w:val="FFFFFF" w:themeColor="background1"/>
                <w:sz w:val="20"/>
                <w:szCs w:val="20"/>
              </w:rPr>
              <w:t xml:space="preserve">. ТБР 2019 года от </w:t>
            </w:r>
            <w:proofErr w:type="spellStart"/>
            <w:r>
              <w:rPr>
                <w:rStyle w:val="af6"/>
                <w:rFonts w:ascii="Myriad Pro" w:hAnsi="Myriad Pro"/>
                <w:color w:val="FFFFFF" w:themeColor="background1"/>
                <w:sz w:val="20"/>
                <w:szCs w:val="20"/>
              </w:rPr>
              <w:t>предло</w:t>
            </w:r>
            <w:proofErr w:type="spellEnd"/>
          </w:p>
          <w:p w14:paraId="2A28B9A3" w14:textId="77777777" w:rsidR="00C1310B" w:rsidRDefault="00C1310B" w:rsidP="00D660E9">
            <w:pPr>
              <w:spacing w:after="0" w:line="240" w:lineRule="auto"/>
              <w:jc w:val="center"/>
              <w:rPr>
                <w:rStyle w:val="af6"/>
                <w:rFonts w:ascii="Myriad Pro" w:hAnsi="Myriad Pro"/>
                <w:color w:val="FFFFFF" w:themeColor="background1"/>
              </w:rPr>
            </w:pPr>
            <w:proofErr w:type="spellStart"/>
            <w:r>
              <w:rPr>
                <w:rStyle w:val="af6"/>
                <w:rFonts w:ascii="Myriad Pro" w:hAnsi="Myriad Pro"/>
                <w:color w:val="FFFFFF" w:themeColor="background1"/>
                <w:sz w:val="20"/>
                <w:szCs w:val="20"/>
              </w:rPr>
              <w:t>жения</w:t>
            </w:r>
            <w:proofErr w:type="spellEnd"/>
            <w:r>
              <w:rPr>
                <w:rStyle w:val="af6"/>
                <w:rFonts w:ascii="Myriad Pro" w:hAnsi="Myriad Pro"/>
                <w:color w:val="FFFFFF" w:themeColor="background1"/>
                <w:sz w:val="20"/>
                <w:szCs w:val="20"/>
              </w:rPr>
              <w:t xml:space="preserve"> филиала, %</w:t>
            </w:r>
          </w:p>
        </w:tc>
      </w:tr>
      <w:tr w:rsidR="00C1310B" w14:paraId="492C2D8E" w14:textId="77777777" w:rsidTr="00D660E9">
        <w:trPr>
          <w:trHeight w:val="690"/>
          <w:tblHeader/>
        </w:trPr>
        <w:tc>
          <w:tcPr>
            <w:tcW w:w="12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9AF7CB" w14:textId="77777777" w:rsidR="00C1310B" w:rsidRDefault="00C1310B" w:rsidP="00D660E9">
            <w:pPr>
              <w:spacing w:after="0" w:line="240" w:lineRule="auto"/>
              <w:rPr>
                <w:rStyle w:val="af6"/>
                <w:rFonts w:ascii="Myriad Pro" w:hAnsi="Myriad Pro"/>
                <w:color w:val="FFFFFF" w:themeColor="background1"/>
              </w:rPr>
            </w:pPr>
          </w:p>
        </w:tc>
        <w:tc>
          <w:tcPr>
            <w:tcW w:w="5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20FAE5" w14:textId="77777777" w:rsidR="00C1310B" w:rsidRDefault="00C1310B" w:rsidP="00D660E9">
            <w:pPr>
              <w:spacing w:after="0" w:line="240" w:lineRule="auto"/>
              <w:rPr>
                <w:rStyle w:val="af6"/>
                <w:rFonts w:ascii="Myriad Pro" w:hAnsi="Myriad Pro"/>
                <w:color w:val="FFFFFF" w:themeColor="background1"/>
              </w:rPr>
            </w:pPr>
          </w:p>
        </w:tc>
        <w:tc>
          <w:tcPr>
            <w:tcW w:w="5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45D5FF" w14:textId="77777777" w:rsidR="00C1310B" w:rsidRDefault="00C1310B" w:rsidP="00D660E9">
            <w:pPr>
              <w:spacing w:after="0" w:line="240" w:lineRule="auto"/>
              <w:rPr>
                <w:rStyle w:val="af6"/>
                <w:rFonts w:ascii="Myriad Pro" w:hAnsi="Myriad Pro"/>
                <w:color w:val="FFFFFF" w:themeColor="background1"/>
              </w:rPr>
            </w:pPr>
          </w:p>
        </w:tc>
        <w:tc>
          <w:tcPr>
            <w:tcW w:w="6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2F50F5" w14:textId="77777777" w:rsidR="00C1310B" w:rsidRDefault="00C1310B" w:rsidP="00D660E9">
            <w:pPr>
              <w:spacing w:after="0" w:line="240" w:lineRule="auto"/>
              <w:rPr>
                <w:rStyle w:val="af6"/>
                <w:rFonts w:ascii="Myriad Pro" w:hAnsi="Myriad Pro"/>
                <w:color w:val="FFFFFF" w:themeColor="background1"/>
              </w:rPr>
            </w:pP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419F1E" w14:textId="77777777" w:rsidR="00C1310B" w:rsidRDefault="00C1310B" w:rsidP="00D660E9">
            <w:pPr>
              <w:spacing w:after="0" w:line="240" w:lineRule="auto"/>
              <w:jc w:val="center"/>
              <w:rPr>
                <w:rStyle w:val="af6"/>
                <w:rFonts w:ascii="Myriad Pro" w:hAnsi="Myriad Pro"/>
                <w:bCs w:val="0"/>
                <w:color w:val="FFFFFF" w:themeColor="background1"/>
              </w:rPr>
            </w:pPr>
            <w:r>
              <w:rPr>
                <w:rStyle w:val="af6"/>
                <w:rFonts w:ascii="Myriad Pro" w:hAnsi="Myriad Pro"/>
                <w:color w:val="FFFFFF" w:themeColor="background1"/>
                <w:sz w:val="20"/>
                <w:szCs w:val="20"/>
              </w:rPr>
              <w:t>Предложение филиала</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82331D" w14:textId="77777777" w:rsidR="00C1310B" w:rsidRDefault="00C1310B" w:rsidP="00D660E9">
            <w:pPr>
              <w:spacing w:after="0" w:line="240" w:lineRule="auto"/>
              <w:jc w:val="center"/>
              <w:rPr>
                <w:rStyle w:val="af6"/>
                <w:rFonts w:ascii="Myriad Pro" w:hAnsi="Myriad Pro"/>
                <w:bCs w:val="0"/>
                <w:color w:val="FFFFFF" w:themeColor="background1"/>
              </w:rPr>
            </w:pPr>
            <w:r>
              <w:rPr>
                <w:rStyle w:val="af6"/>
                <w:rFonts w:ascii="Myriad Pro" w:hAnsi="Myriad Pro"/>
                <w:color w:val="FFFFFF" w:themeColor="background1"/>
                <w:sz w:val="20"/>
                <w:szCs w:val="20"/>
              </w:rPr>
              <w:t>ТБР</w:t>
            </w:r>
          </w:p>
        </w:tc>
        <w:tc>
          <w:tcPr>
            <w:tcW w:w="3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EFCAFC" w14:textId="77777777" w:rsidR="00C1310B" w:rsidRDefault="00C1310B" w:rsidP="00D660E9">
            <w:pPr>
              <w:spacing w:after="0" w:line="240" w:lineRule="auto"/>
              <w:rPr>
                <w:rStyle w:val="af6"/>
                <w:rFonts w:ascii="Myriad Pro" w:hAnsi="Myriad Pro"/>
                <w:color w:val="FFFFFF" w:themeColor="background1"/>
              </w:rPr>
            </w:pPr>
          </w:p>
        </w:tc>
        <w:tc>
          <w:tcPr>
            <w:tcW w:w="5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4AEB29" w14:textId="77777777" w:rsidR="00C1310B" w:rsidRDefault="00C1310B" w:rsidP="00D660E9">
            <w:pPr>
              <w:spacing w:after="0" w:line="240" w:lineRule="auto"/>
              <w:rPr>
                <w:rStyle w:val="af6"/>
                <w:rFonts w:ascii="Myriad Pro" w:hAnsi="Myriad Pro"/>
                <w:color w:val="FFFFFF" w:themeColor="background1"/>
              </w:rPr>
            </w:pPr>
          </w:p>
        </w:tc>
      </w:tr>
      <w:tr w:rsidR="00C1310B" w14:paraId="5F7123C8" w14:textId="77777777" w:rsidTr="00D660E9">
        <w:trPr>
          <w:trHeight w:val="555"/>
        </w:trPr>
        <w:tc>
          <w:tcPr>
            <w:tcW w:w="1240" w:type="pct"/>
            <w:tcBorders>
              <w:top w:val="single" w:sz="4" w:space="0" w:color="FFFFFF" w:themeColor="background1"/>
              <w:left w:val="single" w:sz="4" w:space="0" w:color="auto"/>
              <w:bottom w:val="single" w:sz="4" w:space="0" w:color="auto"/>
              <w:right w:val="single" w:sz="4" w:space="0" w:color="auto"/>
            </w:tcBorders>
            <w:vAlign w:val="center"/>
            <w:hideMark/>
          </w:tcPr>
          <w:p w14:paraId="3EDC7A20" w14:textId="77777777" w:rsidR="00C1310B" w:rsidRDefault="00C1310B" w:rsidP="00D660E9">
            <w:pPr>
              <w:spacing w:after="0" w:line="240" w:lineRule="auto"/>
              <w:rPr>
                <w:rStyle w:val="af6"/>
                <w:rFonts w:ascii="Myriad Pro" w:hAnsi="Myriad Pro"/>
              </w:rPr>
            </w:pPr>
            <w:r>
              <w:rPr>
                <w:rStyle w:val="af6"/>
                <w:rFonts w:ascii="Myriad Pro" w:hAnsi="Myriad Pro"/>
                <w:sz w:val="20"/>
                <w:szCs w:val="20"/>
              </w:rPr>
              <w:t>Полезный отпуск заявленной мощности потребителей услуг</w:t>
            </w:r>
          </w:p>
        </w:tc>
        <w:tc>
          <w:tcPr>
            <w:tcW w:w="520" w:type="pct"/>
            <w:tcBorders>
              <w:top w:val="single" w:sz="4" w:space="0" w:color="FFFFFF" w:themeColor="background1"/>
              <w:left w:val="nil"/>
              <w:bottom w:val="single" w:sz="4" w:space="0" w:color="auto"/>
              <w:right w:val="single" w:sz="4" w:space="0" w:color="auto"/>
            </w:tcBorders>
            <w:noWrap/>
            <w:vAlign w:val="center"/>
            <w:hideMark/>
          </w:tcPr>
          <w:p w14:paraId="2B45F9CA"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358,308</w:t>
            </w:r>
          </w:p>
        </w:tc>
        <w:tc>
          <w:tcPr>
            <w:tcW w:w="594" w:type="pct"/>
            <w:tcBorders>
              <w:top w:val="single" w:sz="4" w:space="0" w:color="FFFFFF" w:themeColor="background1"/>
              <w:left w:val="nil"/>
              <w:bottom w:val="single" w:sz="4" w:space="0" w:color="auto"/>
              <w:right w:val="single" w:sz="4" w:space="0" w:color="auto"/>
            </w:tcBorders>
            <w:noWrap/>
            <w:vAlign w:val="center"/>
            <w:hideMark/>
          </w:tcPr>
          <w:p w14:paraId="368C7DE5"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394,395</w:t>
            </w:r>
          </w:p>
        </w:tc>
        <w:tc>
          <w:tcPr>
            <w:tcW w:w="665" w:type="pct"/>
            <w:tcBorders>
              <w:top w:val="single" w:sz="4" w:space="0" w:color="FFFFFF" w:themeColor="background1"/>
              <w:left w:val="nil"/>
              <w:bottom w:val="single" w:sz="4" w:space="0" w:color="auto"/>
              <w:right w:val="single" w:sz="4" w:space="0" w:color="auto"/>
            </w:tcBorders>
            <w:noWrap/>
            <w:vAlign w:val="center"/>
            <w:hideMark/>
          </w:tcPr>
          <w:p w14:paraId="46C686EB"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440,021</w:t>
            </w:r>
          </w:p>
        </w:tc>
        <w:tc>
          <w:tcPr>
            <w:tcW w:w="666" w:type="pct"/>
            <w:tcBorders>
              <w:top w:val="single" w:sz="4" w:space="0" w:color="FFFFFF" w:themeColor="background1"/>
              <w:left w:val="nil"/>
              <w:bottom w:val="single" w:sz="4" w:space="0" w:color="auto"/>
              <w:right w:val="single" w:sz="4" w:space="0" w:color="auto"/>
            </w:tcBorders>
            <w:noWrap/>
            <w:vAlign w:val="center"/>
            <w:hideMark/>
          </w:tcPr>
          <w:p w14:paraId="4932BF36"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353,237</w:t>
            </w:r>
          </w:p>
        </w:tc>
        <w:tc>
          <w:tcPr>
            <w:tcW w:w="455" w:type="pct"/>
            <w:tcBorders>
              <w:top w:val="single" w:sz="4" w:space="0" w:color="FFFFFF" w:themeColor="background1"/>
              <w:left w:val="nil"/>
              <w:bottom w:val="single" w:sz="4" w:space="0" w:color="auto"/>
              <w:right w:val="single" w:sz="4" w:space="0" w:color="auto"/>
            </w:tcBorders>
            <w:noWrap/>
            <w:vAlign w:val="center"/>
            <w:hideMark/>
          </w:tcPr>
          <w:p w14:paraId="3ADE4C4A"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432,01</w:t>
            </w:r>
          </w:p>
        </w:tc>
        <w:tc>
          <w:tcPr>
            <w:tcW w:w="358" w:type="pct"/>
            <w:tcBorders>
              <w:top w:val="single" w:sz="4" w:space="0" w:color="FFFFFF" w:themeColor="background1"/>
              <w:left w:val="nil"/>
              <w:bottom w:val="single" w:sz="4" w:space="0" w:color="auto"/>
              <w:right w:val="single" w:sz="4" w:space="0" w:color="auto"/>
            </w:tcBorders>
            <w:noWrap/>
            <w:vAlign w:val="center"/>
            <w:hideMark/>
          </w:tcPr>
          <w:p w14:paraId="7D218C45"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21%</w:t>
            </w:r>
          </w:p>
        </w:tc>
        <w:tc>
          <w:tcPr>
            <w:tcW w:w="502" w:type="pct"/>
            <w:tcBorders>
              <w:top w:val="single" w:sz="4" w:space="0" w:color="FFFFFF" w:themeColor="background1"/>
              <w:left w:val="nil"/>
              <w:bottom w:val="single" w:sz="4" w:space="0" w:color="auto"/>
              <w:right w:val="single" w:sz="4" w:space="0" w:color="auto"/>
            </w:tcBorders>
            <w:noWrap/>
            <w:vAlign w:val="center"/>
            <w:hideMark/>
          </w:tcPr>
          <w:p w14:paraId="0B0F27A9"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22%</w:t>
            </w:r>
          </w:p>
        </w:tc>
      </w:tr>
      <w:tr w:rsidR="00C1310B" w14:paraId="5B6AED2F" w14:textId="77777777" w:rsidTr="00D660E9">
        <w:trPr>
          <w:trHeight w:val="480"/>
        </w:trPr>
        <w:tc>
          <w:tcPr>
            <w:tcW w:w="1240" w:type="pct"/>
            <w:tcBorders>
              <w:top w:val="nil"/>
              <w:left w:val="single" w:sz="4" w:space="0" w:color="auto"/>
              <w:bottom w:val="single" w:sz="4" w:space="0" w:color="auto"/>
              <w:right w:val="single" w:sz="4" w:space="0" w:color="auto"/>
            </w:tcBorders>
            <w:vAlign w:val="center"/>
            <w:hideMark/>
          </w:tcPr>
          <w:p w14:paraId="1276A200" w14:textId="77777777" w:rsidR="00C1310B" w:rsidRDefault="00C1310B" w:rsidP="00D660E9">
            <w:pPr>
              <w:spacing w:after="0" w:line="240" w:lineRule="auto"/>
              <w:rPr>
                <w:rStyle w:val="af6"/>
                <w:rFonts w:ascii="Myriad Pro" w:hAnsi="Myriad Pro"/>
              </w:rPr>
            </w:pPr>
            <w:r>
              <w:rPr>
                <w:rStyle w:val="af6"/>
                <w:rFonts w:ascii="Myriad Pro" w:hAnsi="Myriad Pro"/>
                <w:sz w:val="20"/>
                <w:szCs w:val="20"/>
              </w:rPr>
              <w:lastRenderedPageBreak/>
              <w:t>Полезный отпуск мощности из сети - всего (без учета ТСО)</w:t>
            </w:r>
          </w:p>
        </w:tc>
        <w:tc>
          <w:tcPr>
            <w:tcW w:w="520" w:type="pct"/>
            <w:tcBorders>
              <w:top w:val="nil"/>
              <w:left w:val="nil"/>
              <w:bottom w:val="single" w:sz="4" w:space="0" w:color="auto"/>
              <w:right w:val="single" w:sz="4" w:space="0" w:color="auto"/>
            </w:tcBorders>
            <w:noWrap/>
            <w:vAlign w:val="center"/>
            <w:hideMark/>
          </w:tcPr>
          <w:p w14:paraId="6C319484"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335,372</w:t>
            </w:r>
          </w:p>
        </w:tc>
        <w:tc>
          <w:tcPr>
            <w:tcW w:w="594" w:type="pct"/>
            <w:tcBorders>
              <w:top w:val="nil"/>
              <w:left w:val="nil"/>
              <w:bottom w:val="single" w:sz="4" w:space="0" w:color="auto"/>
              <w:right w:val="single" w:sz="4" w:space="0" w:color="auto"/>
            </w:tcBorders>
            <w:noWrap/>
            <w:vAlign w:val="center"/>
            <w:hideMark/>
          </w:tcPr>
          <w:p w14:paraId="451B86D6"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366,378</w:t>
            </w:r>
          </w:p>
        </w:tc>
        <w:tc>
          <w:tcPr>
            <w:tcW w:w="665" w:type="pct"/>
            <w:tcBorders>
              <w:top w:val="nil"/>
              <w:left w:val="nil"/>
              <w:bottom w:val="single" w:sz="4" w:space="0" w:color="auto"/>
              <w:right w:val="single" w:sz="4" w:space="0" w:color="auto"/>
            </w:tcBorders>
            <w:noWrap/>
            <w:vAlign w:val="center"/>
            <w:hideMark/>
          </w:tcPr>
          <w:p w14:paraId="4C109563"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414,272</w:t>
            </w:r>
          </w:p>
        </w:tc>
        <w:tc>
          <w:tcPr>
            <w:tcW w:w="666" w:type="pct"/>
            <w:tcBorders>
              <w:top w:val="nil"/>
              <w:left w:val="nil"/>
              <w:bottom w:val="single" w:sz="4" w:space="0" w:color="auto"/>
              <w:right w:val="single" w:sz="4" w:space="0" w:color="auto"/>
            </w:tcBorders>
            <w:noWrap/>
            <w:vAlign w:val="center"/>
            <w:hideMark/>
          </w:tcPr>
          <w:p w14:paraId="333FC20B"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332,093</w:t>
            </w:r>
          </w:p>
        </w:tc>
        <w:tc>
          <w:tcPr>
            <w:tcW w:w="455" w:type="pct"/>
            <w:tcBorders>
              <w:top w:val="nil"/>
              <w:left w:val="nil"/>
              <w:bottom w:val="single" w:sz="4" w:space="0" w:color="auto"/>
              <w:right w:val="single" w:sz="4" w:space="0" w:color="auto"/>
            </w:tcBorders>
            <w:noWrap/>
            <w:vAlign w:val="center"/>
            <w:hideMark/>
          </w:tcPr>
          <w:p w14:paraId="3003F9FC"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407,13</w:t>
            </w:r>
          </w:p>
        </w:tc>
        <w:tc>
          <w:tcPr>
            <w:tcW w:w="358" w:type="pct"/>
            <w:tcBorders>
              <w:top w:val="nil"/>
              <w:left w:val="nil"/>
              <w:bottom w:val="single" w:sz="4" w:space="0" w:color="auto"/>
              <w:right w:val="single" w:sz="4" w:space="0" w:color="auto"/>
            </w:tcBorders>
            <w:noWrap/>
            <w:vAlign w:val="center"/>
            <w:hideMark/>
          </w:tcPr>
          <w:p w14:paraId="239A1828"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21%</w:t>
            </w:r>
          </w:p>
        </w:tc>
        <w:tc>
          <w:tcPr>
            <w:tcW w:w="502" w:type="pct"/>
            <w:tcBorders>
              <w:top w:val="nil"/>
              <w:left w:val="nil"/>
              <w:bottom w:val="single" w:sz="4" w:space="0" w:color="auto"/>
              <w:right w:val="single" w:sz="4" w:space="0" w:color="auto"/>
            </w:tcBorders>
            <w:noWrap/>
            <w:vAlign w:val="center"/>
            <w:hideMark/>
          </w:tcPr>
          <w:p w14:paraId="699D87AD"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23%</w:t>
            </w:r>
          </w:p>
        </w:tc>
      </w:tr>
      <w:tr w:rsidR="00C1310B" w14:paraId="5320E6D5" w14:textId="77777777" w:rsidTr="00D660E9">
        <w:trPr>
          <w:trHeight w:val="205"/>
        </w:trPr>
        <w:tc>
          <w:tcPr>
            <w:tcW w:w="1240" w:type="pct"/>
            <w:tcBorders>
              <w:top w:val="nil"/>
              <w:left w:val="single" w:sz="4" w:space="0" w:color="auto"/>
              <w:bottom w:val="single" w:sz="4" w:space="0" w:color="auto"/>
              <w:right w:val="single" w:sz="4" w:space="0" w:color="auto"/>
            </w:tcBorders>
            <w:vAlign w:val="center"/>
            <w:hideMark/>
          </w:tcPr>
          <w:p w14:paraId="301A0F26" w14:textId="77777777" w:rsidR="00C1310B" w:rsidRDefault="00C1310B" w:rsidP="00D660E9">
            <w:pPr>
              <w:spacing w:after="0" w:line="240" w:lineRule="auto"/>
              <w:rPr>
                <w:rStyle w:val="af6"/>
                <w:rFonts w:ascii="Myriad Pro" w:hAnsi="Myriad Pro"/>
              </w:rPr>
            </w:pPr>
            <w:r>
              <w:rPr>
                <w:rStyle w:val="af6"/>
                <w:rFonts w:ascii="Myriad Pro" w:hAnsi="Myriad Pro"/>
                <w:sz w:val="20"/>
                <w:szCs w:val="20"/>
              </w:rPr>
              <w:t>население</w:t>
            </w:r>
          </w:p>
        </w:tc>
        <w:tc>
          <w:tcPr>
            <w:tcW w:w="520" w:type="pct"/>
            <w:tcBorders>
              <w:top w:val="nil"/>
              <w:left w:val="nil"/>
              <w:bottom w:val="single" w:sz="4" w:space="0" w:color="auto"/>
              <w:right w:val="single" w:sz="4" w:space="0" w:color="auto"/>
            </w:tcBorders>
            <w:noWrap/>
            <w:vAlign w:val="center"/>
            <w:hideMark/>
          </w:tcPr>
          <w:p w14:paraId="72C3EDEF"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117,23</w:t>
            </w:r>
          </w:p>
        </w:tc>
        <w:tc>
          <w:tcPr>
            <w:tcW w:w="594" w:type="pct"/>
            <w:tcBorders>
              <w:top w:val="nil"/>
              <w:left w:val="nil"/>
              <w:bottom w:val="single" w:sz="4" w:space="0" w:color="auto"/>
              <w:right w:val="single" w:sz="4" w:space="0" w:color="auto"/>
            </w:tcBorders>
            <w:noWrap/>
            <w:vAlign w:val="center"/>
            <w:hideMark/>
          </w:tcPr>
          <w:p w14:paraId="618BCE74"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117,17</w:t>
            </w:r>
          </w:p>
        </w:tc>
        <w:tc>
          <w:tcPr>
            <w:tcW w:w="665" w:type="pct"/>
            <w:tcBorders>
              <w:top w:val="nil"/>
              <w:left w:val="nil"/>
              <w:bottom w:val="single" w:sz="4" w:space="0" w:color="auto"/>
              <w:right w:val="single" w:sz="4" w:space="0" w:color="auto"/>
            </w:tcBorders>
            <w:noWrap/>
            <w:vAlign w:val="center"/>
            <w:hideMark/>
          </w:tcPr>
          <w:p w14:paraId="4B7C0FE2"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109,46</w:t>
            </w:r>
          </w:p>
        </w:tc>
        <w:tc>
          <w:tcPr>
            <w:tcW w:w="666" w:type="pct"/>
            <w:tcBorders>
              <w:top w:val="nil"/>
              <w:left w:val="nil"/>
              <w:bottom w:val="single" w:sz="4" w:space="0" w:color="auto"/>
              <w:right w:val="single" w:sz="4" w:space="0" w:color="auto"/>
            </w:tcBorders>
            <w:noWrap/>
            <w:vAlign w:val="center"/>
            <w:hideMark/>
          </w:tcPr>
          <w:p w14:paraId="717A1F79"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122,03</w:t>
            </w:r>
          </w:p>
        </w:tc>
        <w:tc>
          <w:tcPr>
            <w:tcW w:w="455" w:type="pct"/>
            <w:tcBorders>
              <w:top w:val="nil"/>
              <w:left w:val="nil"/>
              <w:bottom w:val="single" w:sz="4" w:space="0" w:color="auto"/>
              <w:right w:val="single" w:sz="4" w:space="0" w:color="auto"/>
            </w:tcBorders>
            <w:noWrap/>
            <w:vAlign w:val="center"/>
            <w:hideMark/>
          </w:tcPr>
          <w:p w14:paraId="75166502"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109,91</w:t>
            </w:r>
          </w:p>
        </w:tc>
        <w:tc>
          <w:tcPr>
            <w:tcW w:w="358" w:type="pct"/>
            <w:tcBorders>
              <w:top w:val="nil"/>
              <w:left w:val="nil"/>
              <w:bottom w:val="single" w:sz="4" w:space="0" w:color="auto"/>
              <w:right w:val="single" w:sz="4" w:space="0" w:color="auto"/>
            </w:tcBorders>
            <w:noWrap/>
            <w:vAlign w:val="center"/>
            <w:hideMark/>
          </w:tcPr>
          <w:p w14:paraId="772DE7E6"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-6%</w:t>
            </w:r>
          </w:p>
        </w:tc>
        <w:tc>
          <w:tcPr>
            <w:tcW w:w="502" w:type="pct"/>
            <w:tcBorders>
              <w:top w:val="nil"/>
              <w:left w:val="nil"/>
              <w:bottom w:val="single" w:sz="4" w:space="0" w:color="auto"/>
              <w:right w:val="single" w:sz="4" w:space="0" w:color="auto"/>
            </w:tcBorders>
            <w:noWrap/>
            <w:vAlign w:val="center"/>
            <w:hideMark/>
          </w:tcPr>
          <w:p w14:paraId="37264B3B"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-10%</w:t>
            </w:r>
          </w:p>
        </w:tc>
      </w:tr>
      <w:tr w:rsidR="00C1310B" w14:paraId="3976FCD8" w14:textId="77777777" w:rsidTr="00D660E9">
        <w:trPr>
          <w:trHeight w:val="270"/>
        </w:trPr>
        <w:tc>
          <w:tcPr>
            <w:tcW w:w="1240" w:type="pct"/>
            <w:tcBorders>
              <w:top w:val="nil"/>
              <w:left w:val="single" w:sz="4" w:space="0" w:color="auto"/>
              <w:bottom w:val="single" w:sz="4" w:space="0" w:color="auto"/>
              <w:right w:val="single" w:sz="4" w:space="0" w:color="auto"/>
            </w:tcBorders>
            <w:vAlign w:val="center"/>
            <w:hideMark/>
          </w:tcPr>
          <w:p w14:paraId="30444F66" w14:textId="77777777" w:rsidR="00C1310B" w:rsidRDefault="00C1310B" w:rsidP="00D660E9">
            <w:pPr>
              <w:spacing w:after="0" w:line="240" w:lineRule="auto"/>
              <w:rPr>
                <w:rStyle w:val="af6"/>
                <w:rFonts w:ascii="Myriad Pro" w:hAnsi="Myriad Pro"/>
              </w:rPr>
            </w:pPr>
            <w:r>
              <w:rPr>
                <w:rStyle w:val="af6"/>
                <w:rFonts w:ascii="Myriad Pro" w:hAnsi="Myriad Pro"/>
                <w:sz w:val="20"/>
                <w:szCs w:val="20"/>
              </w:rPr>
              <w:t>прочие потребители - всего, в т.ч.</w:t>
            </w:r>
          </w:p>
        </w:tc>
        <w:tc>
          <w:tcPr>
            <w:tcW w:w="520" w:type="pct"/>
            <w:tcBorders>
              <w:top w:val="nil"/>
              <w:left w:val="nil"/>
              <w:bottom w:val="single" w:sz="4" w:space="0" w:color="auto"/>
              <w:right w:val="single" w:sz="4" w:space="0" w:color="auto"/>
            </w:tcBorders>
            <w:noWrap/>
            <w:vAlign w:val="center"/>
            <w:hideMark/>
          </w:tcPr>
          <w:p w14:paraId="47A6C39C"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218,14</w:t>
            </w:r>
          </w:p>
        </w:tc>
        <w:tc>
          <w:tcPr>
            <w:tcW w:w="594" w:type="pct"/>
            <w:tcBorders>
              <w:top w:val="nil"/>
              <w:left w:val="nil"/>
              <w:bottom w:val="single" w:sz="4" w:space="0" w:color="auto"/>
              <w:right w:val="single" w:sz="4" w:space="0" w:color="auto"/>
            </w:tcBorders>
            <w:noWrap/>
            <w:vAlign w:val="center"/>
            <w:hideMark/>
          </w:tcPr>
          <w:p w14:paraId="63AB236B"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249,21</w:t>
            </w:r>
          </w:p>
        </w:tc>
        <w:tc>
          <w:tcPr>
            <w:tcW w:w="665" w:type="pct"/>
            <w:tcBorders>
              <w:top w:val="nil"/>
              <w:left w:val="nil"/>
              <w:bottom w:val="single" w:sz="4" w:space="0" w:color="auto"/>
              <w:right w:val="single" w:sz="4" w:space="0" w:color="auto"/>
            </w:tcBorders>
            <w:noWrap/>
            <w:vAlign w:val="center"/>
            <w:hideMark/>
          </w:tcPr>
          <w:p w14:paraId="377AA15B"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304,82</w:t>
            </w:r>
          </w:p>
        </w:tc>
        <w:tc>
          <w:tcPr>
            <w:tcW w:w="666" w:type="pct"/>
            <w:tcBorders>
              <w:top w:val="nil"/>
              <w:left w:val="nil"/>
              <w:bottom w:val="single" w:sz="4" w:space="0" w:color="auto"/>
              <w:right w:val="single" w:sz="4" w:space="0" w:color="auto"/>
            </w:tcBorders>
            <w:noWrap/>
            <w:vAlign w:val="center"/>
            <w:hideMark/>
          </w:tcPr>
          <w:p w14:paraId="768CDF98"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210,06</w:t>
            </w:r>
          </w:p>
        </w:tc>
        <w:tc>
          <w:tcPr>
            <w:tcW w:w="455" w:type="pct"/>
            <w:tcBorders>
              <w:top w:val="nil"/>
              <w:left w:val="nil"/>
              <w:bottom w:val="single" w:sz="4" w:space="0" w:color="auto"/>
              <w:right w:val="single" w:sz="4" w:space="0" w:color="auto"/>
            </w:tcBorders>
            <w:noWrap/>
            <w:vAlign w:val="center"/>
            <w:hideMark/>
          </w:tcPr>
          <w:p w14:paraId="156ACB9F"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297,22</w:t>
            </w:r>
          </w:p>
        </w:tc>
        <w:tc>
          <w:tcPr>
            <w:tcW w:w="358" w:type="pct"/>
            <w:tcBorders>
              <w:top w:val="nil"/>
              <w:left w:val="nil"/>
              <w:bottom w:val="single" w:sz="4" w:space="0" w:color="auto"/>
              <w:right w:val="single" w:sz="4" w:space="0" w:color="auto"/>
            </w:tcBorders>
            <w:noWrap/>
            <w:vAlign w:val="center"/>
            <w:hideMark/>
          </w:tcPr>
          <w:p w14:paraId="3D1260EA"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36%</w:t>
            </w:r>
          </w:p>
        </w:tc>
        <w:tc>
          <w:tcPr>
            <w:tcW w:w="502" w:type="pct"/>
            <w:tcBorders>
              <w:top w:val="nil"/>
              <w:left w:val="nil"/>
              <w:bottom w:val="single" w:sz="4" w:space="0" w:color="auto"/>
              <w:right w:val="single" w:sz="4" w:space="0" w:color="auto"/>
            </w:tcBorders>
            <w:noWrap/>
            <w:vAlign w:val="center"/>
            <w:hideMark/>
          </w:tcPr>
          <w:p w14:paraId="051CB5CC"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41%</w:t>
            </w:r>
          </w:p>
        </w:tc>
      </w:tr>
      <w:tr w:rsidR="00C1310B" w14:paraId="527F85EE" w14:textId="77777777" w:rsidTr="00D660E9">
        <w:trPr>
          <w:trHeight w:val="300"/>
        </w:trPr>
        <w:tc>
          <w:tcPr>
            <w:tcW w:w="1240" w:type="pct"/>
            <w:tcBorders>
              <w:top w:val="nil"/>
              <w:left w:val="single" w:sz="4" w:space="0" w:color="auto"/>
              <w:bottom w:val="single" w:sz="4" w:space="0" w:color="auto"/>
              <w:right w:val="single" w:sz="4" w:space="0" w:color="auto"/>
            </w:tcBorders>
            <w:noWrap/>
            <w:vAlign w:val="center"/>
            <w:hideMark/>
          </w:tcPr>
          <w:p w14:paraId="24CECAFA" w14:textId="77777777" w:rsidR="00C1310B" w:rsidRDefault="00C1310B" w:rsidP="00D660E9">
            <w:pPr>
              <w:spacing w:after="0" w:line="240" w:lineRule="auto"/>
              <w:jc w:val="right"/>
              <w:rPr>
                <w:rStyle w:val="af6"/>
                <w:rFonts w:ascii="Myriad Pro" w:hAnsi="Myriad Pro"/>
                <w:b w:val="0"/>
              </w:rPr>
            </w:pPr>
            <w:r>
              <w:rPr>
                <w:rStyle w:val="af6"/>
                <w:rFonts w:ascii="Myriad Pro" w:hAnsi="Myriad Pro"/>
                <w:sz w:val="20"/>
                <w:szCs w:val="20"/>
              </w:rPr>
              <w:t>ВН</w:t>
            </w:r>
          </w:p>
        </w:tc>
        <w:tc>
          <w:tcPr>
            <w:tcW w:w="520" w:type="pct"/>
            <w:tcBorders>
              <w:top w:val="nil"/>
              <w:left w:val="nil"/>
              <w:bottom w:val="single" w:sz="4" w:space="0" w:color="auto"/>
              <w:right w:val="single" w:sz="4" w:space="0" w:color="auto"/>
            </w:tcBorders>
            <w:noWrap/>
            <w:vAlign w:val="center"/>
            <w:hideMark/>
          </w:tcPr>
          <w:p w14:paraId="2C4DB0DD"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72,48</w:t>
            </w:r>
          </w:p>
        </w:tc>
        <w:tc>
          <w:tcPr>
            <w:tcW w:w="594" w:type="pct"/>
            <w:tcBorders>
              <w:top w:val="nil"/>
              <w:left w:val="nil"/>
              <w:bottom w:val="single" w:sz="4" w:space="0" w:color="auto"/>
              <w:right w:val="single" w:sz="4" w:space="0" w:color="auto"/>
            </w:tcBorders>
            <w:noWrap/>
            <w:vAlign w:val="center"/>
            <w:hideMark/>
          </w:tcPr>
          <w:p w14:paraId="3B86D22C"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80,89</w:t>
            </w:r>
          </w:p>
        </w:tc>
        <w:tc>
          <w:tcPr>
            <w:tcW w:w="665" w:type="pct"/>
            <w:tcBorders>
              <w:top w:val="nil"/>
              <w:left w:val="nil"/>
              <w:bottom w:val="single" w:sz="4" w:space="0" w:color="auto"/>
              <w:right w:val="single" w:sz="4" w:space="0" w:color="auto"/>
            </w:tcBorders>
            <w:noWrap/>
            <w:vAlign w:val="center"/>
            <w:hideMark/>
          </w:tcPr>
          <w:p w14:paraId="3E39AB31"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72,67</w:t>
            </w:r>
          </w:p>
        </w:tc>
        <w:tc>
          <w:tcPr>
            <w:tcW w:w="666" w:type="pct"/>
            <w:tcBorders>
              <w:top w:val="nil"/>
              <w:left w:val="nil"/>
              <w:bottom w:val="single" w:sz="4" w:space="0" w:color="auto"/>
              <w:right w:val="single" w:sz="4" w:space="0" w:color="auto"/>
            </w:tcBorders>
            <w:noWrap/>
            <w:vAlign w:val="center"/>
            <w:hideMark/>
          </w:tcPr>
          <w:p w14:paraId="45693C09"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73,22</w:t>
            </w:r>
          </w:p>
        </w:tc>
        <w:tc>
          <w:tcPr>
            <w:tcW w:w="455" w:type="pct"/>
            <w:tcBorders>
              <w:top w:val="nil"/>
              <w:left w:val="nil"/>
              <w:bottom w:val="single" w:sz="4" w:space="0" w:color="auto"/>
              <w:right w:val="single" w:sz="4" w:space="0" w:color="auto"/>
            </w:tcBorders>
            <w:noWrap/>
            <w:vAlign w:val="center"/>
            <w:hideMark/>
          </w:tcPr>
          <w:p w14:paraId="7130F8D0"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94,41</w:t>
            </w:r>
          </w:p>
        </w:tc>
        <w:tc>
          <w:tcPr>
            <w:tcW w:w="358" w:type="pct"/>
            <w:tcBorders>
              <w:top w:val="nil"/>
              <w:left w:val="nil"/>
              <w:bottom w:val="single" w:sz="4" w:space="0" w:color="auto"/>
              <w:right w:val="single" w:sz="4" w:space="0" w:color="auto"/>
            </w:tcBorders>
            <w:noWrap/>
            <w:vAlign w:val="center"/>
            <w:hideMark/>
          </w:tcPr>
          <w:p w14:paraId="7EC631B4"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30%</w:t>
            </w:r>
          </w:p>
        </w:tc>
        <w:tc>
          <w:tcPr>
            <w:tcW w:w="502" w:type="pct"/>
            <w:tcBorders>
              <w:top w:val="nil"/>
              <w:left w:val="nil"/>
              <w:bottom w:val="single" w:sz="4" w:space="0" w:color="auto"/>
              <w:right w:val="single" w:sz="4" w:space="0" w:color="auto"/>
            </w:tcBorders>
            <w:noWrap/>
            <w:vAlign w:val="center"/>
            <w:hideMark/>
          </w:tcPr>
          <w:p w14:paraId="146DC732"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29%</w:t>
            </w:r>
          </w:p>
        </w:tc>
      </w:tr>
      <w:tr w:rsidR="00C1310B" w14:paraId="26009864" w14:textId="77777777" w:rsidTr="00D660E9">
        <w:trPr>
          <w:trHeight w:val="300"/>
        </w:trPr>
        <w:tc>
          <w:tcPr>
            <w:tcW w:w="1240" w:type="pct"/>
            <w:tcBorders>
              <w:top w:val="nil"/>
              <w:left w:val="single" w:sz="4" w:space="0" w:color="auto"/>
              <w:bottom w:val="single" w:sz="4" w:space="0" w:color="auto"/>
              <w:right w:val="single" w:sz="4" w:space="0" w:color="auto"/>
            </w:tcBorders>
            <w:noWrap/>
            <w:vAlign w:val="center"/>
            <w:hideMark/>
          </w:tcPr>
          <w:p w14:paraId="0141E138" w14:textId="77777777" w:rsidR="00C1310B" w:rsidRDefault="00C1310B" w:rsidP="00D660E9">
            <w:pPr>
              <w:spacing w:after="0" w:line="240" w:lineRule="auto"/>
              <w:jc w:val="right"/>
              <w:rPr>
                <w:rStyle w:val="af6"/>
                <w:rFonts w:ascii="Myriad Pro" w:hAnsi="Myriad Pro"/>
                <w:b w:val="0"/>
              </w:rPr>
            </w:pPr>
            <w:r>
              <w:rPr>
                <w:rStyle w:val="af6"/>
                <w:rFonts w:ascii="Myriad Pro" w:hAnsi="Myriad Pro"/>
                <w:sz w:val="20"/>
                <w:szCs w:val="20"/>
              </w:rPr>
              <w:t>СН1</w:t>
            </w:r>
          </w:p>
        </w:tc>
        <w:tc>
          <w:tcPr>
            <w:tcW w:w="520" w:type="pct"/>
            <w:tcBorders>
              <w:top w:val="nil"/>
              <w:left w:val="nil"/>
              <w:bottom w:val="single" w:sz="4" w:space="0" w:color="auto"/>
              <w:right w:val="single" w:sz="4" w:space="0" w:color="auto"/>
            </w:tcBorders>
            <w:noWrap/>
            <w:vAlign w:val="center"/>
            <w:hideMark/>
          </w:tcPr>
          <w:p w14:paraId="5769C815"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19,96</w:t>
            </w:r>
          </w:p>
        </w:tc>
        <w:tc>
          <w:tcPr>
            <w:tcW w:w="594" w:type="pct"/>
            <w:tcBorders>
              <w:top w:val="nil"/>
              <w:left w:val="nil"/>
              <w:bottom w:val="single" w:sz="4" w:space="0" w:color="auto"/>
              <w:right w:val="single" w:sz="4" w:space="0" w:color="auto"/>
            </w:tcBorders>
            <w:noWrap/>
            <w:vAlign w:val="center"/>
            <w:hideMark/>
          </w:tcPr>
          <w:p w14:paraId="102DA3F3"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24,53</w:t>
            </w:r>
          </w:p>
        </w:tc>
        <w:tc>
          <w:tcPr>
            <w:tcW w:w="665" w:type="pct"/>
            <w:tcBorders>
              <w:top w:val="nil"/>
              <w:left w:val="nil"/>
              <w:bottom w:val="single" w:sz="4" w:space="0" w:color="auto"/>
              <w:right w:val="single" w:sz="4" w:space="0" w:color="auto"/>
            </w:tcBorders>
            <w:noWrap/>
            <w:vAlign w:val="center"/>
            <w:hideMark/>
          </w:tcPr>
          <w:p w14:paraId="41F769CF"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23,21</w:t>
            </w:r>
          </w:p>
        </w:tc>
        <w:tc>
          <w:tcPr>
            <w:tcW w:w="666" w:type="pct"/>
            <w:tcBorders>
              <w:top w:val="nil"/>
              <w:left w:val="nil"/>
              <w:bottom w:val="single" w:sz="4" w:space="0" w:color="auto"/>
              <w:right w:val="single" w:sz="4" w:space="0" w:color="auto"/>
            </w:tcBorders>
            <w:noWrap/>
            <w:vAlign w:val="center"/>
            <w:hideMark/>
          </w:tcPr>
          <w:p w14:paraId="4BA2FD72"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20,67</w:t>
            </w:r>
          </w:p>
        </w:tc>
        <w:tc>
          <w:tcPr>
            <w:tcW w:w="455" w:type="pct"/>
            <w:tcBorders>
              <w:top w:val="nil"/>
              <w:left w:val="nil"/>
              <w:bottom w:val="single" w:sz="4" w:space="0" w:color="auto"/>
              <w:right w:val="single" w:sz="4" w:space="0" w:color="auto"/>
            </w:tcBorders>
            <w:noWrap/>
            <w:vAlign w:val="center"/>
            <w:hideMark/>
          </w:tcPr>
          <w:p w14:paraId="46E1D0AF"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24,24</w:t>
            </w:r>
          </w:p>
        </w:tc>
        <w:tc>
          <w:tcPr>
            <w:tcW w:w="358" w:type="pct"/>
            <w:tcBorders>
              <w:top w:val="nil"/>
              <w:left w:val="nil"/>
              <w:bottom w:val="single" w:sz="4" w:space="0" w:color="auto"/>
              <w:right w:val="single" w:sz="4" w:space="0" w:color="auto"/>
            </w:tcBorders>
            <w:noWrap/>
            <w:vAlign w:val="center"/>
            <w:hideMark/>
          </w:tcPr>
          <w:p w14:paraId="600FB458"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21%</w:t>
            </w:r>
          </w:p>
        </w:tc>
        <w:tc>
          <w:tcPr>
            <w:tcW w:w="502" w:type="pct"/>
            <w:tcBorders>
              <w:top w:val="nil"/>
              <w:left w:val="nil"/>
              <w:bottom w:val="single" w:sz="4" w:space="0" w:color="auto"/>
              <w:right w:val="single" w:sz="4" w:space="0" w:color="auto"/>
            </w:tcBorders>
            <w:noWrap/>
            <w:vAlign w:val="center"/>
            <w:hideMark/>
          </w:tcPr>
          <w:p w14:paraId="55868DF3"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17%</w:t>
            </w:r>
          </w:p>
        </w:tc>
      </w:tr>
      <w:tr w:rsidR="00C1310B" w14:paraId="3F978D4F" w14:textId="77777777" w:rsidTr="00D660E9">
        <w:trPr>
          <w:trHeight w:val="300"/>
        </w:trPr>
        <w:tc>
          <w:tcPr>
            <w:tcW w:w="1240" w:type="pct"/>
            <w:tcBorders>
              <w:top w:val="nil"/>
              <w:left w:val="single" w:sz="4" w:space="0" w:color="auto"/>
              <w:bottom w:val="single" w:sz="4" w:space="0" w:color="auto"/>
              <w:right w:val="single" w:sz="4" w:space="0" w:color="auto"/>
            </w:tcBorders>
            <w:noWrap/>
            <w:vAlign w:val="center"/>
            <w:hideMark/>
          </w:tcPr>
          <w:p w14:paraId="7FE30A7E" w14:textId="77777777" w:rsidR="00C1310B" w:rsidRDefault="00C1310B" w:rsidP="00D660E9">
            <w:pPr>
              <w:spacing w:after="0" w:line="240" w:lineRule="auto"/>
              <w:jc w:val="right"/>
              <w:rPr>
                <w:rStyle w:val="af6"/>
                <w:rFonts w:ascii="Myriad Pro" w:hAnsi="Myriad Pro"/>
                <w:b w:val="0"/>
              </w:rPr>
            </w:pPr>
            <w:r>
              <w:rPr>
                <w:rStyle w:val="af6"/>
                <w:rFonts w:ascii="Myriad Pro" w:hAnsi="Myriad Pro"/>
                <w:sz w:val="20"/>
                <w:szCs w:val="20"/>
              </w:rPr>
              <w:t>СН2</w:t>
            </w:r>
          </w:p>
        </w:tc>
        <w:tc>
          <w:tcPr>
            <w:tcW w:w="520" w:type="pct"/>
            <w:tcBorders>
              <w:top w:val="nil"/>
              <w:left w:val="nil"/>
              <w:bottom w:val="single" w:sz="4" w:space="0" w:color="auto"/>
              <w:right w:val="single" w:sz="4" w:space="0" w:color="auto"/>
            </w:tcBorders>
            <w:noWrap/>
            <w:vAlign w:val="center"/>
            <w:hideMark/>
          </w:tcPr>
          <w:p w14:paraId="44167FA1"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84,43</w:t>
            </w:r>
          </w:p>
        </w:tc>
        <w:tc>
          <w:tcPr>
            <w:tcW w:w="594" w:type="pct"/>
            <w:tcBorders>
              <w:top w:val="nil"/>
              <w:left w:val="nil"/>
              <w:bottom w:val="single" w:sz="4" w:space="0" w:color="auto"/>
              <w:right w:val="single" w:sz="4" w:space="0" w:color="auto"/>
            </w:tcBorders>
            <w:noWrap/>
            <w:vAlign w:val="center"/>
            <w:hideMark/>
          </w:tcPr>
          <w:p w14:paraId="2E2B2712"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95,15</w:t>
            </w:r>
          </w:p>
        </w:tc>
        <w:tc>
          <w:tcPr>
            <w:tcW w:w="665" w:type="pct"/>
            <w:tcBorders>
              <w:top w:val="nil"/>
              <w:left w:val="nil"/>
              <w:bottom w:val="single" w:sz="4" w:space="0" w:color="auto"/>
              <w:right w:val="single" w:sz="4" w:space="0" w:color="auto"/>
            </w:tcBorders>
            <w:noWrap/>
            <w:vAlign w:val="center"/>
            <w:hideMark/>
          </w:tcPr>
          <w:p w14:paraId="4886A060"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100,87</w:t>
            </w:r>
          </w:p>
        </w:tc>
        <w:tc>
          <w:tcPr>
            <w:tcW w:w="666" w:type="pct"/>
            <w:tcBorders>
              <w:top w:val="nil"/>
              <w:left w:val="nil"/>
              <w:bottom w:val="single" w:sz="4" w:space="0" w:color="auto"/>
              <w:right w:val="single" w:sz="4" w:space="0" w:color="auto"/>
            </w:tcBorders>
            <w:noWrap/>
            <w:vAlign w:val="center"/>
            <w:hideMark/>
          </w:tcPr>
          <w:p w14:paraId="6FC35D9C"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76,90</w:t>
            </w:r>
          </w:p>
        </w:tc>
        <w:tc>
          <w:tcPr>
            <w:tcW w:w="455" w:type="pct"/>
            <w:tcBorders>
              <w:top w:val="nil"/>
              <w:left w:val="nil"/>
              <w:bottom w:val="single" w:sz="4" w:space="0" w:color="auto"/>
              <w:right w:val="single" w:sz="4" w:space="0" w:color="auto"/>
            </w:tcBorders>
            <w:noWrap/>
            <w:vAlign w:val="center"/>
            <w:hideMark/>
          </w:tcPr>
          <w:p w14:paraId="34EB289A"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90,85</w:t>
            </w:r>
          </w:p>
        </w:tc>
        <w:tc>
          <w:tcPr>
            <w:tcW w:w="358" w:type="pct"/>
            <w:tcBorders>
              <w:top w:val="nil"/>
              <w:left w:val="nil"/>
              <w:bottom w:val="single" w:sz="4" w:space="0" w:color="auto"/>
              <w:right w:val="single" w:sz="4" w:space="0" w:color="auto"/>
            </w:tcBorders>
            <w:noWrap/>
            <w:vAlign w:val="center"/>
            <w:hideMark/>
          </w:tcPr>
          <w:p w14:paraId="3C816A65"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8%</w:t>
            </w:r>
          </w:p>
        </w:tc>
        <w:tc>
          <w:tcPr>
            <w:tcW w:w="502" w:type="pct"/>
            <w:tcBorders>
              <w:top w:val="nil"/>
              <w:left w:val="nil"/>
              <w:bottom w:val="single" w:sz="4" w:space="0" w:color="auto"/>
              <w:right w:val="single" w:sz="4" w:space="0" w:color="auto"/>
            </w:tcBorders>
            <w:noWrap/>
            <w:vAlign w:val="center"/>
            <w:hideMark/>
          </w:tcPr>
          <w:p w14:paraId="4BDB8559"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18%</w:t>
            </w:r>
          </w:p>
        </w:tc>
      </w:tr>
      <w:tr w:rsidR="00C1310B" w14:paraId="1AC5EC41" w14:textId="77777777" w:rsidTr="00D660E9">
        <w:trPr>
          <w:trHeight w:val="300"/>
        </w:trPr>
        <w:tc>
          <w:tcPr>
            <w:tcW w:w="1240" w:type="pct"/>
            <w:tcBorders>
              <w:top w:val="nil"/>
              <w:left w:val="single" w:sz="4" w:space="0" w:color="auto"/>
              <w:bottom w:val="single" w:sz="4" w:space="0" w:color="auto"/>
              <w:right w:val="single" w:sz="4" w:space="0" w:color="auto"/>
            </w:tcBorders>
            <w:noWrap/>
            <w:vAlign w:val="center"/>
            <w:hideMark/>
          </w:tcPr>
          <w:p w14:paraId="3414F1B5" w14:textId="77777777" w:rsidR="00C1310B" w:rsidRDefault="00C1310B" w:rsidP="00D660E9">
            <w:pPr>
              <w:spacing w:after="0" w:line="240" w:lineRule="auto"/>
              <w:jc w:val="right"/>
              <w:rPr>
                <w:rStyle w:val="af6"/>
                <w:rFonts w:ascii="Myriad Pro" w:hAnsi="Myriad Pro"/>
                <w:b w:val="0"/>
              </w:rPr>
            </w:pPr>
            <w:r>
              <w:rPr>
                <w:rStyle w:val="af6"/>
                <w:rFonts w:ascii="Myriad Pro" w:hAnsi="Myriad Pro"/>
                <w:sz w:val="20"/>
                <w:szCs w:val="20"/>
              </w:rPr>
              <w:t>НН</w:t>
            </w:r>
          </w:p>
        </w:tc>
        <w:tc>
          <w:tcPr>
            <w:tcW w:w="520" w:type="pct"/>
            <w:tcBorders>
              <w:top w:val="nil"/>
              <w:left w:val="nil"/>
              <w:bottom w:val="single" w:sz="4" w:space="0" w:color="auto"/>
              <w:right w:val="single" w:sz="4" w:space="0" w:color="auto"/>
            </w:tcBorders>
            <w:noWrap/>
            <w:vAlign w:val="center"/>
            <w:hideMark/>
          </w:tcPr>
          <w:p w14:paraId="228976B6"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41,27</w:t>
            </w:r>
          </w:p>
        </w:tc>
        <w:tc>
          <w:tcPr>
            <w:tcW w:w="594" w:type="pct"/>
            <w:tcBorders>
              <w:top w:val="nil"/>
              <w:left w:val="nil"/>
              <w:bottom w:val="single" w:sz="4" w:space="0" w:color="auto"/>
              <w:right w:val="single" w:sz="4" w:space="0" w:color="auto"/>
            </w:tcBorders>
            <w:noWrap/>
            <w:vAlign w:val="center"/>
            <w:hideMark/>
          </w:tcPr>
          <w:p w14:paraId="0E9BE250"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48,64</w:t>
            </w:r>
          </w:p>
        </w:tc>
        <w:tc>
          <w:tcPr>
            <w:tcW w:w="665" w:type="pct"/>
            <w:tcBorders>
              <w:top w:val="nil"/>
              <w:left w:val="nil"/>
              <w:bottom w:val="single" w:sz="4" w:space="0" w:color="auto"/>
              <w:right w:val="single" w:sz="4" w:space="0" w:color="auto"/>
            </w:tcBorders>
            <w:noWrap/>
            <w:vAlign w:val="center"/>
            <w:hideMark/>
          </w:tcPr>
          <w:p w14:paraId="0D45C167"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108,06</w:t>
            </w:r>
          </w:p>
        </w:tc>
        <w:tc>
          <w:tcPr>
            <w:tcW w:w="666" w:type="pct"/>
            <w:tcBorders>
              <w:top w:val="nil"/>
              <w:left w:val="nil"/>
              <w:bottom w:val="single" w:sz="4" w:space="0" w:color="auto"/>
              <w:right w:val="single" w:sz="4" w:space="0" w:color="auto"/>
            </w:tcBorders>
            <w:noWrap/>
            <w:vAlign w:val="center"/>
            <w:hideMark/>
          </w:tcPr>
          <w:p w14:paraId="48193195"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39,27</w:t>
            </w:r>
          </w:p>
        </w:tc>
        <w:tc>
          <w:tcPr>
            <w:tcW w:w="455" w:type="pct"/>
            <w:tcBorders>
              <w:top w:val="nil"/>
              <w:left w:val="nil"/>
              <w:bottom w:val="single" w:sz="4" w:space="0" w:color="auto"/>
              <w:right w:val="single" w:sz="4" w:space="0" w:color="auto"/>
            </w:tcBorders>
            <w:noWrap/>
            <w:vAlign w:val="center"/>
            <w:hideMark/>
          </w:tcPr>
          <w:p w14:paraId="098FFE91"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87,72</w:t>
            </w:r>
          </w:p>
        </w:tc>
        <w:tc>
          <w:tcPr>
            <w:tcW w:w="358" w:type="pct"/>
            <w:tcBorders>
              <w:top w:val="nil"/>
              <w:left w:val="nil"/>
              <w:bottom w:val="single" w:sz="4" w:space="0" w:color="auto"/>
              <w:right w:val="single" w:sz="4" w:space="0" w:color="auto"/>
            </w:tcBorders>
            <w:noWrap/>
            <w:vAlign w:val="center"/>
            <w:hideMark/>
          </w:tcPr>
          <w:p w14:paraId="7425C78E"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113%</w:t>
            </w:r>
          </w:p>
        </w:tc>
        <w:tc>
          <w:tcPr>
            <w:tcW w:w="502" w:type="pct"/>
            <w:tcBorders>
              <w:top w:val="nil"/>
              <w:left w:val="nil"/>
              <w:bottom w:val="single" w:sz="4" w:space="0" w:color="auto"/>
              <w:right w:val="single" w:sz="4" w:space="0" w:color="auto"/>
            </w:tcBorders>
            <w:noWrap/>
            <w:vAlign w:val="center"/>
            <w:hideMark/>
          </w:tcPr>
          <w:p w14:paraId="68658C58" w14:textId="77777777" w:rsidR="00C1310B" w:rsidRDefault="00C1310B" w:rsidP="00D660E9">
            <w:pPr>
              <w:spacing w:after="0" w:line="240" w:lineRule="auto"/>
              <w:jc w:val="center"/>
              <w:rPr>
                <w:rStyle w:val="af6"/>
                <w:rFonts w:ascii="Myriad Pro" w:hAnsi="Myriad Pro"/>
                <w:b w:val="0"/>
              </w:rPr>
            </w:pPr>
            <w:r>
              <w:rPr>
                <w:rStyle w:val="af6"/>
                <w:rFonts w:ascii="Myriad Pro" w:hAnsi="Myriad Pro"/>
                <w:sz w:val="20"/>
                <w:szCs w:val="20"/>
              </w:rPr>
              <w:t>123%</w:t>
            </w:r>
          </w:p>
        </w:tc>
      </w:tr>
      <w:tr w:rsidR="00C1310B" w14:paraId="121069EC" w14:textId="77777777" w:rsidTr="00D660E9">
        <w:trPr>
          <w:trHeight w:val="1230"/>
        </w:trPr>
        <w:tc>
          <w:tcPr>
            <w:tcW w:w="1240" w:type="pct"/>
            <w:tcBorders>
              <w:top w:val="nil"/>
              <w:left w:val="single" w:sz="4" w:space="0" w:color="auto"/>
              <w:bottom w:val="single" w:sz="4" w:space="0" w:color="auto"/>
              <w:right w:val="single" w:sz="4" w:space="0" w:color="auto"/>
            </w:tcBorders>
            <w:vAlign w:val="center"/>
            <w:hideMark/>
          </w:tcPr>
          <w:p w14:paraId="36053CC0" w14:textId="77777777" w:rsidR="00C1310B" w:rsidRDefault="00C1310B" w:rsidP="00D660E9">
            <w:pPr>
              <w:spacing w:after="0" w:line="240" w:lineRule="auto"/>
              <w:rPr>
                <w:rStyle w:val="af6"/>
                <w:rFonts w:ascii="Myriad Pro" w:hAnsi="Myriad Pro"/>
              </w:rPr>
            </w:pPr>
            <w:r>
              <w:rPr>
                <w:rStyle w:val="af6"/>
                <w:rFonts w:ascii="Myriad Pro" w:hAnsi="Myriad Pro"/>
                <w:sz w:val="20"/>
                <w:szCs w:val="20"/>
              </w:rPr>
              <w:t>Полезный отпуск мощности потребителям, присоединенным через энергетические установки производителя электроэнергии</w:t>
            </w:r>
          </w:p>
        </w:tc>
        <w:tc>
          <w:tcPr>
            <w:tcW w:w="520" w:type="pct"/>
            <w:tcBorders>
              <w:top w:val="nil"/>
              <w:left w:val="nil"/>
              <w:bottom w:val="single" w:sz="4" w:space="0" w:color="auto"/>
              <w:right w:val="single" w:sz="4" w:space="0" w:color="auto"/>
            </w:tcBorders>
            <w:noWrap/>
            <w:vAlign w:val="center"/>
            <w:hideMark/>
          </w:tcPr>
          <w:p w14:paraId="01F86201"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22,94</w:t>
            </w:r>
          </w:p>
        </w:tc>
        <w:tc>
          <w:tcPr>
            <w:tcW w:w="594" w:type="pct"/>
            <w:tcBorders>
              <w:top w:val="nil"/>
              <w:left w:val="nil"/>
              <w:bottom w:val="single" w:sz="4" w:space="0" w:color="auto"/>
              <w:right w:val="single" w:sz="4" w:space="0" w:color="auto"/>
            </w:tcBorders>
            <w:noWrap/>
            <w:vAlign w:val="center"/>
            <w:hideMark/>
          </w:tcPr>
          <w:p w14:paraId="30D46215"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28,02</w:t>
            </w:r>
          </w:p>
        </w:tc>
        <w:tc>
          <w:tcPr>
            <w:tcW w:w="665" w:type="pct"/>
            <w:tcBorders>
              <w:top w:val="nil"/>
              <w:left w:val="nil"/>
              <w:bottom w:val="single" w:sz="4" w:space="0" w:color="auto"/>
              <w:right w:val="single" w:sz="4" w:space="0" w:color="auto"/>
            </w:tcBorders>
            <w:noWrap/>
            <w:vAlign w:val="center"/>
            <w:hideMark/>
          </w:tcPr>
          <w:p w14:paraId="5EC38F6E"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25,75</w:t>
            </w:r>
          </w:p>
        </w:tc>
        <w:tc>
          <w:tcPr>
            <w:tcW w:w="666" w:type="pct"/>
            <w:tcBorders>
              <w:top w:val="nil"/>
              <w:left w:val="nil"/>
              <w:bottom w:val="single" w:sz="4" w:space="0" w:color="auto"/>
              <w:right w:val="single" w:sz="4" w:space="0" w:color="auto"/>
            </w:tcBorders>
            <w:noWrap/>
            <w:vAlign w:val="center"/>
            <w:hideMark/>
          </w:tcPr>
          <w:p w14:paraId="0F624A9A"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21,14</w:t>
            </w:r>
          </w:p>
        </w:tc>
        <w:tc>
          <w:tcPr>
            <w:tcW w:w="455" w:type="pct"/>
            <w:tcBorders>
              <w:top w:val="nil"/>
              <w:left w:val="nil"/>
              <w:bottom w:val="single" w:sz="4" w:space="0" w:color="auto"/>
              <w:right w:val="single" w:sz="4" w:space="0" w:color="auto"/>
            </w:tcBorders>
            <w:noWrap/>
            <w:vAlign w:val="center"/>
            <w:hideMark/>
          </w:tcPr>
          <w:p w14:paraId="48D4AF0A"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24,87</w:t>
            </w:r>
          </w:p>
        </w:tc>
        <w:tc>
          <w:tcPr>
            <w:tcW w:w="358" w:type="pct"/>
            <w:tcBorders>
              <w:top w:val="nil"/>
              <w:left w:val="nil"/>
              <w:bottom w:val="single" w:sz="4" w:space="0" w:color="auto"/>
              <w:right w:val="single" w:sz="4" w:space="0" w:color="auto"/>
            </w:tcBorders>
            <w:noWrap/>
            <w:vAlign w:val="center"/>
            <w:hideMark/>
          </w:tcPr>
          <w:p w14:paraId="224BFC35"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8%</w:t>
            </w:r>
          </w:p>
        </w:tc>
        <w:tc>
          <w:tcPr>
            <w:tcW w:w="502" w:type="pct"/>
            <w:tcBorders>
              <w:top w:val="nil"/>
              <w:left w:val="nil"/>
              <w:bottom w:val="single" w:sz="4" w:space="0" w:color="auto"/>
              <w:right w:val="single" w:sz="4" w:space="0" w:color="auto"/>
            </w:tcBorders>
            <w:noWrap/>
            <w:vAlign w:val="center"/>
            <w:hideMark/>
          </w:tcPr>
          <w:p w14:paraId="58175478" w14:textId="77777777" w:rsidR="00C1310B" w:rsidRDefault="00C1310B" w:rsidP="00D660E9">
            <w:pPr>
              <w:spacing w:after="0" w:line="240" w:lineRule="auto"/>
              <w:jc w:val="center"/>
              <w:rPr>
                <w:rStyle w:val="af6"/>
                <w:rFonts w:ascii="Myriad Pro" w:hAnsi="Myriad Pro"/>
              </w:rPr>
            </w:pPr>
            <w:r>
              <w:rPr>
                <w:rStyle w:val="af6"/>
                <w:rFonts w:ascii="Myriad Pro" w:hAnsi="Myriad Pro"/>
                <w:sz w:val="20"/>
                <w:szCs w:val="20"/>
              </w:rPr>
              <w:t>18%</w:t>
            </w:r>
          </w:p>
        </w:tc>
      </w:tr>
    </w:tbl>
    <w:p w14:paraId="1ABC2C8C" w14:textId="2DBD6273" w:rsidR="00C1310B" w:rsidRDefault="00B844C7" w:rsidP="00C1310B">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Д</w:t>
      </w:r>
      <w:r w:rsidR="00C1310B" w:rsidRPr="00CE1EDE">
        <w:rPr>
          <w:rFonts w:ascii="Myriad Pro" w:hAnsi="Myriad Pro" w:cs="Times New Roman"/>
          <w:sz w:val="26"/>
          <w:szCs w:val="26"/>
          <w:lang w:eastAsia="ru-RU"/>
        </w:rPr>
        <w:t xml:space="preserve">ля прочих категорий потребителей величина завышения мощности в сравнении с объемами, предложенными филиалом, составляет 41%, в том числе для потребителей по категории </w:t>
      </w:r>
      <w:r w:rsidR="00C1310B">
        <w:rPr>
          <w:rFonts w:ascii="Myriad Pro" w:hAnsi="Myriad Pro" w:cs="Times New Roman"/>
          <w:sz w:val="26"/>
          <w:szCs w:val="26"/>
          <w:lang w:eastAsia="ru-RU"/>
        </w:rPr>
        <w:t xml:space="preserve">по уровню напряжения ВН - 29%, </w:t>
      </w:r>
      <w:r w:rsidR="00C1310B" w:rsidRPr="00CE1EDE">
        <w:rPr>
          <w:rFonts w:ascii="Myriad Pro" w:hAnsi="Myriad Pro" w:cs="Times New Roman"/>
          <w:sz w:val="26"/>
          <w:szCs w:val="26"/>
          <w:lang w:eastAsia="ru-RU"/>
        </w:rPr>
        <w:t xml:space="preserve">для потребителей </w:t>
      </w:r>
      <w:r w:rsidR="00C1310B">
        <w:rPr>
          <w:rFonts w:ascii="Myriad Pro" w:hAnsi="Myriad Pro" w:cs="Times New Roman"/>
          <w:sz w:val="26"/>
          <w:szCs w:val="26"/>
          <w:lang w:eastAsia="ru-RU"/>
        </w:rPr>
        <w:t xml:space="preserve">по категории по уровню напряжения СН1 – 17% , </w:t>
      </w:r>
      <w:r w:rsidR="00C1310B" w:rsidRPr="00CE1EDE">
        <w:rPr>
          <w:rFonts w:ascii="Myriad Pro" w:hAnsi="Myriad Pro" w:cs="Times New Roman"/>
          <w:sz w:val="26"/>
          <w:szCs w:val="26"/>
          <w:lang w:eastAsia="ru-RU"/>
        </w:rPr>
        <w:t xml:space="preserve">для потребителей </w:t>
      </w:r>
      <w:r w:rsidR="00C1310B">
        <w:rPr>
          <w:rFonts w:ascii="Myriad Pro" w:hAnsi="Myriad Pro" w:cs="Times New Roman"/>
          <w:sz w:val="26"/>
          <w:szCs w:val="26"/>
          <w:lang w:eastAsia="ru-RU"/>
        </w:rPr>
        <w:t xml:space="preserve">по категории по уровню напряжения СН2 - 18%, а </w:t>
      </w:r>
      <w:r w:rsidR="00C1310B" w:rsidRPr="00CE1EDE">
        <w:rPr>
          <w:rFonts w:ascii="Myriad Pro" w:hAnsi="Myriad Pro" w:cs="Times New Roman"/>
          <w:sz w:val="26"/>
          <w:szCs w:val="26"/>
          <w:lang w:eastAsia="ru-RU"/>
        </w:rPr>
        <w:t xml:space="preserve">для потребителей </w:t>
      </w:r>
      <w:r w:rsidR="00C1310B">
        <w:rPr>
          <w:rFonts w:ascii="Myriad Pro" w:hAnsi="Myriad Pro" w:cs="Times New Roman"/>
          <w:sz w:val="26"/>
          <w:szCs w:val="26"/>
          <w:lang w:eastAsia="ru-RU"/>
        </w:rPr>
        <w:t>по категории по уровню напряжения НН - 123%.</w:t>
      </w:r>
    </w:p>
    <w:p w14:paraId="4005B7F9" w14:textId="11E72FB6" w:rsidR="00C1310B" w:rsidRPr="00CE1EDE" w:rsidRDefault="00A776D7" w:rsidP="00C1310B">
      <w:pPr>
        <w:spacing w:after="0" w:line="360"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П</w:t>
      </w:r>
      <w:r w:rsidR="00C1310B" w:rsidRPr="00CE1EDE">
        <w:rPr>
          <w:rFonts w:ascii="Myriad Pro" w:hAnsi="Myriad Pro" w:cs="Times New Roman"/>
          <w:sz w:val="26"/>
          <w:szCs w:val="26"/>
          <w:lang w:eastAsia="ru-RU"/>
        </w:rPr>
        <w:t xml:space="preserve">роблема завышенной мощности приводит к </w:t>
      </w:r>
      <w:r>
        <w:rPr>
          <w:rFonts w:ascii="Myriad Pro" w:hAnsi="Myriad Pro" w:cs="Times New Roman"/>
          <w:sz w:val="26"/>
          <w:szCs w:val="26"/>
          <w:lang w:eastAsia="ru-RU"/>
        </w:rPr>
        <w:t xml:space="preserve">постоянной </w:t>
      </w:r>
      <w:proofErr w:type="spellStart"/>
      <w:r w:rsidR="00C1310B" w:rsidRPr="00CE1EDE">
        <w:rPr>
          <w:rFonts w:ascii="Myriad Pro" w:hAnsi="Myriad Pro" w:cs="Times New Roman"/>
          <w:sz w:val="26"/>
          <w:szCs w:val="26"/>
          <w:lang w:eastAsia="ru-RU"/>
        </w:rPr>
        <w:t>несобираемости</w:t>
      </w:r>
      <w:proofErr w:type="spellEnd"/>
      <w:r>
        <w:rPr>
          <w:rFonts w:ascii="Myriad Pro" w:hAnsi="Myriad Pro" w:cs="Times New Roman"/>
          <w:sz w:val="26"/>
          <w:szCs w:val="26"/>
          <w:lang w:eastAsia="ru-RU"/>
        </w:rPr>
        <w:t xml:space="preserve"> Архангельским</w:t>
      </w:r>
      <w:r w:rsidR="00C1310B" w:rsidRPr="00CE1EDE">
        <w:rPr>
          <w:rFonts w:ascii="Myriad Pro" w:hAnsi="Myriad Pro" w:cs="Times New Roman"/>
          <w:sz w:val="26"/>
          <w:szCs w:val="26"/>
          <w:lang w:eastAsia="ru-RU"/>
        </w:rPr>
        <w:t xml:space="preserve"> филиалом ПАО </w:t>
      </w:r>
      <w:r w:rsidR="00C1310B">
        <w:rPr>
          <w:rFonts w:ascii="Myriad Pro" w:hAnsi="Myriad Pro" w:cs="Times New Roman"/>
          <w:sz w:val="26"/>
          <w:szCs w:val="26"/>
          <w:lang w:eastAsia="ru-RU"/>
        </w:rPr>
        <w:t xml:space="preserve">«МРСК Северо-Запада» </w:t>
      </w:r>
      <w:r w:rsidR="00C1310B" w:rsidRPr="00CE1EDE">
        <w:rPr>
          <w:rFonts w:ascii="Myriad Pro" w:hAnsi="Myriad Pro" w:cs="Times New Roman"/>
          <w:sz w:val="26"/>
          <w:szCs w:val="26"/>
          <w:lang w:eastAsia="ru-RU"/>
        </w:rPr>
        <w:t xml:space="preserve">необходимой валовой выручки от оказания на территории Архангельской области услуг по передаче электрической энергии, что в первую очередь , влечет за собой отсутствие средств на исполнение мероприятий по утвержденной инвестиционной программе. </w:t>
      </w:r>
    </w:p>
    <w:p w14:paraId="366F9F61" w14:textId="77777777" w:rsidR="00C1310B" w:rsidRPr="00CE1EDE" w:rsidRDefault="00C1310B" w:rsidP="00C1310B">
      <w:pPr>
        <w:pStyle w:val="ConsPlusNormal"/>
        <w:spacing w:line="360" w:lineRule="auto"/>
        <w:ind w:firstLine="709"/>
        <w:jc w:val="both"/>
        <w:rPr>
          <w:rStyle w:val="af6"/>
          <w:rFonts w:ascii="Myriad Pro" w:eastAsiaTheme="minorHAnsi" w:hAnsi="Myriad Pro"/>
          <w:b w:val="0"/>
          <w:sz w:val="26"/>
          <w:szCs w:val="26"/>
          <w:lang w:eastAsia="en-US"/>
        </w:rPr>
      </w:pPr>
      <w:r w:rsidRPr="00CE1EDE">
        <w:rPr>
          <w:rFonts w:ascii="Myriad Pro" w:eastAsiaTheme="minorHAnsi" w:hAnsi="Myriad Pro"/>
          <w:sz w:val="26"/>
          <w:szCs w:val="26"/>
        </w:rPr>
        <w:t xml:space="preserve">Исполнитель отмечает, что потребители, присоединенные через энергетические установки производителей, согласно пункту 81 Основ ценообразования № 1178, рассчитываются за услуги по передаче электрической энергии по электрическим сетям, принадлежащим на праве собственности или </w:t>
      </w:r>
      <w:r w:rsidRPr="00CE1EDE">
        <w:rPr>
          <w:rFonts w:ascii="Myriad Pro" w:eastAsiaTheme="minorHAnsi" w:hAnsi="Myriad Pro"/>
          <w:sz w:val="26"/>
          <w:szCs w:val="26"/>
        </w:rPr>
        <w:lastRenderedPageBreak/>
        <w:t>ином законном основании территориальным сетевым организациям, или гарантирующие поставщики (энергосбытовые организации, энергоснабжающие организации), действующие в интересах указанных потребителей</w:t>
      </w:r>
      <w:r w:rsidRPr="00CE1EDE">
        <w:rPr>
          <w:bCs/>
        </w:rPr>
        <w:t>,</w:t>
      </w:r>
      <w:r w:rsidRPr="00CE1EDE">
        <w:rPr>
          <w:rStyle w:val="af6"/>
          <w:rFonts w:ascii="Myriad Pro" w:eastAsiaTheme="minorHAnsi" w:hAnsi="Myriad Pro"/>
          <w:sz w:val="26"/>
          <w:szCs w:val="26"/>
          <w:lang w:eastAsia="en-US"/>
        </w:rPr>
        <w:t xml:space="preserve"> </w:t>
      </w:r>
      <w:r w:rsidRPr="00CE1EDE">
        <w:rPr>
          <w:rStyle w:val="af6"/>
          <w:rFonts w:ascii="Myriad Pro" w:eastAsiaTheme="minorHAnsi" w:hAnsi="Myriad Pro"/>
          <w:sz w:val="26"/>
          <w:szCs w:val="26"/>
          <w:u w:val="single"/>
          <w:lang w:eastAsia="en-US"/>
        </w:rPr>
        <w:t xml:space="preserve">по двухставочному тарифу на услуги по передаче электрической энергии. </w:t>
      </w:r>
      <w:r w:rsidRPr="00CE1EDE">
        <w:rPr>
          <w:rStyle w:val="af6"/>
          <w:rFonts w:ascii="Myriad Pro" w:eastAsiaTheme="minorHAnsi" w:hAnsi="Myriad Pro"/>
          <w:sz w:val="26"/>
          <w:szCs w:val="26"/>
          <w:lang w:eastAsia="en-US"/>
        </w:rPr>
        <w:t xml:space="preserve">Учитывая ограничение данных потребителей по выбору варианта тарифа, а также то, что мощность потребителей, присоединенных через энергетические установки производителей составляет 8% от общего объема оплачиваемой мощности по прочим потребителям ПАО «МРСК Северо-Запада»  «Архэнерго», то отклонение по величине мощности, учитываемой при расчете тарифов на услуги по передаче электрической энергии, </w:t>
      </w:r>
      <w:proofErr w:type="spellStart"/>
      <w:r w:rsidRPr="00CE1EDE">
        <w:rPr>
          <w:rStyle w:val="af6"/>
          <w:rFonts w:ascii="Myriad Pro" w:eastAsiaTheme="minorHAnsi" w:hAnsi="Myriad Pro"/>
          <w:sz w:val="26"/>
          <w:szCs w:val="26"/>
          <w:lang w:eastAsia="en-US"/>
        </w:rPr>
        <w:t>планово</w:t>
      </w:r>
      <w:proofErr w:type="spellEnd"/>
      <w:r w:rsidRPr="00CE1EDE">
        <w:rPr>
          <w:rStyle w:val="af6"/>
          <w:rFonts w:ascii="Myriad Pro" w:eastAsiaTheme="minorHAnsi" w:hAnsi="Myriad Pro"/>
          <w:sz w:val="26"/>
          <w:szCs w:val="26"/>
          <w:lang w:eastAsia="en-US"/>
        </w:rPr>
        <w:t xml:space="preserve"> формирует недополученный по независящим от филиала причинам доход. </w:t>
      </w:r>
    </w:p>
    <w:p w14:paraId="7342107F" w14:textId="1B8F8848" w:rsidR="00C1310B" w:rsidRPr="00CE1EDE" w:rsidRDefault="00C1310B" w:rsidP="00C1310B">
      <w:pPr>
        <w:spacing w:after="0" w:line="360" w:lineRule="auto"/>
        <w:ind w:firstLine="567"/>
        <w:jc w:val="both"/>
        <w:rPr>
          <w:rStyle w:val="af6"/>
          <w:rFonts w:ascii="Myriad Pro" w:hAnsi="Myriad Pro" w:cs="Times New Roman"/>
          <w:b w:val="0"/>
          <w:sz w:val="26"/>
          <w:szCs w:val="26"/>
        </w:rPr>
      </w:pPr>
      <w:r w:rsidRPr="00CF17FA">
        <w:rPr>
          <w:rStyle w:val="af6"/>
          <w:rFonts w:ascii="Myriad Pro" w:hAnsi="Myriad Pro" w:cs="Times New Roman"/>
          <w:sz w:val="26"/>
          <w:szCs w:val="26"/>
        </w:rPr>
        <w:t xml:space="preserve">По мнению Исполнителя, Агентство по тарифам и ценам Архангельской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w:t>
      </w:r>
      <w:r w:rsidR="001E102E">
        <w:rPr>
          <w:rStyle w:val="af6"/>
          <w:rFonts w:ascii="Myriad Pro" w:hAnsi="Myriad Pro" w:cs="Times New Roman"/>
          <w:sz w:val="26"/>
          <w:szCs w:val="26"/>
        </w:rPr>
        <w:t xml:space="preserve">в нарушение пунктов 6, 13 и 26 Порядка формирования сводного прогнозного баланса № 53-э/1, </w:t>
      </w:r>
      <w:r w:rsidRPr="00CF17FA">
        <w:rPr>
          <w:rStyle w:val="af6"/>
          <w:rFonts w:ascii="Myriad Pro" w:hAnsi="Myriad Pro" w:cs="Times New Roman"/>
          <w:sz w:val="26"/>
          <w:szCs w:val="26"/>
        </w:rPr>
        <w:t>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 Данные действия со стороны</w:t>
      </w:r>
      <w:r w:rsidRPr="00CE1EDE">
        <w:rPr>
          <w:rStyle w:val="af6"/>
          <w:rFonts w:ascii="Myriad Pro" w:hAnsi="Myriad Pro" w:cs="Times New Roman"/>
          <w:sz w:val="26"/>
          <w:szCs w:val="26"/>
        </w:rPr>
        <w:t xml:space="preserve">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487FC42F" w14:textId="77777777" w:rsidR="00C1310B" w:rsidRPr="00CE1EDE" w:rsidRDefault="00C1310B" w:rsidP="00C1310B">
      <w:pPr>
        <w:spacing w:after="0" w:line="360" w:lineRule="auto"/>
        <w:ind w:firstLine="567"/>
        <w:jc w:val="both"/>
        <w:rPr>
          <w:rStyle w:val="af6"/>
          <w:rFonts w:ascii="Myriad Pro" w:hAnsi="Myriad Pro" w:cs="Times New Roman"/>
          <w:b w:val="0"/>
          <w:sz w:val="26"/>
          <w:szCs w:val="26"/>
        </w:rPr>
      </w:pPr>
      <w:r w:rsidRPr="00CE1EDE">
        <w:rPr>
          <w:rStyle w:val="af6"/>
          <w:rFonts w:ascii="Myriad Pro" w:hAnsi="Myriad Pro" w:cs="Times New Roman"/>
          <w:sz w:val="26"/>
          <w:szCs w:val="26"/>
        </w:rPr>
        <w:t>Формирование недополученного дохода происходит по категории потребителей, расчеты за оказанные услуги, с которыми осуществляются с применением двухставочных тарифов.</w:t>
      </w:r>
    </w:p>
    <w:p w14:paraId="6B12956F" w14:textId="7DAC32CB" w:rsidR="00C1310B" w:rsidRPr="005D010E" w:rsidRDefault="00C1310B" w:rsidP="00C1310B">
      <w:pPr>
        <w:spacing w:after="0" w:line="360" w:lineRule="auto"/>
        <w:ind w:firstLine="709"/>
        <w:jc w:val="both"/>
        <w:rPr>
          <w:rStyle w:val="af6"/>
          <w:rFonts w:ascii="Myriad Pro" w:hAnsi="Myriad Pro" w:cs="Times New Roman"/>
          <w:b w:val="0"/>
          <w:iCs/>
          <w:sz w:val="26"/>
          <w:szCs w:val="26"/>
        </w:rPr>
      </w:pPr>
      <w:r w:rsidRPr="005D010E">
        <w:rPr>
          <w:rStyle w:val="af6"/>
          <w:rFonts w:ascii="Myriad Pro" w:hAnsi="Myriad Pro" w:cs="Times New Roman"/>
          <w:iCs/>
          <w:sz w:val="26"/>
          <w:szCs w:val="26"/>
        </w:rPr>
        <w:t xml:space="preserve">Исполнитель отмечает, что согласно положениям статьи 23.1 Федерального закона от 26.03.2003 № 35-ФЗ «Об электроэнергетике» тарифы на электрическую энергию, поставляемую потребителям, на территориях, отнесенных к неценовым зонам оптового рынка электрической энергии и мощности, подлежат государственному регулированию. При этом предельные уровни тарифов на электрическую энергию для неценовых зон оптового рынка электрической энергии и мощности утверждаются ФАС России с учетом </w:t>
      </w:r>
      <w:r w:rsidRPr="005D010E">
        <w:rPr>
          <w:rStyle w:val="af6"/>
          <w:rFonts w:ascii="Myriad Pro" w:hAnsi="Myriad Pro" w:cs="Times New Roman"/>
          <w:iCs/>
          <w:sz w:val="26"/>
          <w:szCs w:val="26"/>
        </w:rPr>
        <w:lastRenderedPageBreak/>
        <w:t xml:space="preserve">макроэкономических показателей прогноза социально-экономического развития Российской Федерации на соответствующий год. Следовательно, создаются предпосылки по ограничению возможности учета в последующих периодах, недополученных по независящим от филиала ПАО «МРСК Северо-Запада» «Архэнерго» доходов. </w:t>
      </w:r>
    </w:p>
    <w:p w14:paraId="0C94AA14" w14:textId="77777777" w:rsidR="003B3644" w:rsidRDefault="003B3644" w:rsidP="0098605D">
      <w:pPr>
        <w:pStyle w:val="27"/>
      </w:pPr>
    </w:p>
    <w:p w14:paraId="4672A5D3" w14:textId="77777777" w:rsidR="0001668F" w:rsidRDefault="0001668F" w:rsidP="0001668F">
      <w:pPr>
        <w:pStyle w:val="1"/>
        <w:numPr>
          <w:ilvl w:val="1"/>
          <w:numId w:val="1"/>
        </w:numPr>
        <w:spacing w:before="0" w:line="360" w:lineRule="auto"/>
        <w:ind w:left="567" w:hanging="578"/>
        <w:jc w:val="both"/>
        <w:rPr>
          <w:rFonts w:ascii="Myriad Pro" w:hAnsi="Myriad Pro"/>
          <w:bCs w:val="0"/>
          <w:color w:val="4F6228" w:themeColor="accent3" w:themeShade="80"/>
          <w:sz w:val="26"/>
          <w:szCs w:val="26"/>
        </w:rPr>
        <w:sectPr w:rsidR="0001668F" w:rsidSect="0001668F">
          <w:pgSz w:w="11906" w:h="16838"/>
          <w:pgMar w:top="1134" w:right="851" w:bottom="1134" w:left="1701" w:header="709" w:footer="709" w:gutter="0"/>
          <w:cols w:space="708"/>
          <w:docGrid w:linePitch="360"/>
        </w:sectPr>
      </w:pPr>
      <w:bookmarkStart w:id="32" w:name="_Toc59737128"/>
    </w:p>
    <w:p w14:paraId="3F336FC9" w14:textId="46B91BF7" w:rsidR="003B3644" w:rsidRDefault="0007792C" w:rsidP="0001668F">
      <w:pPr>
        <w:pStyle w:val="1"/>
        <w:numPr>
          <w:ilvl w:val="1"/>
          <w:numId w:val="1"/>
        </w:numPr>
        <w:spacing w:before="0" w:line="360" w:lineRule="auto"/>
        <w:ind w:left="567" w:hanging="578"/>
        <w:jc w:val="both"/>
        <w:rPr>
          <w:rFonts w:ascii="Myriad Pro" w:hAnsi="Myriad Pro"/>
          <w:bCs w:val="0"/>
          <w:color w:val="4F6228" w:themeColor="accent3" w:themeShade="80"/>
          <w:sz w:val="26"/>
          <w:szCs w:val="26"/>
        </w:rPr>
      </w:pPr>
      <w:r w:rsidRPr="00F40C09">
        <w:rPr>
          <w:rFonts w:ascii="Myriad Pro" w:hAnsi="Myriad Pro"/>
          <w:bCs w:val="0"/>
          <w:color w:val="4F6228" w:themeColor="accent3" w:themeShade="80"/>
          <w:sz w:val="26"/>
          <w:szCs w:val="26"/>
        </w:rPr>
        <w:lastRenderedPageBreak/>
        <w:t>Подконтрольные расходы</w:t>
      </w:r>
      <w:bookmarkEnd w:id="32"/>
    </w:p>
    <w:p w14:paraId="6027A854" w14:textId="77777777" w:rsidR="00F40C09" w:rsidRPr="008A35E0" w:rsidRDefault="00F40C09" w:rsidP="0001668F">
      <w:pPr>
        <w:spacing w:after="0"/>
      </w:pPr>
    </w:p>
    <w:p w14:paraId="058AE094" w14:textId="6037EF07" w:rsidR="0004079C" w:rsidRPr="0004079C" w:rsidRDefault="0004079C" w:rsidP="0001668F">
      <w:pPr>
        <w:pStyle w:val="27"/>
        <w:ind w:firstLine="0"/>
        <w:outlineLvl w:val="3"/>
        <w:rPr>
          <w:b/>
          <w:bCs/>
          <w:u w:val="single"/>
        </w:rPr>
      </w:pPr>
      <w:bookmarkStart w:id="33" w:name="_Toc45879489"/>
      <w:r w:rsidRPr="0004079C">
        <w:rPr>
          <w:b/>
          <w:bCs/>
          <w:u w:val="single"/>
        </w:rPr>
        <w:t>2019 год</w:t>
      </w:r>
    </w:p>
    <w:p w14:paraId="4C185065" w14:textId="359C545A" w:rsidR="002E47F2" w:rsidRPr="00800E5B" w:rsidRDefault="009F35F4" w:rsidP="0001668F">
      <w:pPr>
        <w:pStyle w:val="1"/>
        <w:numPr>
          <w:ilvl w:val="2"/>
          <w:numId w:val="1"/>
        </w:numPr>
        <w:spacing w:before="0" w:line="360" w:lineRule="auto"/>
        <w:jc w:val="both"/>
        <w:rPr>
          <w:rFonts w:ascii="Myriad Pro" w:hAnsi="Myriad Pro"/>
          <w:bCs w:val="0"/>
          <w:color w:val="4F6228" w:themeColor="accent3" w:themeShade="80"/>
          <w:sz w:val="26"/>
          <w:szCs w:val="26"/>
        </w:rPr>
      </w:pPr>
      <w:bookmarkStart w:id="34" w:name="_Toc45879490"/>
      <w:bookmarkEnd w:id="33"/>
      <w:r w:rsidRPr="00800E5B">
        <w:rPr>
          <w:rFonts w:ascii="Myriad Pro" w:hAnsi="Myriad Pro"/>
          <w:bCs w:val="0"/>
          <w:color w:val="4F6228" w:themeColor="accent3" w:themeShade="80"/>
          <w:sz w:val="26"/>
          <w:szCs w:val="26"/>
        </w:rPr>
        <w:t xml:space="preserve"> </w:t>
      </w:r>
      <w:bookmarkStart w:id="35" w:name="_Toc59737129"/>
      <w:r w:rsidR="002E47F2" w:rsidRPr="00800E5B">
        <w:rPr>
          <w:rFonts w:ascii="Myriad Pro" w:hAnsi="Myriad Pro"/>
          <w:bCs w:val="0"/>
          <w:color w:val="4F6228" w:themeColor="accent3" w:themeShade="80"/>
          <w:sz w:val="26"/>
          <w:szCs w:val="26"/>
        </w:rPr>
        <w:t>Расходы на оплату труда</w:t>
      </w:r>
      <w:bookmarkEnd w:id="34"/>
      <w:bookmarkEnd w:id="35"/>
    </w:p>
    <w:p w14:paraId="00F6CB42" w14:textId="11DFFF9E" w:rsidR="002E47F2" w:rsidRPr="00F203AB" w:rsidRDefault="002E47F2" w:rsidP="0001668F">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 26 Основ ценообразования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16E05F5F"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Pr="00F203AB">
        <w:rPr>
          <w:rFonts w:ascii="Myriad Pro" w:hAnsi="Myriad Pro"/>
          <w:sz w:val="26"/>
          <w:szCs w:val="26"/>
        </w:rPr>
        <w:t>Электропрофсоюз</w:t>
      </w:r>
      <w:proofErr w:type="spellEnd"/>
      <w:r w:rsidRPr="00F203AB">
        <w:rPr>
          <w:rFonts w:ascii="Myriad Pro" w:hAnsi="Myriad Pro"/>
          <w:sz w:val="26"/>
          <w:szCs w:val="26"/>
        </w:rPr>
        <w:t>» 18.03.2013.</w:t>
      </w:r>
    </w:p>
    <w:p w14:paraId="38B7826D"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 xml:space="preserve">Соглашением о порядке, условиях и продлении срока действия Отраслевого тарифного соглашения в электроэнергетике Российской Федерации </w:t>
      </w:r>
      <w:r>
        <w:rPr>
          <w:rFonts w:ascii="Myriad Pro" w:hAnsi="Myriad Pro"/>
          <w:sz w:val="26"/>
          <w:szCs w:val="26"/>
        </w:rPr>
        <w:br/>
      </w:r>
      <w:r w:rsidRPr="00F203AB">
        <w:rPr>
          <w:rFonts w:ascii="Myriad Pro" w:hAnsi="Myriad Pro"/>
          <w:sz w:val="26"/>
          <w:szCs w:val="26"/>
        </w:rPr>
        <w:t xml:space="preserve">на 2013-2015 годы на период 2016 - 2018 годов (далее - Соглашение </w:t>
      </w:r>
      <w:r>
        <w:rPr>
          <w:rFonts w:ascii="Myriad Pro" w:hAnsi="Myriad Pro"/>
          <w:sz w:val="26"/>
          <w:szCs w:val="26"/>
        </w:rPr>
        <w:br/>
      </w:r>
      <w:r w:rsidRPr="00F203AB">
        <w:rPr>
          <w:rFonts w:ascii="Myriad Pro" w:hAnsi="Myriad Pro"/>
          <w:sz w:val="26"/>
          <w:szCs w:val="26"/>
        </w:rPr>
        <w:t>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73135671"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47E8101B"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2CBEBABF"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 xml:space="preserve">В </w:t>
      </w:r>
      <w:r>
        <w:rPr>
          <w:rFonts w:ascii="Myriad Pro" w:hAnsi="Myriad Pro"/>
          <w:sz w:val="26"/>
          <w:szCs w:val="26"/>
        </w:rPr>
        <w:t>о</w:t>
      </w:r>
      <w:r w:rsidRPr="00F203AB">
        <w:rPr>
          <w:rFonts w:ascii="Myriad Pro" w:hAnsi="Myriad Pro"/>
          <w:sz w:val="26"/>
          <w:szCs w:val="26"/>
        </w:rPr>
        <w:t xml:space="preserve">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w:t>
      </w:r>
      <w:r w:rsidRPr="00F203AB">
        <w:rPr>
          <w:rFonts w:ascii="Myriad Pro" w:hAnsi="Myriad Pro"/>
          <w:sz w:val="26"/>
          <w:szCs w:val="26"/>
        </w:rPr>
        <w:lastRenderedPageBreak/>
        <w:t>не менее чем на индекс потребительских цен на основании официальных данных Росстата.</w:t>
      </w:r>
    </w:p>
    <w:p w14:paraId="2C0EEA2F"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F203AB">
        <w:rPr>
          <w:rFonts w:ascii="Myriad Pro" w:hAnsi="Myriad Pro"/>
          <w:sz w:val="26"/>
          <w:szCs w:val="26"/>
        </w:rPr>
        <w:t>РаЭл</w:t>
      </w:r>
      <w:proofErr w:type="spellEnd"/>
      <w:r w:rsidRPr="00F203AB">
        <w:rPr>
          <w:rFonts w:ascii="Myriad Pro" w:hAnsi="Myriad Pro"/>
          <w:sz w:val="26"/>
          <w:szCs w:val="26"/>
        </w:rPr>
        <w:t xml:space="preserve"> и ВЭП).</w:t>
      </w:r>
    </w:p>
    <w:p w14:paraId="533ADAC6"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13E7C5A2"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F203AB">
        <w:rPr>
          <w:rFonts w:ascii="Myriad Pro" w:hAnsi="Myriad Pro"/>
          <w:sz w:val="26"/>
          <w:szCs w:val="26"/>
        </w:rPr>
        <w:t>тарифорегулирующие</w:t>
      </w:r>
      <w:proofErr w:type="spellEnd"/>
      <w:r w:rsidRPr="00F203AB">
        <w:rPr>
          <w:rFonts w:ascii="Myriad Pro" w:hAnsi="Myriad Pro"/>
          <w:sz w:val="26"/>
          <w:szCs w:val="26"/>
        </w:rPr>
        <w:t xml:space="preserve"> органы с расчетами, учитывающими пропорциональное увеличение ММТС;</w:t>
      </w:r>
    </w:p>
    <w:p w14:paraId="3D959A50"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2F4DCD53"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56CAAFF5"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38CD3CCB"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34A21C13"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4A1BE70F" w14:textId="77777777" w:rsidR="002E47F2" w:rsidRPr="00F203AB" w:rsidRDefault="002E47F2" w:rsidP="002E47F2">
      <w:pPr>
        <w:spacing w:after="0" w:line="360" w:lineRule="auto"/>
        <w:ind w:firstLine="567"/>
        <w:jc w:val="both"/>
        <w:rPr>
          <w:rFonts w:ascii="Myriad Pro" w:eastAsia="Calibri" w:hAnsi="Myriad Pro" w:cs="Times New Roman"/>
          <w:sz w:val="26"/>
          <w:szCs w:val="26"/>
        </w:rPr>
      </w:pPr>
      <w:r w:rsidRPr="00F203AB">
        <w:rPr>
          <w:rFonts w:ascii="Myriad Pro" w:hAnsi="Myriad Pro"/>
          <w:sz w:val="26"/>
          <w:szCs w:val="26"/>
        </w:rPr>
        <w:t>8.4.2.5. Вознаграждения за выслугу лет - в размере</w:t>
      </w:r>
      <w:r w:rsidRPr="00F203AB">
        <w:rPr>
          <w:rFonts w:ascii="Myriad Pro" w:eastAsia="Calibri" w:hAnsi="Myriad Pro" w:cs="Times New Roman"/>
          <w:sz w:val="26"/>
          <w:szCs w:val="26"/>
        </w:rPr>
        <w:t xml:space="preserve">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B7C0257" w14:textId="77777777" w:rsidR="002E47F2" w:rsidRPr="00F203AB" w:rsidRDefault="002E47F2" w:rsidP="002E47F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8.4.2.6. Иные виды премирования работников, в том числе по показателям, предусмотренным пунктом 3.12 ОТС на 2013-2015 годы;</w:t>
      </w:r>
    </w:p>
    <w:p w14:paraId="4F729FEB" w14:textId="77777777" w:rsidR="002E47F2" w:rsidRDefault="002E47F2" w:rsidP="002E47F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7B6DCBD1" w14:textId="77777777" w:rsidR="002E47F2" w:rsidRDefault="002E47F2" w:rsidP="002E47F2">
      <w:pPr>
        <w:autoSpaceDE w:val="0"/>
        <w:autoSpaceDN w:val="0"/>
        <w:adjustRightInd w:val="0"/>
        <w:spacing w:after="0" w:line="360" w:lineRule="auto"/>
        <w:ind w:firstLine="567"/>
        <w:jc w:val="both"/>
        <w:rPr>
          <w:rFonts w:ascii="Myriad Pro" w:hAnsi="Myriad Pro" w:cs="Myriad Pro"/>
          <w:sz w:val="26"/>
          <w:szCs w:val="26"/>
        </w:rPr>
      </w:pPr>
      <w:r w:rsidRPr="00217DA8">
        <w:rPr>
          <w:rFonts w:ascii="Myriad Pro" w:eastAsia="Calibri" w:hAnsi="Myriad Pro" w:cs="Times New Roman"/>
          <w:sz w:val="26"/>
          <w:szCs w:val="26"/>
        </w:rPr>
        <w:t>Необходимо отметить, что 21 декабря 2018 года Общероссийским отраслевым объединением р</w:t>
      </w:r>
      <w:r>
        <w:rPr>
          <w:rFonts w:ascii="Myriad Pro" w:eastAsia="Calibri" w:hAnsi="Myriad Pro" w:cs="Times New Roman"/>
          <w:sz w:val="26"/>
          <w:szCs w:val="26"/>
        </w:rPr>
        <w:t>аботодателей электроэнергетики «</w:t>
      </w:r>
      <w:r w:rsidRPr="00217DA8">
        <w:rPr>
          <w:rFonts w:ascii="Myriad Pro" w:eastAsia="Calibri" w:hAnsi="Myriad Pro" w:cs="Times New Roman"/>
          <w:sz w:val="26"/>
          <w:szCs w:val="26"/>
        </w:rPr>
        <w:t>Энергетическая раб</w:t>
      </w:r>
      <w:r>
        <w:rPr>
          <w:rFonts w:ascii="Myriad Pro" w:eastAsia="Calibri" w:hAnsi="Myriad Pro" w:cs="Times New Roman"/>
          <w:sz w:val="26"/>
          <w:szCs w:val="26"/>
        </w:rPr>
        <w:t>отодательская ассоциация России», Общественной организацией «</w:t>
      </w:r>
      <w:r w:rsidRPr="00217DA8">
        <w:rPr>
          <w:rFonts w:ascii="Myriad Pro" w:eastAsia="Calibri" w:hAnsi="Myriad Pro" w:cs="Times New Roman"/>
          <w:sz w:val="26"/>
          <w:szCs w:val="26"/>
        </w:rPr>
        <w:t xml:space="preserve">Всероссийский </w:t>
      </w:r>
      <w:proofErr w:type="spellStart"/>
      <w:r w:rsidRPr="00217DA8">
        <w:rPr>
          <w:rFonts w:ascii="Myriad Pro" w:eastAsia="Calibri" w:hAnsi="Myriad Pro" w:cs="Times New Roman"/>
          <w:sz w:val="26"/>
          <w:szCs w:val="26"/>
        </w:rPr>
        <w:t>Электропрофсоюз</w:t>
      </w:r>
      <w:proofErr w:type="spellEnd"/>
      <w:r>
        <w:rPr>
          <w:rFonts w:ascii="Myriad Pro" w:eastAsia="Calibri" w:hAnsi="Myriad Pro" w:cs="Times New Roman"/>
          <w:sz w:val="26"/>
          <w:szCs w:val="26"/>
        </w:rPr>
        <w:t>»</w:t>
      </w:r>
      <w:r w:rsidRPr="00217DA8">
        <w:rPr>
          <w:rFonts w:ascii="Myriad Pro" w:eastAsia="Calibri" w:hAnsi="Myriad Pro" w:cs="Times New Roman"/>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а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 Принимая во внимание даты регистрации и публикации, данное соглашение не могло быть использовано Агентством по тарифам и ценам Архангельской области при определении на 2019 год расходов на оплату труда филиала ПАО «МРСК Северо-Запада» «Архэнерго».</w:t>
      </w:r>
    </w:p>
    <w:p w14:paraId="3E30FBC6" w14:textId="77777777" w:rsidR="002E47F2" w:rsidRPr="00F203AB" w:rsidRDefault="002E47F2" w:rsidP="002E47F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proofErr w:type="spellStart"/>
      <w:r w:rsidRPr="00F203AB">
        <w:rPr>
          <w:rFonts w:ascii="Myriad Pro" w:eastAsia="Calibri" w:hAnsi="Myriad Pro" w:cs="Times New Roman"/>
          <w:sz w:val="26"/>
          <w:szCs w:val="26"/>
        </w:rPr>
        <w:t>ЦОТэнерго</w:t>
      </w:r>
      <w:proofErr w:type="spellEnd"/>
      <w:r w:rsidRPr="00F203AB">
        <w:rPr>
          <w:rFonts w:ascii="Myriad Pro" w:eastAsia="Calibri" w:hAnsi="Myriad Pro" w:cs="Times New Roman"/>
          <w:sz w:val="26"/>
          <w:szCs w:val="26"/>
        </w:rPr>
        <w:t xml:space="preserve">»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w:t>
      </w:r>
      <w:proofErr w:type="spellStart"/>
      <w:r w:rsidRPr="00F203AB">
        <w:rPr>
          <w:rFonts w:ascii="Myriad Pro" w:eastAsia="Calibri" w:hAnsi="Myriad Pro" w:cs="Times New Roman"/>
          <w:sz w:val="26"/>
          <w:szCs w:val="26"/>
        </w:rPr>
        <w:t>кВ</w:t>
      </w:r>
      <w:proofErr w:type="spellEnd"/>
      <w:r w:rsidRPr="00F203AB">
        <w:rPr>
          <w:rFonts w:ascii="Myriad Pro" w:eastAsia="Calibri" w:hAnsi="Myriad Pro" w:cs="Times New Roman"/>
          <w:sz w:val="26"/>
          <w:szCs w:val="26"/>
        </w:rPr>
        <w:t xml:space="preserve"> и 0,4-10 </w:t>
      </w:r>
      <w:proofErr w:type="spellStart"/>
      <w:r w:rsidRPr="00F203AB">
        <w:rPr>
          <w:rFonts w:ascii="Myriad Pro" w:eastAsia="Calibri" w:hAnsi="Myriad Pro" w:cs="Times New Roman"/>
          <w:sz w:val="26"/>
          <w:szCs w:val="26"/>
        </w:rPr>
        <w:t>кВ.</w:t>
      </w:r>
      <w:proofErr w:type="spellEnd"/>
    </w:p>
    <w:p w14:paraId="7837B5AA" w14:textId="77777777" w:rsidR="002E47F2" w:rsidRPr="00F203AB" w:rsidRDefault="002E47F2" w:rsidP="002E47F2">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Нормативы являются основанием для расчета и планирования нормативной численности промышленно-производственного персонала распределительных </w:t>
      </w:r>
      <w:r w:rsidRPr="00F203AB">
        <w:rPr>
          <w:rFonts w:ascii="Myriad Pro" w:eastAsia="Calibri" w:hAnsi="Myriad Pro" w:cs="Times New Roman"/>
          <w:sz w:val="26"/>
          <w:szCs w:val="26"/>
        </w:rPr>
        <w:lastRenderedPageBreak/>
        <w:t>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90" w:type="pct"/>
        <w:tblLayout w:type="fixed"/>
        <w:tblLook w:val="04A0" w:firstRow="1" w:lastRow="0" w:firstColumn="1" w:lastColumn="0" w:noHBand="0" w:noVBand="1"/>
      </w:tblPr>
      <w:tblGrid>
        <w:gridCol w:w="515"/>
        <w:gridCol w:w="1777"/>
        <w:gridCol w:w="1087"/>
        <w:gridCol w:w="1093"/>
        <w:gridCol w:w="1093"/>
        <w:gridCol w:w="1091"/>
        <w:gridCol w:w="695"/>
        <w:gridCol w:w="817"/>
        <w:gridCol w:w="714"/>
        <w:gridCol w:w="640"/>
      </w:tblGrid>
      <w:tr w:rsidR="002E47F2" w:rsidRPr="0031109C" w14:paraId="579AF233" w14:textId="77777777" w:rsidTr="002E47F2">
        <w:trPr>
          <w:trHeight w:val="1020"/>
        </w:trPr>
        <w:tc>
          <w:tcPr>
            <w:tcW w:w="270"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0C4139B1" w14:textId="77777777" w:rsidR="002E47F2" w:rsidRPr="0031109C" w:rsidRDefault="002E47F2" w:rsidP="002E47F2">
            <w:pPr>
              <w:spacing w:after="0" w:line="240" w:lineRule="auto"/>
              <w:rPr>
                <w:rFonts w:ascii="Myriad Pro" w:eastAsia="Calibri" w:hAnsi="Myriad Pro" w:cs="Times New Roman"/>
                <w:b/>
                <w:color w:val="FFFFFF" w:themeColor="background1"/>
                <w:sz w:val="16"/>
                <w:szCs w:val="16"/>
              </w:rPr>
            </w:pPr>
            <w:r w:rsidRPr="0031109C">
              <w:rPr>
                <w:rFonts w:ascii="Myriad Pro" w:eastAsia="Calibri" w:hAnsi="Myriad Pro" w:cs="Times New Roman"/>
                <w:color w:val="FFFFFF" w:themeColor="background1"/>
                <w:sz w:val="16"/>
                <w:szCs w:val="16"/>
              </w:rPr>
              <w:t> </w:t>
            </w:r>
            <w:r w:rsidRPr="0031109C">
              <w:rPr>
                <w:rFonts w:ascii="Myriad Pro" w:eastAsia="Calibri" w:hAnsi="Myriad Pro" w:cs="Times New Roman"/>
                <w:b/>
                <w:color w:val="FFFFFF" w:themeColor="background1"/>
                <w:sz w:val="16"/>
                <w:szCs w:val="16"/>
              </w:rPr>
              <w:t>№ п/п</w:t>
            </w:r>
          </w:p>
        </w:tc>
        <w:tc>
          <w:tcPr>
            <w:tcW w:w="93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EE363"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Наименование</w:t>
            </w:r>
          </w:p>
        </w:tc>
        <w:tc>
          <w:tcPr>
            <w:tcW w:w="571"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762DA0"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2017 факт</w:t>
            </w:r>
          </w:p>
        </w:tc>
        <w:tc>
          <w:tcPr>
            <w:tcW w:w="574"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C112BD"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2019</w:t>
            </w:r>
          </w:p>
        </w:tc>
        <w:tc>
          <w:tcPr>
            <w:tcW w:w="1147"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8BEAA"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Подконтрольные расходы принятые регул. Органом (ТБР)</w:t>
            </w:r>
          </w:p>
        </w:tc>
        <w:tc>
          <w:tcPr>
            <w:tcW w:w="794"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77013"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предложением Филиала, %</w:t>
            </w:r>
          </w:p>
        </w:tc>
        <w:tc>
          <w:tcPr>
            <w:tcW w:w="711"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6C536D74"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proofErr w:type="spellStart"/>
            <w:r w:rsidRPr="0031109C">
              <w:rPr>
                <w:rFonts w:ascii="Myriad Pro" w:eastAsia="Calibri" w:hAnsi="Myriad Pro" w:cs="Times New Roman"/>
                <w:b/>
                <w:color w:val="FFFFFF" w:themeColor="background1"/>
                <w:sz w:val="16"/>
                <w:szCs w:val="16"/>
              </w:rPr>
              <w:t>Откл</w:t>
            </w:r>
            <w:proofErr w:type="spellEnd"/>
            <w:r w:rsidRPr="0031109C">
              <w:rPr>
                <w:rFonts w:ascii="Myriad Pro" w:eastAsia="Calibri" w:hAnsi="Myriad Pro" w:cs="Times New Roman"/>
                <w:b/>
                <w:color w:val="FFFFFF" w:themeColor="background1"/>
                <w:sz w:val="16"/>
                <w:szCs w:val="16"/>
              </w:rPr>
              <w:t>. в сравнении с фактом 2017, %</w:t>
            </w:r>
          </w:p>
        </w:tc>
      </w:tr>
      <w:tr w:rsidR="002E47F2" w:rsidRPr="0031109C" w14:paraId="35EBAE93" w14:textId="77777777" w:rsidTr="002E47F2">
        <w:trPr>
          <w:trHeight w:val="1035"/>
        </w:trPr>
        <w:tc>
          <w:tcPr>
            <w:tcW w:w="270"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6E4A807E" w14:textId="77777777" w:rsidR="002E47F2" w:rsidRPr="0031109C" w:rsidRDefault="002E47F2" w:rsidP="002E47F2">
            <w:pPr>
              <w:spacing w:after="0" w:line="240" w:lineRule="auto"/>
              <w:rPr>
                <w:rFonts w:ascii="Myriad Pro" w:eastAsia="Calibri" w:hAnsi="Myriad Pro" w:cs="Times New Roman"/>
                <w:color w:val="FFFFFF" w:themeColor="background1"/>
                <w:sz w:val="16"/>
                <w:szCs w:val="16"/>
              </w:rPr>
            </w:pPr>
          </w:p>
        </w:tc>
        <w:tc>
          <w:tcPr>
            <w:tcW w:w="93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B30462E"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p>
        </w:tc>
        <w:tc>
          <w:tcPr>
            <w:tcW w:w="57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6011579"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p>
        </w:tc>
        <w:tc>
          <w:tcPr>
            <w:tcW w:w="5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2A196BA"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5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C203A41"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по методу ЭОР</w:t>
            </w:r>
          </w:p>
        </w:tc>
        <w:tc>
          <w:tcPr>
            <w:tcW w:w="57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B67C3E6"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баз. уровень ОР</w:t>
            </w:r>
          </w:p>
        </w:tc>
        <w:tc>
          <w:tcPr>
            <w:tcW w:w="36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6D34B29"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Предложение филиала</w:t>
            </w:r>
          </w:p>
        </w:tc>
        <w:tc>
          <w:tcPr>
            <w:tcW w:w="42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2F7406F"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Предложение филиала</w:t>
            </w:r>
          </w:p>
        </w:tc>
        <w:tc>
          <w:tcPr>
            <w:tcW w:w="37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6FA250"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ЭОР / факт 2017</w:t>
            </w:r>
          </w:p>
        </w:tc>
        <w:tc>
          <w:tcPr>
            <w:tcW w:w="33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6FB2B58C" w14:textId="77777777" w:rsidR="002E47F2" w:rsidRPr="0031109C" w:rsidRDefault="002E47F2" w:rsidP="002E47F2">
            <w:pPr>
              <w:spacing w:after="0" w:line="240" w:lineRule="auto"/>
              <w:jc w:val="center"/>
              <w:rPr>
                <w:rFonts w:ascii="Myriad Pro" w:eastAsia="Calibri" w:hAnsi="Myriad Pro" w:cs="Times New Roman"/>
                <w:b/>
                <w:color w:val="FFFFFF" w:themeColor="background1"/>
                <w:sz w:val="16"/>
                <w:szCs w:val="16"/>
              </w:rPr>
            </w:pPr>
            <w:r w:rsidRPr="0031109C">
              <w:rPr>
                <w:rFonts w:ascii="Myriad Pro" w:eastAsia="Calibri" w:hAnsi="Myriad Pro" w:cs="Times New Roman"/>
                <w:b/>
                <w:color w:val="FFFFFF" w:themeColor="background1"/>
                <w:sz w:val="16"/>
                <w:szCs w:val="16"/>
              </w:rPr>
              <w:t>ТБР БУ/     факт 2017</w:t>
            </w:r>
          </w:p>
        </w:tc>
      </w:tr>
      <w:tr w:rsidR="002E47F2" w:rsidRPr="00CF3FC9" w14:paraId="0C4A5D91" w14:textId="77777777" w:rsidTr="002E47F2">
        <w:trPr>
          <w:trHeight w:val="435"/>
        </w:trPr>
        <w:tc>
          <w:tcPr>
            <w:tcW w:w="270" w:type="pct"/>
            <w:tcBorders>
              <w:left w:val="single" w:sz="4" w:space="0" w:color="auto"/>
              <w:bottom w:val="single" w:sz="4" w:space="0" w:color="auto"/>
              <w:right w:val="single" w:sz="4" w:space="0" w:color="auto"/>
            </w:tcBorders>
            <w:shd w:val="clear" w:color="auto" w:fill="auto"/>
            <w:noWrap/>
            <w:vAlign w:val="center"/>
            <w:hideMark/>
          </w:tcPr>
          <w:p w14:paraId="2D951AD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w:t>
            </w:r>
          </w:p>
        </w:tc>
        <w:tc>
          <w:tcPr>
            <w:tcW w:w="933" w:type="pct"/>
            <w:tcBorders>
              <w:left w:val="nil"/>
              <w:bottom w:val="single" w:sz="4" w:space="0" w:color="auto"/>
              <w:right w:val="single" w:sz="4" w:space="0" w:color="auto"/>
            </w:tcBorders>
            <w:shd w:val="clear" w:color="000000" w:fill="FFFFFF"/>
            <w:noWrap/>
            <w:vAlign w:val="center"/>
            <w:hideMark/>
          </w:tcPr>
          <w:p w14:paraId="4C3370FD"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Затраты на оплату труда</w:t>
            </w:r>
          </w:p>
        </w:tc>
        <w:tc>
          <w:tcPr>
            <w:tcW w:w="571" w:type="pct"/>
            <w:tcBorders>
              <w:left w:val="nil"/>
              <w:bottom w:val="single" w:sz="4" w:space="0" w:color="auto"/>
              <w:right w:val="single" w:sz="4" w:space="0" w:color="auto"/>
            </w:tcBorders>
            <w:shd w:val="clear" w:color="auto" w:fill="auto"/>
            <w:vAlign w:val="center"/>
            <w:hideMark/>
          </w:tcPr>
          <w:p w14:paraId="6C826D4E"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1 425 745</w:t>
            </w:r>
          </w:p>
        </w:tc>
        <w:tc>
          <w:tcPr>
            <w:tcW w:w="574" w:type="pct"/>
            <w:tcBorders>
              <w:left w:val="nil"/>
              <w:bottom w:val="single" w:sz="4" w:space="0" w:color="auto"/>
              <w:right w:val="single" w:sz="4" w:space="0" w:color="auto"/>
            </w:tcBorders>
            <w:shd w:val="clear" w:color="auto" w:fill="auto"/>
            <w:vAlign w:val="center"/>
            <w:hideMark/>
          </w:tcPr>
          <w:p w14:paraId="62A8298B"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2 073 837</w:t>
            </w:r>
          </w:p>
        </w:tc>
        <w:tc>
          <w:tcPr>
            <w:tcW w:w="574" w:type="pct"/>
            <w:tcBorders>
              <w:left w:val="nil"/>
              <w:bottom w:val="single" w:sz="4" w:space="0" w:color="auto"/>
              <w:right w:val="single" w:sz="4" w:space="0" w:color="auto"/>
            </w:tcBorders>
            <w:shd w:val="clear" w:color="auto" w:fill="auto"/>
            <w:noWrap/>
            <w:vAlign w:val="center"/>
            <w:hideMark/>
          </w:tcPr>
          <w:p w14:paraId="684E9C06"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1 511 599</w:t>
            </w:r>
          </w:p>
        </w:tc>
        <w:tc>
          <w:tcPr>
            <w:tcW w:w="573" w:type="pct"/>
            <w:tcBorders>
              <w:left w:val="nil"/>
              <w:bottom w:val="single" w:sz="4" w:space="0" w:color="auto"/>
              <w:right w:val="single" w:sz="4" w:space="0" w:color="auto"/>
            </w:tcBorders>
            <w:shd w:val="clear" w:color="auto" w:fill="auto"/>
            <w:noWrap/>
            <w:vAlign w:val="center"/>
            <w:hideMark/>
          </w:tcPr>
          <w:p w14:paraId="2AC48CEA"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1 482 705</w:t>
            </w:r>
          </w:p>
        </w:tc>
        <w:tc>
          <w:tcPr>
            <w:tcW w:w="365" w:type="pct"/>
            <w:tcBorders>
              <w:left w:val="nil"/>
              <w:bottom w:val="single" w:sz="4" w:space="0" w:color="auto"/>
              <w:right w:val="single" w:sz="4" w:space="0" w:color="auto"/>
            </w:tcBorders>
            <w:shd w:val="clear" w:color="auto" w:fill="auto"/>
            <w:noWrap/>
            <w:vAlign w:val="center"/>
            <w:hideMark/>
          </w:tcPr>
          <w:p w14:paraId="515EB4B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-27%</w:t>
            </w:r>
          </w:p>
        </w:tc>
        <w:tc>
          <w:tcPr>
            <w:tcW w:w="429" w:type="pct"/>
            <w:tcBorders>
              <w:left w:val="nil"/>
              <w:bottom w:val="single" w:sz="4" w:space="0" w:color="auto"/>
              <w:right w:val="single" w:sz="4" w:space="0" w:color="auto"/>
            </w:tcBorders>
            <w:shd w:val="clear" w:color="auto" w:fill="auto"/>
            <w:noWrap/>
            <w:vAlign w:val="center"/>
            <w:hideMark/>
          </w:tcPr>
          <w:p w14:paraId="3947A3CD"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-29%</w:t>
            </w:r>
          </w:p>
        </w:tc>
        <w:tc>
          <w:tcPr>
            <w:tcW w:w="375" w:type="pct"/>
            <w:tcBorders>
              <w:left w:val="nil"/>
              <w:bottom w:val="single" w:sz="4" w:space="0" w:color="auto"/>
              <w:right w:val="single" w:sz="4" w:space="0" w:color="auto"/>
            </w:tcBorders>
            <w:shd w:val="clear" w:color="auto" w:fill="auto"/>
            <w:noWrap/>
            <w:vAlign w:val="center"/>
            <w:hideMark/>
          </w:tcPr>
          <w:p w14:paraId="0C63C8B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6%</w:t>
            </w:r>
          </w:p>
        </w:tc>
        <w:tc>
          <w:tcPr>
            <w:tcW w:w="336" w:type="pct"/>
            <w:tcBorders>
              <w:left w:val="nil"/>
              <w:bottom w:val="single" w:sz="4" w:space="0" w:color="auto"/>
              <w:right w:val="single" w:sz="4" w:space="0" w:color="auto"/>
            </w:tcBorders>
            <w:shd w:val="clear" w:color="auto" w:fill="auto"/>
            <w:noWrap/>
            <w:vAlign w:val="center"/>
            <w:hideMark/>
          </w:tcPr>
          <w:p w14:paraId="6B17D4C4"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4%</w:t>
            </w:r>
          </w:p>
        </w:tc>
      </w:tr>
    </w:tbl>
    <w:p w14:paraId="1BF4289E" w14:textId="77777777" w:rsidR="002E47F2" w:rsidRPr="00F203AB" w:rsidRDefault="002E47F2" w:rsidP="002E47F2">
      <w:pPr>
        <w:spacing w:after="0" w:line="360" w:lineRule="auto"/>
        <w:jc w:val="both"/>
        <w:rPr>
          <w:rFonts w:ascii="Myriad Pro" w:eastAsia="Calibri" w:hAnsi="Myriad Pro" w:cs="Times New Roman"/>
          <w:b/>
          <w:sz w:val="26"/>
          <w:szCs w:val="26"/>
        </w:rPr>
      </w:pPr>
    </w:p>
    <w:p w14:paraId="3B5AFD52"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При определении экономически обоснованного уровня расходов на оплату труда на 2019 год Агентством по тарифам и ценам Архангельской области учтено следующее:</w:t>
      </w:r>
    </w:p>
    <w:p w14:paraId="2CB513D3" w14:textId="77777777" w:rsidR="002E47F2" w:rsidRPr="00F203AB" w:rsidRDefault="002E47F2" w:rsidP="0001668F">
      <w:pPr>
        <w:pStyle w:val="30"/>
        <w:ind w:left="993" w:hanging="426"/>
      </w:pPr>
      <w:r w:rsidRPr="00F203AB">
        <w:t>Численность работников, определенная как минимальное значение из фактических значений за 2017 год и предложения регулируемой организации на 2019 год;</w:t>
      </w:r>
    </w:p>
    <w:p w14:paraId="39C641BF" w14:textId="77777777" w:rsidR="002E47F2" w:rsidRPr="00F203AB" w:rsidRDefault="002E47F2" w:rsidP="0001668F">
      <w:pPr>
        <w:pStyle w:val="30"/>
        <w:ind w:left="993" w:hanging="426"/>
      </w:pPr>
      <w:r w:rsidRPr="00F203AB">
        <w:t>Тарифная ставка рабочего первого разряда в размере 8</w:t>
      </w:r>
      <w:r>
        <w:t> </w:t>
      </w:r>
      <w:r w:rsidRPr="00F203AB">
        <w:t>069</w:t>
      </w:r>
      <w:r>
        <w:t xml:space="preserve"> </w:t>
      </w:r>
      <w:r w:rsidRPr="00F203AB">
        <w:t>руб. (предложение регулируемой организации – 8 164 руб.);</w:t>
      </w:r>
    </w:p>
    <w:p w14:paraId="05D509CB" w14:textId="77777777" w:rsidR="002E47F2" w:rsidRPr="00F203AB" w:rsidRDefault="002E47F2" w:rsidP="0001668F">
      <w:pPr>
        <w:pStyle w:val="30"/>
        <w:ind w:left="993" w:hanging="426"/>
      </w:pPr>
      <w:r w:rsidRPr="00F203AB">
        <w:t>Минимальные значения из тарифных коэффициентов, предложенных организацией, и максимально возможных тарифных коэффициентов по справочнику;</w:t>
      </w:r>
    </w:p>
    <w:p w14:paraId="58E55636" w14:textId="77777777" w:rsidR="002E47F2" w:rsidRPr="00F203AB" w:rsidRDefault="002E47F2" w:rsidP="0001668F">
      <w:pPr>
        <w:pStyle w:val="30"/>
        <w:ind w:left="993" w:hanging="426"/>
      </w:pPr>
      <w:r w:rsidRPr="00F203AB">
        <w:t>Проценты выплат в разрезе категорий работников, определенные как минимальное значение из</w:t>
      </w:r>
      <w:r>
        <w:t xml:space="preserve"> значений,</w:t>
      </w:r>
      <w:r w:rsidRPr="00F203AB">
        <w:t xml:space="preserve"> предложенных регулируемой организацией на 2019</w:t>
      </w:r>
      <w:r>
        <w:t>,</w:t>
      </w:r>
      <w:r w:rsidRPr="00F203AB">
        <w:t xml:space="preserve"> и фактических за 2017 год.</w:t>
      </w:r>
    </w:p>
    <w:p w14:paraId="25D962F2" w14:textId="77777777" w:rsidR="00700B0D" w:rsidRPr="00403DE1" w:rsidRDefault="00700B0D" w:rsidP="00700B0D">
      <w:pPr>
        <w:pStyle w:val="27"/>
        <w:rPr>
          <w:b/>
          <w:bCs/>
          <w:i/>
          <w:iCs/>
          <w:u w:val="single"/>
        </w:rPr>
      </w:pPr>
      <w:r w:rsidRPr="00403DE1">
        <w:rPr>
          <w:b/>
          <w:bCs/>
          <w:i/>
          <w:iCs/>
          <w:u w:val="single"/>
        </w:rPr>
        <w:t>Заключение</w:t>
      </w:r>
    </w:p>
    <w:p w14:paraId="23167DF9" w14:textId="77777777" w:rsidR="002E47F2" w:rsidRPr="00F203AB" w:rsidRDefault="002E47F2" w:rsidP="002E47F2">
      <w:pPr>
        <w:keepNext/>
        <w:spacing w:after="0" w:line="360" w:lineRule="auto"/>
        <w:ind w:firstLine="567"/>
        <w:jc w:val="both"/>
        <w:rPr>
          <w:rFonts w:ascii="Myriad Pro" w:hAnsi="Myriad Pro"/>
          <w:sz w:val="26"/>
          <w:szCs w:val="26"/>
        </w:rPr>
      </w:pPr>
      <w:r w:rsidRPr="00F203AB">
        <w:rPr>
          <w:rFonts w:ascii="Myriad Pro" w:hAnsi="Myriad Pro"/>
          <w:sz w:val="26"/>
          <w:szCs w:val="26"/>
        </w:rPr>
        <w:t>Фактические расходы на оплату труда за 2017 год составили 1 425 745 тыс. руб. (из которых 1 234 487 тыс. руб. основная оплата труда, 4 054 оплата учебных отпусков, 187 204 – резерв под отпуска).</w:t>
      </w:r>
    </w:p>
    <w:p w14:paraId="30EB8E0D" w14:textId="77777777" w:rsidR="002E47F2"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t>Данные в расчетных таблицах по факту 2017 году соответствуют данным</w:t>
      </w:r>
      <w:r>
        <w:rPr>
          <w:rFonts w:ascii="Myriad Pro" w:hAnsi="Myriad Pro"/>
          <w:sz w:val="26"/>
          <w:szCs w:val="26"/>
        </w:rPr>
        <w:t xml:space="preserve"> бухгалтерского учета.</w:t>
      </w:r>
    </w:p>
    <w:p w14:paraId="57B56555" w14:textId="77777777" w:rsidR="002E47F2" w:rsidRPr="00F203AB" w:rsidRDefault="002E47F2" w:rsidP="002E47F2">
      <w:pPr>
        <w:spacing w:after="0" w:line="360" w:lineRule="auto"/>
        <w:ind w:firstLine="567"/>
        <w:jc w:val="both"/>
        <w:rPr>
          <w:rFonts w:ascii="Myriad Pro" w:hAnsi="Myriad Pro"/>
          <w:sz w:val="26"/>
          <w:szCs w:val="26"/>
        </w:rPr>
      </w:pPr>
      <w:r w:rsidRPr="00F203AB">
        <w:rPr>
          <w:rFonts w:ascii="Myriad Pro" w:hAnsi="Myriad Pro"/>
          <w:sz w:val="26"/>
          <w:szCs w:val="26"/>
        </w:rPr>
        <w:lastRenderedPageBreak/>
        <w:t>Расхождений в данных, представленных в сводном расчете необходимой валовой выручки на 2019 год</w:t>
      </w:r>
      <w:r>
        <w:rPr>
          <w:rFonts w:ascii="Myriad Pro" w:hAnsi="Myriad Pro"/>
          <w:sz w:val="26"/>
          <w:szCs w:val="26"/>
        </w:rPr>
        <w:t>,</w:t>
      </w:r>
      <w:r w:rsidRPr="00F203AB">
        <w:rPr>
          <w:rFonts w:ascii="Myriad Pro" w:hAnsi="Myriad Pro"/>
          <w:sz w:val="26"/>
          <w:szCs w:val="26"/>
        </w:rPr>
        <w:t xml:space="preserve"> и расчетных таблицах по определению расходов на оплату труда не выявлено.</w:t>
      </w:r>
    </w:p>
    <w:p w14:paraId="4550D6EA" w14:textId="0CF9F3CB" w:rsidR="002E47F2" w:rsidRPr="008A35E0" w:rsidRDefault="002E47F2" w:rsidP="008A35E0">
      <w:pPr>
        <w:spacing w:after="0" w:line="360" w:lineRule="auto"/>
        <w:ind w:firstLine="567"/>
        <w:jc w:val="both"/>
        <w:rPr>
          <w:rFonts w:ascii="Myriad Pro" w:hAnsi="Myriad Pro"/>
          <w:sz w:val="26"/>
          <w:szCs w:val="26"/>
        </w:rPr>
      </w:pPr>
      <w:r w:rsidRPr="00F203AB">
        <w:rPr>
          <w:rFonts w:ascii="Myriad Pro" w:hAnsi="Myriad Pro"/>
          <w:sz w:val="26"/>
          <w:szCs w:val="26"/>
        </w:rPr>
        <w:t>По результатам анализа Исполнитель считает необходимым отметить</w:t>
      </w:r>
      <w:r w:rsidR="00831478">
        <w:rPr>
          <w:rFonts w:ascii="Myriad Pro" w:hAnsi="Myriad Pro"/>
          <w:sz w:val="26"/>
          <w:szCs w:val="26"/>
        </w:rPr>
        <w:t xml:space="preserve"> следующее:</w:t>
      </w:r>
      <w:r w:rsidRPr="00F203AB">
        <w:rPr>
          <w:rFonts w:ascii="Myriad Pro" w:hAnsi="Myriad Pro"/>
          <w:sz w:val="26"/>
          <w:szCs w:val="26"/>
        </w:rPr>
        <w:t xml:space="preserve"> </w:t>
      </w:r>
      <w:r w:rsidRPr="008A35E0">
        <w:rPr>
          <w:rFonts w:ascii="Myriad Pro" w:hAnsi="Myriad Pro"/>
          <w:sz w:val="26"/>
          <w:szCs w:val="26"/>
        </w:rPr>
        <w:t>относительно выплат, связанных с режимом работы и условиями труда, текущего премирования, вознаграждений по итогам работы за год, вознаграждений за выслугу лет, выплат по районному коэффициенту и северных надбавок, Исполнитель считает позицию Агентства по тарифам и ценам Архангельской области не обоснованной и нарушающей  п. 26 Основ ценообразования (учет фактической оплаты труда).</w:t>
      </w:r>
    </w:p>
    <w:p w14:paraId="49519FDB" w14:textId="3AB8D164" w:rsidR="002E47F2" w:rsidRPr="003A6E5F" w:rsidRDefault="00831478" w:rsidP="002E47F2">
      <w:pPr>
        <w:spacing w:after="0" w:line="360" w:lineRule="auto"/>
        <w:ind w:firstLine="567"/>
        <w:jc w:val="both"/>
        <w:rPr>
          <w:rFonts w:ascii="Myriad Pro" w:hAnsi="Myriad Pro"/>
          <w:sz w:val="26"/>
          <w:szCs w:val="26"/>
        </w:rPr>
      </w:pPr>
      <w:r>
        <w:rPr>
          <w:rFonts w:ascii="Myriad Pro" w:hAnsi="Myriad Pro"/>
          <w:sz w:val="26"/>
          <w:szCs w:val="26"/>
        </w:rPr>
        <w:t>Д</w:t>
      </w:r>
      <w:r w:rsidR="002E47F2" w:rsidRPr="00C50EE6">
        <w:rPr>
          <w:rFonts w:ascii="Myriad Pro" w:hAnsi="Myriad Pro"/>
          <w:sz w:val="26"/>
          <w:szCs w:val="26"/>
        </w:rPr>
        <w:t xml:space="preserve">окументально подтвержденным и обоснованным является плановый уровень расходов на оплату труда, определенный с использованием фактических процентов выплат и премирования, в размере </w:t>
      </w:r>
      <w:r w:rsidR="002E47F2" w:rsidRPr="00F4359D">
        <w:rPr>
          <w:rFonts w:ascii="Myriad Pro" w:hAnsi="Myriad Pro"/>
          <w:sz w:val="26"/>
          <w:szCs w:val="26"/>
        </w:rPr>
        <w:t>1</w:t>
      </w:r>
      <w:r>
        <w:rPr>
          <w:rFonts w:ascii="Myriad Pro" w:hAnsi="Myriad Pro"/>
          <w:sz w:val="26"/>
          <w:szCs w:val="26"/>
        </w:rPr>
        <w:t> </w:t>
      </w:r>
      <w:r w:rsidR="002E47F2">
        <w:rPr>
          <w:rFonts w:ascii="Myriad Pro" w:hAnsi="Myriad Pro"/>
          <w:sz w:val="26"/>
          <w:szCs w:val="26"/>
        </w:rPr>
        <w:t>548</w:t>
      </w:r>
      <w:r>
        <w:rPr>
          <w:rFonts w:ascii="Myriad Pro" w:hAnsi="Myriad Pro"/>
          <w:sz w:val="26"/>
          <w:szCs w:val="26"/>
        </w:rPr>
        <w:t> </w:t>
      </w:r>
      <w:r w:rsidR="002E47F2">
        <w:rPr>
          <w:rFonts w:ascii="Myriad Pro" w:hAnsi="Myriad Pro"/>
          <w:sz w:val="26"/>
          <w:szCs w:val="26"/>
        </w:rPr>
        <w:t>578</w:t>
      </w:r>
      <w:r w:rsidR="002E47F2" w:rsidRPr="00F4359D">
        <w:rPr>
          <w:rFonts w:ascii="Myriad Pro" w:hAnsi="Myriad Pro"/>
          <w:sz w:val="26"/>
          <w:szCs w:val="26"/>
        </w:rPr>
        <w:t xml:space="preserve"> </w:t>
      </w:r>
      <w:r w:rsidR="002E47F2" w:rsidRPr="00C50EE6">
        <w:rPr>
          <w:rFonts w:ascii="Myriad Pro" w:hAnsi="Myriad Pro"/>
          <w:sz w:val="26"/>
          <w:szCs w:val="26"/>
        </w:rPr>
        <w:t>тыс. руб., что на (-</w:t>
      </w:r>
      <w:r w:rsidR="002E47F2">
        <w:rPr>
          <w:rFonts w:ascii="Myriad Pro" w:hAnsi="Myriad Pro"/>
          <w:sz w:val="26"/>
          <w:szCs w:val="26"/>
        </w:rPr>
        <w:t>525 259</w:t>
      </w:r>
      <w:r w:rsidR="002E47F2" w:rsidRPr="00C50EE6">
        <w:rPr>
          <w:rFonts w:ascii="Myriad Pro" w:hAnsi="Myriad Pro"/>
          <w:sz w:val="26"/>
          <w:szCs w:val="26"/>
        </w:rPr>
        <w:t xml:space="preserve">) тыс. руб. отличается от предложения ПАО «МРСК Северо-Запада» «Архэнерго» и на </w:t>
      </w:r>
      <w:r w:rsidR="002E47F2">
        <w:rPr>
          <w:rFonts w:ascii="Myriad Pro" w:hAnsi="Myriad Pro"/>
          <w:sz w:val="26"/>
          <w:szCs w:val="26"/>
        </w:rPr>
        <w:t>36 979</w:t>
      </w:r>
      <w:r w:rsidR="002E47F2" w:rsidRPr="00C50EE6">
        <w:rPr>
          <w:rFonts w:ascii="Myriad Pro" w:hAnsi="Myriad Pro"/>
          <w:sz w:val="26"/>
          <w:szCs w:val="26"/>
        </w:rPr>
        <w:t xml:space="preserve"> тыс. руб. выше уровня расходов, определенных Агентством по тарифам и ценам Архангельской области методом ЭОР. </w:t>
      </w:r>
    </w:p>
    <w:p w14:paraId="7501C9EE" w14:textId="5F45AFD6" w:rsidR="00AB360F" w:rsidRDefault="002E47F2" w:rsidP="002E47F2">
      <w:pPr>
        <w:spacing w:after="0" w:line="360" w:lineRule="auto"/>
        <w:ind w:firstLine="567"/>
        <w:jc w:val="both"/>
        <w:rPr>
          <w:rFonts w:ascii="Myriad Pro" w:hAnsi="Myriad Pro"/>
          <w:sz w:val="26"/>
          <w:szCs w:val="26"/>
        </w:rPr>
      </w:pPr>
      <w:r>
        <w:rPr>
          <w:rFonts w:ascii="Myriad Pro" w:hAnsi="Myriad Pro"/>
          <w:sz w:val="26"/>
          <w:szCs w:val="26"/>
        </w:rPr>
        <w:t>Расчет расходов на оплату труда произведен с использованием ММТС на 2019 год в размере 8 218,69 руб./мес., определенной следующим образом:</w:t>
      </w:r>
    </w:p>
    <w:tbl>
      <w:tblPr>
        <w:tblStyle w:val="a6"/>
        <w:tblW w:w="0" w:type="auto"/>
        <w:tblLook w:val="04A0" w:firstRow="1" w:lastRow="0" w:firstColumn="1" w:lastColumn="0" w:noHBand="0" w:noVBand="1"/>
      </w:tblPr>
      <w:tblGrid>
        <w:gridCol w:w="5130"/>
        <w:gridCol w:w="1656"/>
        <w:gridCol w:w="2568"/>
      </w:tblGrid>
      <w:tr w:rsidR="002E47F2" w:rsidRPr="00FB76EE" w14:paraId="22834521" w14:textId="77777777" w:rsidTr="00AB360F">
        <w:tc>
          <w:tcPr>
            <w:tcW w:w="5131" w:type="dxa"/>
            <w:tcBorders>
              <w:top w:val="nil"/>
              <w:left w:val="nil"/>
              <w:bottom w:val="nil"/>
              <w:right w:val="single" w:sz="4" w:space="0" w:color="FFFFFF" w:themeColor="background1"/>
            </w:tcBorders>
            <w:shd w:val="clear" w:color="auto" w:fill="4F6228" w:themeFill="accent3" w:themeFillShade="80"/>
          </w:tcPr>
          <w:p w14:paraId="367FB160" w14:textId="77777777" w:rsidR="002E47F2" w:rsidRPr="00FB76EE" w:rsidRDefault="002E47F2" w:rsidP="002E47F2">
            <w:pPr>
              <w:spacing w:line="360" w:lineRule="auto"/>
              <w:jc w:val="center"/>
              <w:rPr>
                <w:rFonts w:ascii="Myriad Pro" w:hAnsi="Myriad Pro"/>
                <w:b/>
                <w:color w:val="FFFFFF" w:themeColor="background1"/>
                <w:sz w:val="20"/>
                <w:szCs w:val="20"/>
              </w:rPr>
            </w:pPr>
            <w:r w:rsidRPr="00FB76EE">
              <w:rPr>
                <w:rFonts w:ascii="Myriad Pro" w:hAnsi="Myriad Pro"/>
                <w:b/>
                <w:color w:val="FFFFFF" w:themeColor="background1"/>
                <w:sz w:val="20"/>
                <w:szCs w:val="20"/>
              </w:rPr>
              <w:t>Показатель</w:t>
            </w:r>
          </w:p>
        </w:tc>
        <w:tc>
          <w:tcPr>
            <w:tcW w:w="1656" w:type="dxa"/>
            <w:tcBorders>
              <w:top w:val="nil"/>
              <w:left w:val="single" w:sz="4" w:space="0" w:color="FFFFFF" w:themeColor="background1"/>
              <w:bottom w:val="nil"/>
              <w:right w:val="single" w:sz="4" w:space="0" w:color="FFFFFF" w:themeColor="background1"/>
            </w:tcBorders>
            <w:shd w:val="clear" w:color="auto" w:fill="4F6228" w:themeFill="accent3" w:themeFillShade="80"/>
          </w:tcPr>
          <w:p w14:paraId="5BC47781" w14:textId="77777777" w:rsidR="002E47F2" w:rsidRPr="00FB76EE" w:rsidRDefault="002E47F2" w:rsidP="002E47F2">
            <w:pPr>
              <w:spacing w:line="360" w:lineRule="auto"/>
              <w:jc w:val="center"/>
              <w:rPr>
                <w:rFonts w:ascii="Myriad Pro" w:hAnsi="Myriad Pro"/>
                <w:b/>
                <w:color w:val="FFFFFF" w:themeColor="background1"/>
                <w:sz w:val="20"/>
                <w:szCs w:val="20"/>
              </w:rPr>
            </w:pPr>
            <w:r w:rsidRPr="00FB76EE">
              <w:rPr>
                <w:rFonts w:ascii="Myriad Pro" w:hAnsi="Myriad Pro"/>
                <w:b/>
                <w:color w:val="FFFFFF" w:themeColor="background1"/>
                <w:sz w:val="20"/>
                <w:szCs w:val="20"/>
              </w:rPr>
              <w:t>Ед. изм.</w:t>
            </w:r>
          </w:p>
        </w:tc>
        <w:tc>
          <w:tcPr>
            <w:tcW w:w="2568" w:type="dxa"/>
            <w:tcBorders>
              <w:top w:val="nil"/>
              <w:left w:val="single" w:sz="4" w:space="0" w:color="FFFFFF" w:themeColor="background1"/>
              <w:bottom w:val="nil"/>
              <w:right w:val="nil"/>
            </w:tcBorders>
            <w:shd w:val="clear" w:color="auto" w:fill="4F6228" w:themeFill="accent3" w:themeFillShade="80"/>
          </w:tcPr>
          <w:p w14:paraId="1B298295" w14:textId="77777777" w:rsidR="002E47F2" w:rsidRPr="00FB76EE" w:rsidRDefault="002E47F2" w:rsidP="002E47F2">
            <w:pPr>
              <w:spacing w:line="360" w:lineRule="auto"/>
              <w:jc w:val="center"/>
              <w:rPr>
                <w:rFonts w:ascii="Myriad Pro" w:hAnsi="Myriad Pro"/>
                <w:b/>
                <w:color w:val="FFFFFF" w:themeColor="background1"/>
                <w:sz w:val="20"/>
                <w:szCs w:val="20"/>
              </w:rPr>
            </w:pPr>
            <w:r w:rsidRPr="00FB76EE">
              <w:rPr>
                <w:rFonts w:ascii="Myriad Pro" w:hAnsi="Myriad Pro"/>
                <w:b/>
                <w:color w:val="FFFFFF" w:themeColor="background1"/>
                <w:sz w:val="20"/>
                <w:szCs w:val="20"/>
              </w:rPr>
              <w:t>Значение показателя</w:t>
            </w:r>
          </w:p>
        </w:tc>
      </w:tr>
      <w:tr w:rsidR="002E47F2" w:rsidRPr="00FB76EE" w14:paraId="722DCE40" w14:textId="77777777" w:rsidTr="00AB360F">
        <w:tc>
          <w:tcPr>
            <w:tcW w:w="5131" w:type="dxa"/>
            <w:tcBorders>
              <w:top w:val="nil"/>
            </w:tcBorders>
            <w:vAlign w:val="center"/>
          </w:tcPr>
          <w:p w14:paraId="20FFC2E8" w14:textId="77777777" w:rsidR="002E47F2" w:rsidRPr="00FB76EE" w:rsidRDefault="002E47F2" w:rsidP="002E47F2">
            <w:pPr>
              <w:rPr>
                <w:rFonts w:ascii="Myriad Pro" w:hAnsi="Myriad Pro"/>
                <w:sz w:val="20"/>
                <w:szCs w:val="20"/>
              </w:rPr>
            </w:pPr>
            <w:r w:rsidRPr="00FB76EE">
              <w:rPr>
                <w:rFonts w:ascii="Myriad Pro" w:hAnsi="Myriad Pro"/>
                <w:sz w:val="20"/>
                <w:szCs w:val="20"/>
              </w:rPr>
              <w:t xml:space="preserve">ММТС с 01.01.2018 года </w:t>
            </w:r>
          </w:p>
          <w:p w14:paraId="0EE4EF70" w14:textId="77777777" w:rsidR="002E47F2" w:rsidRPr="00FB76EE" w:rsidRDefault="002E47F2" w:rsidP="002E47F2">
            <w:pPr>
              <w:rPr>
                <w:rFonts w:ascii="Myriad Pro" w:hAnsi="Myriad Pro"/>
                <w:sz w:val="20"/>
                <w:szCs w:val="20"/>
              </w:rPr>
            </w:pPr>
            <w:r w:rsidRPr="00FB76EE">
              <w:rPr>
                <w:rFonts w:ascii="Myriad Pro" w:hAnsi="Myriad Pro"/>
                <w:sz w:val="20"/>
                <w:szCs w:val="20"/>
              </w:rPr>
              <w:t xml:space="preserve">(информационное письмо Общественной Организации «Всероссийский </w:t>
            </w:r>
            <w:proofErr w:type="spellStart"/>
            <w:r w:rsidRPr="00FB76EE">
              <w:rPr>
                <w:rFonts w:ascii="Myriad Pro" w:hAnsi="Myriad Pro"/>
                <w:sz w:val="20"/>
                <w:szCs w:val="20"/>
              </w:rPr>
              <w:t>Электропрофсоюз</w:t>
            </w:r>
            <w:proofErr w:type="spellEnd"/>
            <w:r w:rsidRPr="00FB76EE">
              <w:rPr>
                <w:rFonts w:ascii="Myriad Pro" w:hAnsi="Myriad Pro"/>
                <w:sz w:val="20"/>
                <w:szCs w:val="20"/>
              </w:rPr>
              <w:t>» от 17.01.2018 № 03/20)</w:t>
            </w:r>
          </w:p>
        </w:tc>
        <w:tc>
          <w:tcPr>
            <w:tcW w:w="1656" w:type="dxa"/>
            <w:tcBorders>
              <w:top w:val="nil"/>
            </w:tcBorders>
            <w:vAlign w:val="center"/>
          </w:tcPr>
          <w:p w14:paraId="7FC25527"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руб./мес.</w:t>
            </w:r>
          </w:p>
        </w:tc>
        <w:tc>
          <w:tcPr>
            <w:tcW w:w="2568" w:type="dxa"/>
            <w:tcBorders>
              <w:top w:val="nil"/>
            </w:tcBorders>
            <w:vAlign w:val="center"/>
          </w:tcPr>
          <w:p w14:paraId="5D49C595"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7 772</w:t>
            </w:r>
          </w:p>
        </w:tc>
      </w:tr>
      <w:tr w:rsidR="002E47F2" w:rsidRPr="00FB76EE" w14:paraId="269F91BC" w14:textId="77777777" w:rsidTr="00AB360F">
        <w:tc>
          <w:tcPr>
            <w:tcW w:w="5131" w:type="dxa"/>
            <w:vAlign w:val="center"/>
          </w:tcPr>
          <w:p w14:paraId="624E6762" w14:textId="77777777" w:rsidR="002E47F2" w:rsidRPr="00FB76EE" w:rsidRDefault="002E47F2" w:rsidP="002E47F2">
            <w:pPr>
              <w:rPr>
                <w:rFonts w:ascii="Myriad Pro" w:hAnsi="Myriad Pro"/>
                <w:sz w:val="20"/>
                <w:szCs w:val="20"/>
              </w:rPr>
            </w:pPr>
            <w:r w:rsidRPr="00FB76EE">
              <w:rPr>
                <w:rFonts w:ascii="Myriad Pro" w:hAnsi="Myriad Pro"/>
                <w:sz w:val="20"/>
                <w:szCs w:val="20"/>
              </w:rPr>
              <w:t xml:space="preserve">ММТС с 01.07.2018 года </w:t>
            </w:r>
          </w:p>
          <w:p w14:paraId="74E0F76F" w14:textId="77777777" w:rsidR="002E47F2" w:rsidRPr="00FB76EE" w:rsidRDefault="002E47F2" w:rsidP="002E47F2">
            <w:pPr>
              <w:rPr>
                <w:rFonts w:ascii="Myriad Pro" w:hAnsi="Myriad Pro"/>
                <w:sz w:val="20"/>
                <w:szCs w:val="20"/>
              </w:rPr>
            </w:pPr>
            <w:r w:rsidRPr="00FB76EE">
              <w:rPr>
                <w:rFonts w:ascii="Myriad Pro" w:hAnsi="Myriad Pro"/>
                <w:sz w:val="20"/>
                <w:szCs w:val="20"/>
              </w:rPr>
              <w:t xml:space="preserve">(информационное письмо Общественной Организации «Всероссийский </w:t>
            </w:r>
            <w:proofErr w:type="spellStart"/>
            <w:r w:rsidRPr="00FB76EE">
              <w:rPr>
                <w:rFonts w:ascii="Myriad Pro" w:hAnsi="Myriad Pro"/>
                <w:sz w:val="20"/>
                <w:szCs w:val="20"/>
              </w:rPr>
              <w:t>Электропрофсоюз</w:t>
            </w:r>
            <w:proofErr w:type="spellEnd"/>
            <w:r w:rsidRPr="00FB76EE">
              <w:rPr>
                <w:rFonts w:ascii="Myriad Pro" w:hAnsi="Myriad Pro"/>
                <w:sz w:val="20"/>
                <w:szCs w:val="20"/>
              </w:rPr>
              <w:t>» от 13.07.2018 № 03/247)</w:t>
            </w:r>
          </w:p>
        </w:tc>
        <w:tc>
          <w:tcPr>
            <w:tcW w:w="1656" w:type="dxa"/>
            <w:vAlign w:val="center"/>
          </w:tcPr>
          <w:p w14:paraId="75815F8C"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руб./мес.</w:t>
            </w:r>
          </w:p>
        </w:tc>
        <w:tc>
          <w:tcPr>
            <w:tcW w:w="2568" w:type="dxa"/>
            <w:vAlign w:val="center"/>
          </w:tcPr>
          <w:p w14:paraId="7F3B725F"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7 935</w:t>
            </w:r>
          </w:p>
        </w:tc>
      </w:tr>
      <w:tr w:rsidR="002E47F2" w:rsidRPr="00FB76EE" w14:paraId="027FCBFD" w14:textId="77777777" w:rsidTr="00AB360F">
        <w:tc>
          <w:tcPr>
            <w:tcW w:w="5131" w:type="dxa"/>
            <w:vAlign w:val="center"/>
          </w:tcPr>
          <w:p w14:paraId="52A6B070" w14:textId="77777777" w:rsidR="002E47F2" w:rsidRPr="00FB76EE" w:rsidRDefault="002E47F2" w:rsidP="002E47F2">
            <w:pPr>
              <w:rPr>
                <w:rFonts w:ascii="Myriad Pro" w:hAnsi="Myriad Pro"/>
                <w:sz w:val="20"/>
                <w:szCs w:val="20"/>
              </w:rPr>
            </w:pPr>
            <w:r w:rsidRPr="00FB76EE">
              <w:rPr>
                <w:rFonts w:ascii="Myriad Pro" w:hAnsi="Myriad Pro"/>
                <w:sz w:val="20"/>
                <w:szCs w:val="20"/>
              </w:rPr>
              <w:t>Среднегодовая ММТС 2018 год</w:t>
            </w:r>
          </w:p>
        </w:tc>
        <w:tc>
          <w:tcPr>
            <w:tcW w:w="1656" w:type="dxa"/>
            <w:vAlign w:val="center"/>
          </w:tcPr>
          <w:p w14:paraId="5FCB9C0A"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руб./мес.</w:t>
            </w:r>
          </w:p>
        </w:tc>
        <w:tc>
          <w:tcPr>
            <w:tcW w:w="2568" w:type="dxa"/>
            <w:vAlign w:val="center"/>
          </w:tcPr>
          <w:p w14:paraId="212E264B"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7 835,50</w:t>
            </w:r>
          </w:p>
        </w:tc>
      </w:tr>
      <w:tr w:rsidR="002E47F2" w:rsidRPr="00FB76EE" w14:paraId="34A5B337" w14:textId="77777777" w:rsidTr="00AB360F">
        <w:tc>
          <w:tcPr>
            <w:tcW w:w="5131" w:type="dxa"/>
            <w:vAlign w:val="center"/>
          </w:tcPr>
          <w:p w14:paraId="7BC159FC" w14:textId="77777777" w:rsidR="002E47F2" w:rsidRPr="00FB76EE" w:rsidRDefault="002E47F2" w:rsidP="002E47F2">
            <w:pPr>
              <w:rPr>
                <w:rFonts w:ascii="Myriad Pro" w:hAnsi="Myriad Pro"/>
                <w:sz w:val="20"/>
                <w:szCs w:val="20"/>
              </w:rPr>
            </w:pPr>
            <w:r w:rsidRPr="00FB76EE">
              <w:rPr>
                <w:rFonts w:ascii="Myriad Pro" w:hAnsi="Myriad Pro"/>
                <w:sz w:val="20"/>
                <w:szCs w:val="20"/>
              </w:rPr>
              <w:t>ИПЦ 2019/2018</w:t>
            </w:r>
          </w:p>
        </w:tc>
        <w:tc>
          <w:tcPr>
            <w:tcW w:w="1656" w:type="dxa"/>
            <w:vAlign w:val="center"/>
          </w:tcPr>
          <w:p w14:paraId="43A617C7"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w:t>
            </w:r>
          </w:p>
        </w:tc>
        <w:tc>
          <w:tcPr>
            <w:tcW w:w="2568" w:type="dxa"/>
            <w:vAlign w:val="center"/>
          </w:tcPr>
          <w:p w14:paraId="55EB082E"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104,65</w:t>
            </w:r>
          </w:p>
        </w:tc>
      </w:tr>
      <w:tr w:rsidR="002E47F2" w:rsidRPr="00FB76EE" w14:paraId="71E2302B" w14:textId="77777777" w:rsidTr="00AB360F">
        <w:tc>
          <w:tcPr>
            <w:tcW w:w="5131" w:type="dxa"/>
            <w:vAlign w:val="center"/>
          </w:tcPr>
          <w:p w14:paraId="53D90B0A" w14:textId="77777777" w:rsidR="002E47F2" w:rsidRPr="00FB76EE" w:rsidRDefault="002E47F2" w:rsidP="002E47F2">
            <w:pPr>
              <w:rPr>
                <w:rFonts w:ascii="Myriad Pro" w:hAnsi="Myriad Pro"/>
                <w:sz w:val="20"/>
                <w:szCs w:val="20"/>
              </w:rPr>
            </w:pPr>
            <w:r w:rsidRPr="00FB76EE">
              <w:rPr>
                <w:rFonts w:ascii="Myriad Pro" w:hAnsi="Myriad Pro"/>
                <w:sz w:val="20"/>
                <w:szCs w:val="20"/>
              </w:rPr>
              <w:t>Среднегодовая ММТС 2018 год</w:t>
            </w:r>
          </w:p>
        </w:tc>
        <w:tc>
          <w:tcPr>
            <w:tcW w:w="1656" w:type="dxa"/>
            <w:vAlign w:val="center"/>
          </w:tcPr>
          <w:p w14:paraId="4889521A"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руб./мес.</w:t>
            </w:r>
          </w:p>
        </w:tc>
        <w:tc>
          <w:tcPr>
            <w:tcW w:w="2568" w:type="dxa"/>
            <w:vAlign w:val="center"/>
          </w:tcPr>
          <w:p w14:paraId="571F969F" w14:textId="77777777" w:rsidR="002E47F2" w:rsidRPr="00FB76EE" w:rsidRDefault="002E47F2" w:rsidP="002E47F2">
            <w:pPr>
              <w:jc w:val="center"/>
              <w:rPr>
                <w:rFonts w:ascii="Myriad Pro" w:hAnsi="Myriad Pro"/>
                <w:sz w:val="20"/>
                <w:szCs w:val="20"/>
              </w:rPr>
            </w:pPr>
            <w:r w:rsidRPr="00FB76EE">
              <w:rPr>
                <w:rFonts w:ascii="Myriad Pro" w:hAnsi="Myriad Pro"/>
                <w:sz w:val="20"/>
                <w:szCs w:val="20"/>
              </w:rPr>
              <w:t>8 218,69</w:t>
            </w:r>
          </w:p>
        </w:tc>
      </w:tr>
    </w:tbl>
    <w:p w14:paraId="0B46B632" w14:textId="78EF45A0" w:rsidR="002E47F2" w:rsidRPr="0054339F" w:rsidRDefault="002E47F2" w:rsidP="002E47F2">
      <w:pPr>
        <w:spacing w:after="0" w:line="360" w:lineRule="auto"/>
        <w:ind w:firstLine="567"/>
        <w:jc w:val="both"/>
        <w:rPr>
          <w:rFonts w:ascii="Myriad Pro" w:hAnsi="Myriad Pro"/>
          <w:sz w:val="26"/>
          <w:szCs w:val="26"/>
        </w:rPr>
      </w:pPr>
    </w:p>
    <w:tbl>
      <w:tblPr>
        <w:tblW w:w="5000" w:type="pct"/>
        <w:tblLayout w:type="fixed"/>
        <w:tblLook w:val="04A0" w:firstRow="1" w:lastRow="0" w:firstColumn="1" w:lastColumn="0" w:noHBand="0" w:noVBand="1"/>
      </w:tblPr>
      <w:tblGrid>
        <w:gridCol w:w="2371"/>
        <w:gridCol w:w="1154"/>
        <w:gridCol w:w="1227"/>
        <w:gridCol w:w="1229"/>
        <w:gridCol w:w="1229"/>
        <w:gridCol w:w="1310"/>
        <w:gridCol w:w="834"/>
      </w:tblGrid>
      <w:tr w:rsidR="002E47F2" w:rsidRPr="00C05974" w14:paraId="1F14BE42" w14:textId="77777777" w:rsidTr="002E47F2">
        <w:trPr>
          <w:trHeight w:val="853"/>
          <w:tblHeader/>
        </w:trPr>
        <w:tc>
          <w:tcPr>
            <w:tcW w:w="1267"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32C861D9" w14:textId="77777777" w:rsidR="002E47F2" w:rsidRPr="00C05974" w:rsidRDefault="002E47F2" w:rsidP="002E47F2">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Наименование</w:t>
            </w:r>
          </w:p>
        </w:tc>
        <w:tc>
          <w:tcPr>
            <w:tcW w:w="1273"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E98D3" w14:textId="77777777" w:rsidR="002E47F2" w:rsidRPr="00C05974" w:rsidRDefault="002E47F2" w:rsidP="002E47F2">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Филиал </w:t>
            </w:r>
            <w:r w:rsidRPr="00C05974">
              <w:rPr>
                <w:rFonts w:ascii="Myriad Pro" w:hAnsi="Myriad Pro"/>
                <w:b/>
                <w:color w:val="FFFFFF" w:themeColor="background1"/>
                <w:sz w:val="18"/>
                <w:szCs w:val="18"/>
              </w:rPr>
              <w:t>ПАО  «МРСК Северо-Запада» «Архэнерго», тыс. руб.</w:t>
            </w:r>
          </w:p>
        </w:tc>
        <w:tc>
          <w:tcPr>
            <w:tcW w:w="1314"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9AC12" w14:textId="77777777" w:rsidR="002E47F2" w:rsidRPr="00C05974" w:rsidRDefault="002E47F2" w:rsidP="002E47F2">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Агентство по тарифам и ценам Архангельской области, тыс. руб.</w:t>
            </w:r>
          </w:p>
        </w:tc>
        <w:tc>
          <w:tcPr>
            <w:tcW w:w="1147"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47EB0B13" w14:textId="77777777" w:rsidR="002E47F2" w:rsidRPr="00C05974" w:rsidRDefault="002E47F2" w:rsidP="002E47F2">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Исполнитель, тыс. руб.</w:t>
            </w:r>
          </w:p>
        </w:tc>
      </w:tr>
      <w:tr w:rsidR="002E47F2" w:rsidRPr="00C05974" w14:paraId="21AEC528" w14:textId="77777777" w:rsidTr="002E47F2">
        <w:trPr>
          <w:trHeight w:val="600"/>
          <w:tblHeader/>
        </w:trPr>
        <w:tc>
          <w:tcPr>
            <w:tcW w:w="1267"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9D3A218" w14:textId="77777777" w:rsidR="002E47F2" w:rsidRPr="00C05974" w:rsidRDefault="002E47F2" w:rsidP="002E47F2">
            <w:pPr>
              <w:spacing w:after="0" w:line="240" w:lineRule="auto"/>
              <w:rPr>
                <w:rFonts w:ascii="Arial CYR" w:eastAsia="Times New Roman" w:hAnsi="Arial CYR" w:cs="Times New Roman"/>
                <w:b/>
                <w:color w:val="FFFFFF" w:themeColor="background1"/>
                <w:sz w:val="18"/>
                <w:szCs w:val="18"/>
                <w:lang w:eastAsia="ru-RU"/>
              </w:rPr>
            </w:pPr>
          </w:p>
        </w:tc>
        <w:tc>
          <w:tcPr>
            <w:tcW w:w="61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6FE74CB" w14:textId="77777777" w:rsidR="002E47F2" w:rsidRPr="00C05974" w:rsidRDefault="002E47F2" w:rsidP="002E47F2">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2017 факт</w:t>
            </w:r>
          </w:p>
        </w:tc>
        <w:tc>
          <w:tcPr>
            <w:tcW w:w="65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AD3762D" w14:textId="77777777" w:rsidR="002E47F2" w:rsidRPr="00C05974" w:rsidRDefault="002E47F2" w:rsidP="002E47F2">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 xml:space="preserve">2019 - </w:t>
            </w:r>
            <w:r>
              <w:rPr>
                <w:rFonts w:ascii="Myriad Pro" w:hAnsi="Myriad Pro"/>
                <w:b/>
                <w:color w:val="FFFFFF" w:themeColor="background1"/>
                <w:sz w:val="18"/>
                <w:szCs w:val="18"/>
              </w:rPr>
              <w:t>предложение</w:t>
            </w:r>
          </w:p>
        </w:tc>
        <w:tc>
          <w:tcPr>
            <w:tcW w:w="65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D695B71" w14:textId="77777777" w:rsidR="002E47F2" w:rsidRPr="00C05974" w:rsidRDefault="002E47F2" w:rsidP="002E47F2">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2019 - ТБР (ЭОР)</w:t>
            </w:r>
          </w:p>
        </w:tc>
        <w:tc>
          <w:tcPr>
            <w:tcW w:w="65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DE5AF48" w14:textId="77777777" w:rsidR="002E47F2" w:rsidRPr="00C05974" w:rsidRDefault="002E47F2" w:rsidP="002E47F2">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2019 - ТБР (БУ)</w:t>
            </w:r>
          </w:p>
        </w:tc>
        <w:tc>
          <w:tcPr>
            <w:tcW w:w="70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F821D99" w14:textId="77777777" w:rsidR="002E47F2" w:rsidRPr="00C05974" w:rsidRDefault="002E47F2" w:rsidP="002E47F2">
            <w:pPr>
              <w:spacing w:after="0" w:line="240" w:lineRule="auto"/>
              <w:jc w:val="center"/>
              <w:rPr>
                <w:rFonts w:ascii="Myriad Pro" w:hAnsi="Myriad Pro"/>
                <w:b/>
                <w:color w:val="FFFFFF" w:themeColor="background1"/>
                <w:sz w:val="18"/>
                <w:szCs w:val="18"/>
              </w:rPr>
            </w:pPr>
            <w:r w:rsidRPr="00C05974">
              <w:rPr>
                <w:rFonts w:ascii="Myriad Pro" w:hAnsi="Myriad Pro"/>
                <w:b/>
                <w:color w:val="FFFFFF" w:themeColor="background1"/>
                <w:sz w:val="18"/>
                <w:szCs w:val="18"/>
              </w:rPr>
              <w:t xml:space="preserve">2019 </w:t>
            </w:r>
          </w:p>
        </w:tc>
        <w:tc>
          <w:tcPr>
            <w:tcW w:w="447"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0DB63227" w14:textId="77777777" w:rsidR="002E47F2" w:rsidRPr="00C05974" w:rsidRDefault="002E47F2" w:rsidP="002E47F2">
            <w:pPr>
              <w:spacing w:after="0" w:line="240" w:lineRule="auto"/>
              <w:jc w:val="center"/>
              <w:rPr>
                <w:rFonts w:ascii="Myriad Pro" w:hAnsi="Myriad Pro"/>
                <w:b/>
                <w:color w:val="FFFFFF" w:themeColor="background1"/>
                <w:sz w:val="18"/>
                <w:szCs w:val="18"/>
              </w:rPr>
            </w:pPr>
            <w:proofErr w:type="spellStart"/>
            <w:r w:rsidRPr="00C05974">
              <w:rPr>
                <w:rFonts w:ascii="Myriad Pro" w:hAnsi="Myriad Pro"/>
                <w:b/>
                <w:color w:val="FFFFFF" w:themeColor="background1"/>
                <w:sz w:val="18"/>
                <w:szCs w:val="18"/>
              </w:rPr>
              <w:t>откл</w:t>
            </w:r>
            <w:proofErr w:type="spellEnd"/>
            <w:r w:rsidRPr="00C05974">
              <w:rPr>
                <w:rFonts w:ascii="Myriad Pro" w:hAnsi="Myriad Pro"/>
                <w:b/>
                <w:color w:val="FFFFFF" w:themeColor="background1"/>
                <w:sz w:val="18"/>
                <w:szCs w:val="18"/>
              </w:rPr>
              <w:t xml:space="preserve"> от ТБР (ЭОР)</w:t>
            </w:r>
          </w:p>
        </w:tc>
      </w:tr>
      <w:tr w:rsidR="002E47F2" w:rsidRPr="00C05974" w14:paraId="5AA90958" w14:textId="77777777" w:rsidTr="002E47F2">
        <w:trPr>
          <w:trHeight w:val="585"/>
        </w:trPr>
        <w:tc>
          <w:tcPr>
            <w:tcW w:w="1267" w:type="pct"/>
            <w:tcBorders>
              <w:left w:val="single" w:sz="4" w:space="0" w:color="auto"/>
              <w:bottom w:val="single" w:sz="4" w:space="0" w:color="auto"/>
              <w:right w:val="single" w:sz="4" w:space="0" w:color="auto"/>
            </w:tcBorders>
            <w:shd w:val="clear" w:color="auto" w:fill="auto"/>
            <w:vAlign w:val="center"/>
            <w:hideMark/>
          </w:tcPr>
          <w:p w14:paraId="48CE51D8" w14:textId="77777777" w:rsidR="002E47F2" w:rsidRPr="00C05974" w:rsidRDefault="002E47F2" w:rsidP="002E47F2">
            <w:pPr>
              <w:spacing w:after="0" w:line="240" w:lineRule="auto"/>
              <w:jc w:val="center"/>
              <w:rPr>
                <w:rFonts w:ascii="Myriad Pro" w:hAnsi="Myriad Pro"/>
                <w:b/>
                <w:sz w:val="18"/>
                <w:szCs w:val="18"/>
              </w:rPr>
            </w:pPr>
            <w:r w:rsidRPr="00C05974">
              <w:rPr>
                <w:rFonts w:ascii="Myriad Pro" w:hAnsi="Myriad Pro"/>
                <w:b/>
                <w:sz w:val="18"/>
                <w:szCs w:val="18"/>
              </w:rPr>
              <w:t>Затраты на оплату труда - всего, из них</w:t>
            </w:r>
          </w:p>
        </w:tc>
        <w:tc>
          <w:tcPr>
            <w:tcW w:w="617" w:type="pct"/>
            <w:tcBorders>
              <w:left w:val="nil"/>
              <w:bottom w:val="single" w:sz="4" w:space="0" w:color="auto"/>
              <w:right w:val="single" w:sz="4" w:space="0" w:color="auto"/>
            </w:tcBorders>
            <w:shd w:val="clear" w:color="auto" w:fill="auto"/>
            <w:noWrap/>
            <w:vAlign w:val="center"/>
            <w:hideMark/>
          </w:tcPr>
          <w:p w14:paraId="2E269BCB" w14:textId="77777777" w:rsidR="002E47F2" w:rsidRPr="00C05974" w:rsidRDefault="002E47F2" w:rsidP="002E47F2">
            <w:pPr>
              <w:spacing w:after="0" w:line="240" w:lineRule="auto"/>
              <w:jc w:val="center"/>
              <w:rPr>
                <w:rFonts w:ascii="Myriad Pro" w:hAnsi="Myriad Pro"/>
                <w:b/>
                <w:sz w:val="18"/>
                <w:szCs w:val="18"/>
              </w:rPr>
            </w:pPr>
            <w:r w:rsidRPr="00C05974">
              <w:rPr>
                <w:rFonts w:ascii="Myriad Pro" w:hAnsi="Myriad Pro"/>
                <w:b/>
                <w:sz w:val="18"/>
                <w:szCs w:val="18"/>
              </w:rPr>
              <w:t>1 425 745</w:t>
            </w:r>
          </w:p>
        </w:tc>
        <w:tc>
          <w:tcPr>
            <w:tcW w:w="656" w:type="pct"/>
            <w:tcBorders>
              <w:left w:val="nil"/>
              <w:bottom w:val="single" w:sz="4" w:space="0" w:color="auto"/>
              <w:right w:val="single" w:sz="4" w:space="0" w:color="auto"/>
            </w:tcBorders>
            <w:shd w:val="clear" w:color="auto" w:fill="auto"/>
            <w:noWrap/>
            <w:vAlign w:val="center"/>
            <w:hideMark/>
          </w:tcPr>
          <w:p w14:paraId="1A3389CC" w14:textId="77777777" w:rsidR="002E47F2" w:rsidRPr="00C05974" w:rsidRDefault="002E47F2" w:rsidP="002E47F2">
            <w:pPr>
              <w:spacing w:after="0" w:line="240" w:lineRule="auto"/>
              <w:jc w:val="center"/>
              <w:rPr>
                <w:rFonts w:ascii="Myriad Pro" w:hAnsi="Myriad Pro"/>
                <w:b/>
                <w:sz w:val="18"/>
                <w:szCs w:val="18"/>
              </w:rPr>
            </w:pPr>
            <w:r w:rsidRPr="00C05974">
              <w:rPr>
                <w:rFonts w:ascii="Myriad Pro" w:hAnsi="Myriad Pro"/>
                <w:b/>
                <w:sz w:val="18"/>
                <w:szCs w:val="18"/>
              </w:rPr>
              <w:t>2 073 837</w:t>
            </w:r>
          </w:p>
        </w:tc>
        <w:tc>
          <w:tcPr>
            <w:tcW w:w="657" w:type="pct"/>
            <w:tcBorders>
              <w:left w:val="nil"/>
              <w:bottom w:val="single" w:sz="4" w:space="0" w:color="auto"/>
              <w:right w:val="single" w:sz="4" w:space="0" w:color="auto"/>
            </w:tcBorders>
            <w:shd w:val="clear" w:color="auto" w:fill="auto"/>
            <w:noWrap/>
            <w:vAlign w:val="center"/>
            <w:hideMark/>
          </w:tcPr>
          <w:p w14:paraId="463A22C9" w14:textId="77777777" w:rsidR="002E47F2" w:rsidRPr="00C05974" w:rsidRDefault="002E47F2" w:rsidP="002E47F2">
            <w:pPr>
              <w:spacing w:after="0" w:line="240" w:lineRule="auto"/>
              <w:jc w:val="center"/>
              <w:rPr>
                <w:rFonts w:ascii="Myriad Pro" w:hAnsi="Myriad Pro"/>
                <w:b/>
                <w:sz w:val="18"/>
                <w:szCs w:val="18"/>
              </w:rPr>
            </w:pPr>
            <w:r w:rsidRPr="00C05974">
              <w:rPr>
                <w:rFonts w:ascii="Myriad Pro" w:hAnsi="Myriad Pro"/>
                <w:b/>
                <w:sz w:val="18"/>
                <w:szCs w:val="18"/>
              </w:rPr>
              <w:t>1 511 599</w:t>
            </w:r>
          </w:p>
        </w:tc>
        <w:tc>
          <w:tcPr>
            <w:tcW w:w="657" w:type="pct"/>
            <w:tcBorders>
              <w:left w:val="nil"/>
              <w:bottom w:val="single" w:sz="4" w:space="0" w:color="auto"/>
              <w:right w:val="single" w:sz="4" w:space="0" w:color="auto"/>
            </w:tcBorders>
            <w:vAlign w:val="center"/>
          </w:tcPr>
          <w:p w14:paraId="3F556464" w14:textId="77777777" w:rsidR="002E47F2" w:rsidRPr="00C05974" w:rsidRDefault="002E47F2" w:rsidP="002E47F2">
            <w:pPr>
              <w:spacing w:after="0" w:line="240" w:lineRule="auto"/>
              <w:jc w:val="center"/>
              <w:rPr>
                <w:rFonts w:ascii="Myriad Pro" w:hAnsi="Myriad Pro"/>
                <w:b/>
                <w:sz w:val="18"/>
                <w:szCs w:val="18"/>
              </w:rPr>
            </w:pPr>
            <w:r w:rsidRPr="00C05974">
              <w:rPr>
                <w:rFonts w:ascii="Myriad Pro" w:eastAsia="Calibri" w:hAnsi="Myriad Pro" w:cs="Times New Roman"/>
                <w:b/>
                <w:sz w:val="18"/>
                <w:szCs w:val="18"/>
              </w:rPr>
              <w:t>1 482 705</w:t>
            </w:r>
          </w:p>
        </w:tc>
        <w:tc>
          <w:tcPr>
            <w:tcW w:w="700" w:type="pct"/>
            <w:tcBorders>
              <w:left w:val="single" w:sz="4" w:space="0" w:color="auto"/>
              <w:bottom w:val="single" w:sz="4" w:space="0" w:color="auto"/>
              <w:right w:val="single" w:sz="4" w:space="0" w:color="auto"/>
            </w:tcBorders>
            <w:shd w:val="clear" w:color="auto" w:fill="auto"/>
            <w:noWrap/>
            <w:vAlign w:val="center"/>
            <w:hideMark/>
          </w:tcPr>
          <w:p w14:paraId="49F93555" w14:textId="77777777" w:rsidR="002E47F2" w:rsidRPr="003A6E5F" w:rsidRDefault="002E47F2" w:rsidP="002E47F2">
            <w:pPr>
              <w:spacing w:after="0" w:line="240" w:lineRule="auto"/>
              <w:rPr>
                <w:rFonts w:ascii="Myriad Pro" w:eastAsia="Calibri" w:hAnsi="Myriad Pro" w:cs="Times New Roman"/>
                <w:b/>
                <w:sz w:val="18"/>
                <w:szCs w:val="18"/>
              </w:rPr>
            </w:pPr>
            <w:r w:rsidRPr="003A6E5F">
              <w:rPr>
                <w:rFonts w:ascii="Myriad Pro" w:eastAsia="Calibri" w:hAnsi="Myriad Pro" w:cs="Times New Roman"/>
                <w:b/>
                <w:sz w:val="18"/>
                <w:szCs w:val="18"/>
              </w:rPr>
              <w:t xml:space="preserve">     1 548 578   </w:t>
            </w:r>
          </w:p>
        </w:tc>
        <w:tc>
          <w:tcPr>
            <w:tcW w:w="447" w:type="pct"/>
            <w:tcBorders>
              <w:left w:val="nil"/>
              <w:bottom w:val="single" w:sz="4" w:space="0" w:color="auto"/>
              <w:right w:val="single" w:sz="4" w:space="0" w:color="auto"/>
            </w:tcBorders>
            <w:shd w:val="clear" w:color="auto" w:fill="auto"/>
            <w:noWrap/>
            <w:vAlign w:val="center"/>
            <w:hideMark/>
          </w:tcPr>
          <w:p w14:paraId="787FD205" w14:textId="77777777" w:rsidR="002E47F2" w:rsidRPr="003A6E5F" w:rsidRDefault="002E47F2" w:rsidP="002E47F2">
            <w:pPr>
              <w:spacing w:after="0" w:line="240" w:lineRule="auto"/>
              <w:rPr>
                <w:rFonts w:ascii="Myriad Pro" w:eastAsia="Calibri" w:hAnsi="Myriad Pro" w:cs="Times New Roman"/>
                <w:b/>
                <w:sz w:val="18"/>
                <w:szCs w:val="18"/>
              </w:rPr>
            </w:pPr>
            <w:r w:rsidRPr="003A6E5F">
              <w:rPr>
                <w:rFonts w:ascii="Myriad Pro" w:eastAsia="Calibri" w:hAnsi="Myriad Pro" w:cs="Times New Roman"/>
                <w:b/>
                <w:sz w:val="18"/>
                <w:szCs w:val="18"/>
              </w:rPr>
              <w:t xml:space="preserve"> 36 979   </w:t>
            </w:r>
          </w:p>
        </w:tc>
      </w:tr>
      <w:tr w:rsidR="002E47F2" w:rsidRPr="00C05974" w14:paraId="58EABD7C" w14:textId="77777777" w:rsidTr="002E47F2">
        <w:trPr>
          <w:trHeight w:val="390"/>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21D854CE"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7" w:type="pct"/>
            <w:tcBorders>
              <w:top w:val="nil"/>
              <w:left w:val="nil"/>
              <w:bottom w:val="single" w:sz="4" w:space="0" w:color="auto"/>
              <w:right w:val="single" w:sz="4" w:space="0" w:color="auto"/>
            </w:tcBorders>
            <w:shd w:val="clear" w:color="auto" w:fill="auto"/>
            <w:noWrap/>
            <w:vAlign w:val="center"/>
            <w:hideMark/>
          </w:tcPr>
          <w:p w14:paraId="033A228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4 434</w:t>
            </w:r>
          </w:p>
        </w:tc>
        <w:tc>
          <w:tcPr>
            <w:tcW w:w="656" w:type="pct"/>
            <w:tcBorders>
              <w:top w:val="nil"/>
              <w:left w:val="nil"/>
              <w:bottom w:val="single" w:sz="4" w:space="0" w:color="auto"/>
              <w:right w:val="single" w:sz="4" w:space="0" w:color="auto"/>
            </w:tcBorders>
            <w:shd w:val="clear" w:color="auto" w:fill="auto"/>
            <w:noWrap/>
            <w:vAlign w:val="center"/>
            <w:hideMark/>
          </w:tcPr>
          <w:p w14:paraId="684B57A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160 208</w:t>
            </w:r>
          </w:p>
        </w:tc>
        <w:tc>
          <w:tcPr>
            <w:tcW w:w="657" w:type="pct"/>
            <w:tcBorders>
              <w:top w:val="nil"/>
              <w:left w:val="nil"/>
              <w:bottom w:val="single" w:sz="4" w:space="0" w:color="auto"/>
              <w:right w:val="single" w:sz="4" w:space="0" w:color="auto"/>
            </w:tcBorders>
            <w:shd w:val="clear" w:color="auto" w:fill="auto"/>
            <w:noWrap/>
            <w:vAlign w:val="center"/>
            <w:hideMark/>
          </w:tcPr>
          <w:p w14:paraId="2D6E8DD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4 727</w:t>
            </w:r>
          </w:p>
        </w:tc>
        <w:tc>
          <w:tcPr>
            <w:tcW w:w="657" w:type="pct"/>
            <w:tcBorders>
              <w:top w:val="single" w:sz="4" w:space="0" w:color="auto"/>
              <w:left w:val="nil"/>
              <w:bottom w:val="single" w:sz="4" w:space="0" w:color="auto"/>
              <w:right w:val="single" w:sz="4" w:space="0" w:color="auto"/>
            </w:tcBorders>
            <w:vAlign w:val="center"/>
          </w:tcPr>
          <w:p w14:paraId="0545533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4 637</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4F964F74"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4 815</w:t>
            </w:r>
          </w:p>
        </w:tc>
        <w:tc>
          <w:tcPr>
            <w:tcW w:w="447" w:type="pct"/>
            <w:tcBorders>
              <w:top w:val="nil"/>
              <w:left w:val="nil"/>
              <w:bottom w:val="single" w:sz="4" w:space="0" w:color="auto"/>
              <w:right w:val="single" w:sz="4" w:space="0" w:color="auto"/>
            </w:tcBorders>
            <w:shd w:val="clear" w:color="auto" w:fill="auto"/>
            <w:noWrap/>
            <w:vAlign w:val="center"/>
            <w:hideMark/>
          </w:tcPr>
          <w:p w14:paraId="5472F340"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88</w:t>
            </w:r>
          </w:p>
        </w:tc>
      </w:tr>
      <w:tr w:rsidR="002E47F2" w:rsidRPr="00C05974" w14:paraId="081B9456" w14:textId="77777777" w:rsidTr="002E47F2">
        <w:trPr>
          <w:trHeight w:val="510"/>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407412B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lastRenderedPageBreak/>
              <w:t>Выплаты, связанные с режимом работы, с условиями труда 1 работника</w:t>
            </w:r>
          </w:p>
        </w:tc>
        <w:tc>
          <w:tcPr>
            <w:tcW w:w="617" w:type="pct"/>
            <w:tcBorders>
              <w:top w:val="nil"/>
              <w:left w:val="nil"/>
              <w:bottom w:val="single" w:sz="4" w:space="0" w:color="auto"/>
              <w:right w:val="single" w:sz="4" w:space="0" w:color="auto"/>
            </w:tcBorders>
            <w:shd w:val="clear" w:color="auto" w:fill="auto"/>
            <w:noWrap/>
            <w:vAlign w:val="center"/>
            <w:hideMark/>
          </w:tcPr>
          <w:p w14:paraId="3FFEDA0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35 358</w:t>
            </w:r>
          </w:p>
        </w:tc>
        <w:tc>
          <w:tcPr>
            <w:tcW w:w="656" w:type="pct"/>
            <w:tcBorders>
              <w:top w:val="nil"/>
              <w:left w:val="nil"/>
              <w:bottom w:val="single" w:sz="4" w:space="0" w:color="auto"/>
              <w:right w:val="single" w:sz="4" w:space="0" w:color="auto"/>
            </w:tcBorders>
            <w:shd w:val="clear" w:color="auto" w:fill="auto"/>
            <w:noWrap/>
            <w:vAlign w:val="center"/>
            <w:hideMark/>
          </w:tcPr>
          <w:p w14:paraId="2F005AA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60 756</w:t>
            </w:r>
          </w:p>
        </w:tc>
        <w:tc>
          <w:tcPr>
            <w:tcW w:w="657" w:type="pct"/>
            <w:tcBorders>
              <w:top w:val="nil"/>
              <w:left w:val="nil"/>
              <w:bottom w:val="single" w:sz="4" w:space="0" w:color="auto"/>
              <w:right w:val="single" w:sz="4" w:space="0" w:color="auto"/>
            </w:tcBorders>
            <w:shd w:val="clear" w:color="auto" w:fill="auto"/>
            <w:noWrap/>
            <w:vAlign w:val="center"/>
            <w:hideMark/>
          </w:tcPr>
          <w:p w14:paraId="3BA26D0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36 903</w:t>
            </w:r>
          </w:p>
        </w:tc>
        <w:tc>
          <w:tcPr>
            <w:tcW w:w="657" w:type="pct"/>
            <w:tcBorders>
              <w:top w:val="single" w:sz="4" w:space="0" w:color="auto"/>
              <w:left w:val="nil"/>
              <w:bottom w:val="single" w:sz="4" w:space="0" w:color="auto"/>
              <w:right w:val="single" w:sz="4" w:space="0" w:color="auto"/>
            </w:tcBorders>
            <w:vAlign w:val="center"/>
          </w:tcPr>
          <w:p w14:paraId="613E178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36 200</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261ABD9D"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38 529</w:t>
            </w:r>
          </w:p>
        </w:tc>
        <w:tc>
          <w:tcPr>
            <w:tcW w:w="447" w:type="pct"/>
            <w:tcBorders>
              <w:top w:val="nil"/>
              <w:left w:val="nil"/>
              <w:bottom w:val="single" w:sz="4" w:space="0" w:color="auto"/>
              <w:right w:val="single" w:sz="4" w:space="0" w:color="auto"/>
            </w:tcBorders>
            <w:shd w:val="clear" w:color="auto" w:fill="auto"/>
            <w:noWrap/>
            <w:vAlign w:val="center"/>
            <w:hideMark/>
          </w:tcPr>
          <w:p w14:paraId="6AE902C1"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1 626</w:t>
            </w:r>
          </w:p>
        </w:tc>
      </w:tr>
      <w:tr w:rsidR="002E47F2" w:rsidRPr="00C05974" w14:paraId="70E9B28C" w14:textId="77777777" w:rsidTr="002E47F2">
        <w:trPr>
          <w:trHeight w:val="255"/>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25166236"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7" w:type="pct"/>
            <w:tcBorders>
              <w:top w:val="nil"/>
              <w:left w:val="nil"/>
              <w:bottom w:val="single" w:sz="4" w:space="0" w:color="auto"/>
              <w:right w:val="single" w:sz="4" w:space="0" w:color="auto"/>
            </w:tcBorders>
            <w:shd w:val="clear" w:color="auto" w:fill="auto"/>
            <w:noWrap/>
            <w:vAlign w:val="center"/>
            <w:hideMark/>
          </w:tcPr>
          <w:p w14:paraId="66C2899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62 652</w:t>
            </w:r>
          </w:p>
        </w:tc>
        <w:tc>
          <w:tcPr>
            <w:tcW w:w="656" w:type="pct"/>
            <w:tcBorders>
              <w:top w:val="nil"/>
              <w:left w:val="nil"/>
              <w:bottom w:val="single" w:sz="4" w:space="0" w:color="auto"/>
              <w:right w:val="single" w:sz="4" w:space="0" w:color="auto"/>
            </w:tcBorders>
            <w:shd w:val="clear" w:color="auto" w:fill="auto"/>
            <w:noWrap/>
            <w:vAlign w:val="center"/>
            <w:hideMark/>
          </w:tcPr>
          <w:p w14:paraId="5024FC6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72 695</w:t>
            </w:r>
          </w:p>
        </w:tc>
        <w:tc>
          <w:tcPr>
            <w:tcW w:w="657" w:type="pct"/>
            <w:tcBorders>
              <w:top w:val="nil"/>
              <w:left w:val="nil"/>
              <w:bottom w:val="single" w:sz="4" w:space="0" w:color="auto"/>
              <w:right w:val="single" w:sz="4" w:space="0" w:color="auto"/>
            </w:tcBorders>
            <w:shd w:val="clear" w:color="auto" w:fill="auto"/>
            <w:noWrap/>
            <w:vAlign w:val="center"/>
            <w:hideMark/>
          </w:tcPr>
          <w:p w14:paraId="35F4157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66 792</w:t>
            </w:r>
          </w:p>
        </w:tc>
        <w:tc>
          <w:tcPr>
            <w:tcW w:w="657" w:type="pct"/>
            <w:tcBorders>
              <w:top w:val="single" w:sz="4" w:space="0" w:color="auto"/>
              <w:left w:val="nil"/>
              <w:bottom w:val="single" w:sz="4" w:space="0" w:color="auto"/>
              <w:right w:val="single" w:sz="4" w:space="0" w:color="auto"/>
            </w:tcBorders>
            <w:vAlign w:val="center"/>
          </w:tcPr>
          <w:p w14:paraId="6FE887D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65 520</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46AF33FE"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68 036</w:t>
            </w:r>
          </w:p>
        </w:tc>
        <w:tc>
          <w:tcPr>
            <w:tcW w:w="447" w:type="pct"/>
            <w:tcBorders>
              <w:top w:val="nil"/>
              <w:left w:val="nil"/>
              <w:bottom w:val="single" w:sz="4" w:space="0" w:color="auto"/>
              <w:right w:val="single" w:sz="4" w:space="0" w:color="auto"/>
            </w:tcBorders>
            <w:shd w:val="clear" w:color="auto" w:fill="auto"/>
            <w:noWrap/>
            <w:vAlign w:val="center"/>
            <w:hideMark/>
          </w:tcPr>
          <w:p w14:paraId="4A6A73CF"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1 244</w:t>
            </w:r>
          </w:p>
        </w:tc>
      </w:tr>
      <w:tr w:rsidR="002E47F2" w:rsidRPr="00C05974" w14:paraId="5837F675" w14:textId="77777777" w:rsidTr="002E47F2">
        <w:trPr>
          <w:trHeight w:val="255"/>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5073A9B5"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7" w:type="pct"/>
            <w:tcBorders>
              <w:top w:val="nil"/>
              <w:left w:val="nil"/>
              <w:bottom w:val="single" w:sz="4" w:space="0" w:color="auto"/>
              <w:right w:val="single" w:sz="4" w:space="0" w:color="auto"/>
            </w:tcBorders>
            <w:shd w:val="clear" w:color="auto" w:fill="auto"/>
            <w:noWrap/>
            <w:vAlign w:val="center"/>
            <w:hideMark/>
          </w:tcPr>
          <w:p w14:paraId="0042608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268 963</w:t>
            </w:r>
          </w:p>
        </w:tc>
        <w:tc>
          <w:tcPr>
            <w:tcW w:w="656" w:type="pct"/>
            <w:tcBorders>
              <w:top w:val="nil"/>
              <w:left w:val="nil"/>
              <w:bottom w:val="single" w:sz="4" w:space="0" w:color="auto"/>
              <w:right w:val="single" w:sz="4" w:space="0" w:color="auto"/>
            </w:tcBorders>
            <w:shd w:val="clear" w:color="auto" w:fill="auto"/>
            <w:noWrap/>
            <w:vAlign w:val="center"/>
            <w:hideMark/>
          </w:tcPr>
          <w:p w14:paraId="0D7E7B8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409 927</w:t>
            </w:r>
          </w:p>
        </w:tc>
        <w:tc>
          <w:tcPr>
            <w:tcW w:w="657" w:type="pct"/>
            <w:tcBorders>
              <w:top w:val="nil"/>
              <w:left w:val="nil"/>
              <w:bottom w:val="single" w:sz="4" w:space="0" w:color="auto"/>
              <w:right w:val="single" w:sz="4" w:space="0" w:color="auto"/>
            </w:tcBorders>
            <w:shd w:val="clear" w:color="auto" w:fill="auto"/>
            <w:noWrap/>
            <w:vAlign w:val="center"/>
            <w:hideMark/>
          </w:tcPr>
          <w:p w14:paraId="4855CB6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286 320</w:t>
            </w:r>
          </w:p>
        </w:tc>
        <w:tc>
          <w:tcPr>
            <w:tcW w:w="657" w:type="pct"/>
            <w:tcBorders>
              <w:top w:val="single" w:sz="4" w:space="0" w:color="auto"/>
              <w:left w:val="nil"/>
              <w:bottom w:val="single" w:sz="4" w:space="0" w:color="auto"/>
              <w:right w:val="single" w:sz="4" w:space="0" w:color="auto"/>
            </w:tcBorders>
            <w:vAlign w:val="center"/>
          </w:tcPr>
          <w:p w14:paraId="1E68083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280 869</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180FBF9C"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292 185</w:t>
            </w:r>
          </w:p>
        </w:tc>
        <w:tc>
          <w:tcPr>
            <w:tcW w:w="447" w:type="pct"/>
            <w:tcBorders>
              <w:top w:val="nil"/>
              <w:left w:val="nil"/>
              <w:bottom w:val="single" w:sz="4" w:space="0" w:color="auto"/>
              <w:right w:val="single" w:sz="4" w:space="0" w:color="auto"/>
            </w:tcBorders>
            <w:shd w:val="clear" w:color="auto" w:fill="auto"/>
            <w:noWrap/>
            <w:vAlign w:val="center"/>
            <w:hideMark/>
          </w:tcPr>
          <w:p w14:paraId="2F367BCB"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5 864</w:t>
            </w:r>
          </w:p>
        </w:tc>
      </w:tr>
      <w:tr w:rsidR="002E47F2" w:rsidRPr="00C05974" w14:paraId="439F1D85" w14:textId="77777777" w:rsidTr="002E47F2">
        <w:trPr>
          <w:trHeight w:val="510"/>
        </w:trPr>
        <w:tc>
          <w:tcPr>
            <w:tcW w:w="1267" w:type="pct"/>
            <w:tcBorders>
              <w:top w:val="nil"/>
              <w:left w:val="single" w:sz="4" w:space="0" w:color="auto"/>
              <w:bottom w:val="single" w:sz="4" w:space="0" w:color="auto"/>
              <w:right w:val="single" w:sz="4" w:space="0" w:color="auto"/>
            </w:tcBorders>
            <w:shd w:val="clear" w:color="auto" w:fill="auto"/>
            <w:vAlign w:val="center"/>
            <w:hideMark/>
          </w:tcPr>
          <w:p w14:paraId="75F6CCEE"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7" w:type="pct"/>
            <w:tcBorders>
              <w:top w:val="nil"/>
              <w:left w:val="nil"/>
              <w:bottom w:val="single" w:sz="4" w:space="0" w:color="auto"/>
              <w:right w:val="single" w:sz="4" w:space="0" w:color="auto"/>
            </w:tcBorders>
            <w:shd w:val="clear" w:color="auto" w:fill="auto"/>
            <w:noWrap/>
            <w:vAlign w:val="center"/>
            <w:hideMark/>
          </w:tcPr>
          <w:p w14:paraId="1820ABE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597 115</w:t>
            </w:r>
          </w:p>
        </w:tc>
        <w:tc>
          <w:tcPr>
            <w:tcW w:w="656" w:type="pct"/>
            <w:tcBorders>
              <w:top w:val="nil"/>
              <w:left w:val="nil"/>
              <w:bottom w:val="single" w:sz="4" w:space="0" w:color="auto"/>
              <w:right w:val="single" w:sz="4" w:space="0" w:color="auto"/>
            </w:tcBorders>
            <w:shd w:val="clear" w:color="auto" w:fill="auto"/>
            <w:noWrap/>
            <w:vAlign w:val="center"/>
            <w:hideMark/>
          </w:tcPr>
          <w:p w14:paraId="387007C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868 968</w:t>
            </w:r>
          </w:p>
        </w:tc>
        <w:tc>
          <w:tcPr>
            <w:tcW w:w="657" w:type="pct"/>
            <w:tcBorders>
              <w:top w:val="nil"/>
              <w:left w:val="nil"/>
              <w:bottom w:val="single" w:sz="4" w:space="0" w:color="auto"/>
              <w:right w:val="single" w:sz="4" w:space="0" w:color="auto"/>
            </w:tcBorders>
            <w:shd w:val="clear" w:color="auto" w:fill="auto"/>
            <w:noWrap/>
            <w:vAlign w:val="center"/>
            <w:hideMark/>
          </w:tcPr>
          <w:p w14:paraId="3CE61F2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629 250</w:t>
            </w:r>
          </w:p>
        </w:tc>
        <w:tc>
          <w:tcPr>
            <w:tcW w:w="657" w:type="pct"/>
            <w:tcBorders>
              <w:top w:val="single" w:sz="4" w:space="0" w:color="auto"/>
              <w:left w:val="nil"/>
              <w:bottom w:val="single" w:sz="4" w:space="0" w:color="auto"/>
              <w:right w:val="single" w:sz="4" w:space="0" w:color="auto"/>
            </w:tcBorders>
            <w:vAlign w:val="center"/>
          </w:tcPr>
          <w:p w14:paraId="6344E85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617 269</w:t>
            </w:r>
          </w:p>
        </w:tc>
        <w:tc>
          <w:tcPr>
            <w:tcW w:w="700" w:type="pct"/>
            <w:tcBorders>
              <w:top w:val="nil"/>
              <w:left w:val="single" w:sz="4" w:space="0" w:color="auto"/>
              <w:bottom w:val="single" w:sz="4" w:space="0" w:color="auto"/>
              <w:right w:val="single" w:sz="4" w:space="0" w:color="auto"/>
            </w:tcBorders>
            <w:shd w:val="clear" w:color="auto" w:fill="auto"/>
            <w:noWrap/>
            <w:vAlign w:val="center"/>
            <w:hideMark/>
          </w:tcPr>
          <w:p w14:paraId="65912F29"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648 635</w:t>
            </w:r>
          </w:p>
        </w:tc>
        <w:tc>
          <w:tcPr>
            <w:tcW w:w="447" w:type="pct"/>
            <w:tcBorders>
              <w:top w:val="nil"/>
              <w:left w:val="nil"/>
              <w:bottom w:val="single" w:sz="4" w:space="0" w:color="auto"/>
              <w:right w:val="single" w:sz="4" w:space="0" w:color="auto"/>
            </w:tcBorders>
            <w:shd w:val="clear" w:color="auto" w:fill="auto"/>
            <w:noWrap/>
            <w:vAlign w:val="center"/>
            <w:hideMark/>
          </w:tcPr>
          <w:p w14:paraId="0DCB1988" w14:textId="77777777" w:rsidR="002E47F2" w:rsidRPr="003A6E5F" w:rsidRDefault="002E47F2" w:rsidP="002E47F2">
            <w:pPr>
              <w:spacing w:after="0" w:line="240" w:lineRule="auto"/>
              <w:jc w:val="center"/>
              <w:rPr>
                <w:rFonts w:ascii="Myriad Pro" w:eastAsia="Calibri" w:hAnsi="Myriad Pro" w:cs="Times New Roman"/>
                <w:sz w:val="18"/>
                <w:szCs w:val="18"/>
              </w:rPr>
            </w:pPr>
            <w:r w:rsidRPr="003A6E5F">
              <w:rPr>
                <w:rFonts w:ascii="Myriad Pro" w:eastAsia="Calibri" w:hAnsi="Myriad Pro" w:cs="Times New Roman"/>
                <w:sz w:val="18"/>
                <w:szCs w:val="18"/>
              </w:rPr>
              <w:t>19 385</w:t>
            </w:r>
          </w:p>
        </w:tc>
      </w:tr>
    </w:tbl>
    <w:p w14:paraId="4A3C4A1D" w14:textId="77777777" w:rsidR="002E47F2" w:rsidRDefault="002E47F2" w:rsidP="002E47F2">
      <w:pPr>
        <w:spacing w:after="0" w:line="360" w:lineRule="auto"/>
        <w:ind w:firstLine="567"/>
        <w:jc w:val="both"/>
        <w:rPr>
          <w:rFonts w:ascii="Myriad Pro" w:hAnsi="Myriad Pro"/>
          <w:sz w:val="26"/>
          <w:szCs w:val="26"/>
        </w:rPr>
      </w:pPr>
      <w:r w:rsidRPr="00217DA8">
        <w:rPr>
          <w:rFonts w:ascii="Myriad Pro" w:hAnsi="Myriad Pro"/>
          <w:sz w:val="26"/>
          <w:szCs w:val="26"/>
        </w:rPr>
        <w:t>Сравнение расчетов, выполненных по методу экономически обоснованных расходов, представлено в таблице.</w:t>
      </w:r>
      <w:r>
        <w:rPr>
          <w:rFonts w:ascii="Myriad Pro" w:hAnsi="Myriad Pro"/>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1145"/>
        <w:gridCol w:w="1145"/>
        <w:gridCol w:w="1321"/>
        <w:gridCol w:w="1695"/>
        <w:gridCol w:w="1360"/>
      </w:tblGrid>
      <w:tr w:rsidR="002E47F2" w:rsidRPr="00C05974" w14:paraId="6F0BB936" w14:textId="77777777" w:rsidTr="002E47F2">
        <w:trPr>
          <w:trHeight w:val="853"/>
          <w:tblHeader/>
        </w:trPr>
        <w:tc>
          <w:tcPr>
            <w:tcW w:w="1437"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noWrap/>
            <w:vAlign w:val="center"/>
            <w:hideMark/>
          </w:tcPr>
          <w:p w14:paraId="05F4095D"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 Наименование</w:t>
            </w:r>
          </w:p>
        </w:tc>
        <w:tc>
          <w:tcPr>
            <w:tcW w:w="612"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17EB8E" w14:textId="77777777" w:rsidR="002E47F2" w:rsidRPr="007230A5" w:rsidRDefault="002E47F2" w:rsidP="002E47F2">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Ед. изм.</w:t>
            </w:r>
          </w:p>
        </w:tc>
        <w:tc>
          <w:tcPr>
            <w:tcW w:w="612" w:type="pct"/>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49E51"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2017 год - факт</w:t>
            </w:r>
          </w:p>
        </w:tc>
        <w:tc>
          <w:tcPr>
            <w:tcW w:w="706"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2A93D2"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Филиал ПАО «</w:t>
            </w:r>
            <w:r w:rsidRPr="00C05974">
              <w:rPr>
                <w:rFonts w:ascii="Myriad Pro" w:eastAsia="Calibri" w:hAnsi="Myriad Pro" w:cs="Times New Roman"/>
                <w:b/>
                <w:color w:val="FFFFFF" w:themeColor="background1"/>
                <w:sz w:val="18"/>
                <w:szCs w:val="18"/>
              </w:rPr>
              <w:t>МРСК Северо-Запада</w:t>
            </w:r>
            <w:r>
              <w:rPr>
                <w:rFonts w:ascii="Myriad Pro" w:eastAsia="Calibri" w:hAnsi="Myriad Pro" w:cs="Times New Roman"/>
                <w:b/>
                <w:color w:val="FFFFFF" w:themeColor="background1"/>
                <w:sz w:val="18"/>
                <w:szCs w:val="18"/>
              </w:rPr>
              <w:t>» «</w:t>
            </w:r>
            <w:r w:rsidRPr="00C05974">
              <w:rPr>
                <w:rFonts w:ascii="Myriad Pro" w:eastAsia="Calibri" w:hAnsi="Myriad Pro" w:cs="Times New Roman"/>
                <w:b/>
                <w:color w:val="FFFFFF" w:themeColor="background1"/>
                <w:sz w:val="18"/>
                <w:szCs w:val="18"/>
              </w:rPr>
              <w:t>Архэнерго</w:t>
            </w:r>
            <w:r>
              <w:rPr>
                <w:rFonts w:ascii="Myriad Pro" w:eastAsia="Calibri" w:hAnsi="Myriad Pro" w:cs="Times New Roman"/>
                <w:b/>
                <w:color w:val="FFFFFF" w:themeColor="background1"/>
                <w:sz w:val="18"/>
                <w:szCs w:val="18"/>
              </w:rPr>
              <w:t>»</w:t>
            </w:r>
          </w:p>
        </w:tc>
        <w:tc>
          <w:tcPr>
            <w:tcW w:w="906" w:type="pc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5A5A6"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 xml:space="preserve">Агентство по тарифам и ценам Архангельской области </w:t>
            </w:r>
          </w:p>
        </w:tc>
        <w:tc>
          <w:tcPr>
            <w:tcW w:w="727" w:type="pct"/>
            <w:tcBorders>
              <w:top w:val="nil"/>
              <w:left w:val="single" w:sz="4" w:space="0" w:color="FFFFFF" w:themeColor="background1"/>
              <w:bottom w:val="single" w:sz="4" w:space="0" w:color="FFFFFF" w:themeColor="background1"/>
              <w:right w:val="nil"/>
            </w:tcBorders>
            <w:shd w:val="clear" w:color="auto" w:fill="4F6228" w:themeFill="accent3" w:themeFillShade="80"/>
            <w:noWrap/>
            <w:vAlign w:val="center"/>
            <w:hideMark/>
          </w:tcPr>
          <w:p w14:paraId="22609A49"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Исполнитель</w:t>
            </w:r>
          </w:p>
        </w:tc>
      </w:tr>
      <w:tr w:rsidR="002E47F2" w:rsidRPr="00C05974" w14:paraId="350D4697" w14:textId="77777777" w:rsidTr="002E47F2">
        <w:trPr>
          <w:trHeight w:val="286"/>
          <w:tblHeader/>
        </w:trPr>
        <w:tc>
          <w:tcPr>
            <w:tcW w:w="1437" w:type="pct"/>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2FCD2C87" w14:textId="77777777" w:rsidR="002E47F2" w:rsidRPr="00C05974" w:rsidRDefault="002E47F2" w:rsidP="002E47F2">
            <w:pPr>
              <w:spacing w:after="0" w:line="240" w:lineRule="auto"/>
              <w:rPr>
                <w:rFonts w:ascii="Myriad Pro" w:eastAsia="Calibri" w:hAnsi="Myriad Pro" w:cs="Times New Roman"/>
                <w:color w:val="FFFFFF" w:themeColor="background1"/>
                <w:sz w:val="18"/>
                <w:szCs w:val="18"/>
              </w:rPr>
            </w:pPr>
          </w:p>
        </w:tc>
        <w:tc>
          <w:tcPr>
            <w:tcW w:w="612"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6D31FDB3"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p>
        </w:tc>
        <w:tc>
          <w:tcPr>
            <w:tcW w:w="612"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1DEA0E2"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p>
        </w:tc>
        <w:tc>
          <w:tcPr>
            <w:tcW w:w="706"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4CEC476"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2019 - заявка</w:t>
            </w:r>
          </w:p>
        </w:tc>
        <w:tc>
          <w:tcPr>
            <w:tcW w:w="906"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B53ABD9"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2019 - метод ЭОР</w:t>
            </w:r>
          </w:p>
        </w:tc>
        <w:tc>
          <w:tcPr>
            <w:tcW w:w="727" w:type="pct"/>
            <w:tcBorders>
              <w:top w:val="single" w:sz="4" w:space="0" w:color="FFFFFF" w:themeColor="background1"/>
              <w:left w:val="single" w:sz="4" w:space="0" w:color="FFFFFF" w:themeColor="background1"/>
              <w:bottom w:val="nil"/>
              <w:right w:val="nil"/>
            </w:tcBorders>
            <w:shd w:val="clear" w:color="auto" w:fill="4F6228" w:themeFill="accent3" w:themeFillShade="80"/>
            <w:noWrap/>
            <w:vAlign w:val="center"/>
            <w:hideMark/>
          </w:tcPr>
          <w:p w14:paraId="63F47A86" w14:textId="77777777" w:rsidR="002E47F2" w:rsidRPr="00C05974" w:rsidRDefault="002E47F2" w:rsidP="002E47F2">
            <w:pPr>
              <w:spacing w:after="0" w:line="240" w:lineRule="auto"/>
              <w:jc w:val="center"/>
              <w:rPr>
                <w:rFonts w:ascii="Myriad Pro" w:eastAsia="Calibri" w:hAnsi="Myriad Pro" w:cs="Times New Roman"/>
                <w:b/>
                <w:color w:val="FFFFFF" w:themeColor="background1"/>
                <w:sz w:val="18"/>
                <w:szCs w:val="18"/>
              </w:rPr>
            </w:pPr>
            <w:r w:rsidRPr="00C05974">
              <w:rPr>
                <w:rFonts w:ascii="Myriad Pro" w:eastAsia="Calibri" w:hAnsi="Myriad Pro" w:cs="Times New Roman"/>
                <w:b/>
                <w:color w:val="FFFFFF" w:themeColor="background1"/>
                <w:sz w:val="18"/>
                <w:szCs w:val="18"/>
              </w:rPr>
              <w:t>2019 год</w:t>
            </w:r>
          </w:p>
        </w:tc>
      </w:tr>
      <w:tr w:rsidR="002E47F2" w:rsidRPr="00C05974" w14:paraId="1A653A17" w14:textId="77777777" w:rsidTr="002E47F2">
        <w:trPr>
          <w:trHeight w:val="259"/>
        </w:trPr>
        <w:tc>
          <w:tcPr>
            <w:tcW w:w="1437" w:type="pct"/>
            <w:tcBorders>
              <w:top w:val="nil"/>
            </w:tcBorders>
            <w:shd w:val="clear" w:color="000000" w:fill="FFFFFF"/>
            <w:vAlign w:val="center"/>
            <w:hideMark/>
          </w:tcPr>
          <w:p w14:paraId="5959D583"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Тарифная ставка рабочего 1 разряда</w:t>
            </w:r>
          </w:p>
        </w:tc>
        <w:tc>
          <w:tcPr>
            <w:tcW w:w="612" w:type="pct"/>
            <w:tcBorders>
              <w:top w:val="nil"/>
            </w:tcBorders>
            <w:shd w:val="clear" w:color="000000" w:fill="FFFFFF"/>
            <w:vAlign w:val="center"/>
          </w:tcPr>
          <w:p w14:paraId="6660E771" w14:textId="77777777" w:rsidR="002E47F2"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tcBorders>
              <w:top w:val="nil"/>
            </w:tcBorders>
            <w:shd w:val="clear" w:color="000000" w:fill="FFFFFF"/>
            <w:noWrap/>
            <w:vAlign w:val="center"/>
            <w:hideMark/>
          </w:tcPr>
          <w:p w14:paraId="2E9BC6A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7 506</w:t>
            </w:r>
          </w:p>
        </w:tc>
        <w:tc>
          <w:tcPr>
            <w:tcW w:w="706" w:type="pct"/>
            <w:tcBorders>
              <w:top w:val="nil"/>
            </w:tcBorders>
            <w:shd w:val="clear" w:color="000000" w:fill="FFFFFF"/>
            <w:noWrap/>
            <w:vAlign w:val="center"/>
            <w:hideMark/>
          </w:tcPr>
          <w:p w14:paraId="291FA32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8 164</w:t>
            </w:r>
          </w:p>
        </w:tc>
        <w:tc>
          <w:tcPr>
            <w:tcW w:w="906" w:type="pct"/>
            <w:tcBorders>
              <w:top w:val="nil"/>
            </w:tcBorders>
            <w:shd w:val="clear" w:color="000000" w:fill="FFFFFF"/>
            <w:noWrap/>
            <w:vAlign w:val="center"/>
            <w:hideMark/>
          </w:tcPr>
          <w:p w14:paraId="3DC3878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8 069</w:t>
            </w:r>
          </w:p>
        </w:tc>
        <w:tc>
          <w:tcPr>
            <w:tcW w:w="727" w:type="pct"/>
            <w:tcBorders>
              <w:top w:val="nil"/>
            </w:tcBorders>
            <w:shd w:val="clear" w:color="000000" w:fill="FFFFFF"/>
            <w:noWrap/>
            <w:vAlign w:val="center"/>
            <w:hideMark/>
          </w:tcPr>
          <w:p w14:paraId="113431C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8 218,69</w:t>
            </w:r>
          </w:p>
        </w:tc>
      </w:tr>
      <w:tr w:rsidR="002E47F2" w:rsidRPr="00C05974" w14:paraId="12E88021" w14:textId="77777777" w:rsidTr="002E47F2">
        <w:trPr>
          <w:trHeight w:val="291"/>
        </w:trPr>
        <w:tc>
          <w:tcPr>
            <w:tcW w:w="5000" w:type="pct"/>
            <w:gridSpan w:val="6"/>
            <w:shd w:val="clear" w:color="auto" w:fill="D6E3BC" w:themeFill="accent3" w:themeFillTint="66"/>
            <w:vAlign w:val="center"/>
          </w:tcPr>
          <w:p w14:paraId="387245B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Pr="00C05974">
              <w:rPr>
                <w:rFonts w:ascii="Myriad Pro" w:eastAsia="Calibri" w:hAnsi="Myriad Pro" w:cs="Times New Roman"/>
                <w:sz w:val="18"/>
                <w:szCs w:val="18"/>
              </w:rPr>
              <w:t>РУКОВОДИТЕЛИ</w:t>
            </w:r>
            <w:r>
              <w:rPr>
                <w:rFonts w:ascii="Myriad Pro" w:eastAsia="Calibri" w:hAnsi="Myriad Pro" w:cs="Times New Roman"/>
                <w:sz w:val="18"/>
                <w:szCs w:val="18"/>
              </w:rPr>
              <w:t>»</w:t>
            </w:r>
          </w:p>
        </w:tc>
      </w:tr>
      <w:tr w:rsidR="002E47F2" w:rsidRPr="00C05974" w14:paraId="22CB815A" w14:textId="77777777" w:rsidTr="002E47F2">
        <w:trPr>
          <w:trHeight w:val="255"/>
        </w:trPr>
        <w:tc>
          <w:tcPr>
            <w:tcW w:w="1437" w:type="pct"/>
            <w:shd w:val="clear" w:color="000000" w:fill="FFFFFF"/>
            <w:vAlign w:val="center"/>
            <w:hideMark/>
          </w:tcPr>
          <w:p w14:paraId="7C8829E2"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0EBBB04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516639E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344,13</w:t>
            </w:r>
          </w:p>
        </w:tc>
        <w:tc>
          <w:tcPr>
            <w:tcW w:w="706" w:type="pct"/>
            <w:shd w:val="clear" w:color="000000" w:fill="FFFFFF"/>
            <w:noWrap/>
            <w:vAlign w:val="center"/>
            <w:hideMark/>
          </w:tcPr>
          <w:p w14:paraId="59C94AC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346,13</w:t>
            </w:r>
          </w:p>
        </w:tc>
        <w:tc>
          <w:tcPr>
            <w:tcW w:w="906" w:type="pct"/>
            <w:shd w:val="clear" w:color="000000" w:fill="FFFFFF"/>
            <w:noWrap/>
            <w:vAlign w:val="center"/>
            <w:hideMark/>
          </w:tcPr>
          <w:p w14:paraId="1A45D28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344,13</w:t>
            </w:r>
          </w:p>
        </w:tc>
        <w:tc>
          <w:tcPr>
            <w:tcW w:w="727" w:type="pct"/>
            <w:shd w:val="clear" w:color="000000" w:fill="FFFFFF"/>
            <w:noWrap/>
            <w:vAlign w:val="center"/>
            <w:hideMark/>
          </w:tcPr>
          <w:p w14:paraId="03A9C3D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344,13</w:t>
            </w:r>
          </w:p>
        </w:tc>
      </w:tr>
      <w:tr w:rsidR="002E47F2" w:rsidRPr="00C05974" w14:paraId="76A4BC37" w14:textId="77777777" w:rsidTr="002E47F2">
        <w:trPr>
          <w:trHeight w:val="255"/>
        </w:trPr>
        <w:tc>
          <w:tcPr>
            <w:tcW w:w="1437" w:type="pct"/>
            <w:shd w:val="clear" w:color="000000" w:fill="FFFFFF"/>
            <w:vAlign w:val="center"/>
            <w:hideMark/>
          </w:tcPr>
          <w:p w14:paraId="742E168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2723727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5EC14D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10,7</w:t>
            </w:r>
          </w:p>
        </w:tc>
        <w:tc>
          <w:tcPr>
            <w:tcW w:w="706" w:type="pct"/>
            <w:shd w:val="clear" w:color="000000" w:fill="FFFFFF"/>
            <w:noWrap/>
            <w:vAlign w:val="center"/>
            <w:hideMark/>
          </w:tcPr>
          <w:p w14:paraId="1CE7E6A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10,7</w:t>
            </w:r>
          </w:p>
        </w:tc>
        <w:tc>
          <w:tcPr>
            <w:tcW w:w="906" w:type="pct"/>
            <w:shd w:val="clear" w:color="000000" w:fill="FFFFFF"/>
            <w:noWrap/>
            <w:vAlign w:val="center"/>
            <w:hideMark/>
          </w:tcPr>
          <w:p w14:paraId="078956A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10,7</w:t>
            </w:r>
          </w:p>
        </w:tc>
        <w:tc>
          <w:tcPr>
            <w:tcW w:w="727" w:type="pct"/>
            <w:shd w:val="clear" w:color="000000" w:fill="FFFFFF"/>
            <w:noWrap/>
            <w:vAlign w:val="center"/>
            <w:hideMark/>
          </w:tcPr>
          <w:p w14:paraId="3ACD723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10,7</w:t>
            </w:r>
          </w:p>
        </w:tc>
      </w:tr>
      <w:tr w:rsidR="002E47F2" w:rsidRPr="00C05974" w14:paraId="732478C9" w14:textId="77777777" w:rsidTr="002E47F2">
        <w:trPr>
          <w:trHeight w:val="510"/>
        </w:trPr>
        <w:tc>
          <w:tcPr>
            <w:tcW w:w="1437" w:type="pct"/>
            <w:shd w:val="clear" w:color="000000" w:fill="FFFFFF"/>
            <w:vAlign w:val="center"/>
            <w:hideMark/>
          </w:tcPr>
          <w:p w14:paraId="28D58850"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22DB222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BB9274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3,71</w:t>
            </w:r>
          </w:p>
        </w:tc>
        <w:tc>
          <w:tcPr>
            <w:tcW w:w="706" w:type="pct"/>
            <w:shd w:val="clear" w:color="000000" w:fill="FFFFFF"/>
            <w:noWrap/>
            <w:vAlign w:val="center"/>
            <w:hideMark/>
          </w:tcPr>
          <w:p w14:paraId="1923A53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3,79</w:t>
            </w:r>
          </w:p>
        </w:tc>
        <w:tc>
          <w:tcPr>
            <w:tcW w:w="906" w:type="pct"/>
            <w:shd w:val="clear" w:color="000000" w:fill="FFFFFF"/>
            <w:noWrap/>
            <w:vAlign w:val="center"/>
            <w:hideMark/>
          </w:tcPr>
          <w:p w14:paraId="0786A04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3,64</w:t>
            </w:r>
          </w:p>
        </w:tc>
        <w:tc>
          <w:tcPr>
            <w:tcW w:w="727" w:type="pct"/>
            <w:shd w:val="clear" w:color="000000" w:fill="FFFFFF"/>
            <w:noWrap/>
            <w:vAlign w:val="center"/>
            <w:hideMark/>
          </w:tcPr>
          <w:p w14:paraId="52BE8C9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3,64</w:t>
            </w:r>
          </w:p>
        </w:tc>
      </w:tr>
      <w:tr w:rsidR="002E47F2" w:rsidRPr="00C05974" w14:paraId="0EEED301" w14:textId="77777777" w:rsidTr="002E47F2">
        <w:trPr>
          <w:trHeight w:val="255"/>
        </w:trPr>
        <w:tc>
          <w:tcPr>
            <w:tcW w:w="1437" w:type="pct"/>
            <w:shd w:val="clear" w:color="000000" w:fill="FFFFFF"/>
            <w:vAlign w:val="center"/>
            <w:hideMark/>
          </w:tcPr>
          <w:p w14:paraId="593AA17E"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39523CF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22F9693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27 820</w:t>
            </w:r>
          </w:p>
        </w:tc>
        <w:tc>
          <w:tcPr>
            <w:tcW w:w="706" w:type="pct"/>
            <w:shd w:val="clear" w:color="000000" w:fill="FFFFFF"/>
            <w:noWrap/>
            <w:vAlign w:val="center"/>
            <w:hideMark/>
          </w:tcPr>
          <w:p w14:paraId="5545E6C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30 903</w:t>
            </w:r>
          </w:p>
        </w:tc>
        <w:tc>
          <w:tcPr>
            <w:tcW w:w="906" w:type="pct"/>
            <w:shd w:val="clear" w:color="000000" w:fill="FFFFFF"/>
            <w:noWrap/>
            <w:vAlign w:val="center"/>
            <w:hideMark/>
          </w:tcPr>
          <w:p w14:paraId="75B42A6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29 363</w:t>
            </w:r>
          </w:p>
        </w:tc>
        <w:tc>
          <w:tcPr>
            <w:tcW w:w="727" w:type="pct"/>
            <w:shd w:val="clear" w:color="000000" w:fill="FFFFFF"/>
            <w:noWrap/>
            <w:vAlign w:val="center"/>
            <w:hideMark/>
          </w:tcPr>
          <w:p w14:paraId="1BCC7D4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29 907</w:t>
            </w:r>
          </w:p>
        </w:tc>
      </w:tr>
      <w:tr w:rsidR="002E47F2" w:rsidRPr="00C05974" w14:paraId="444DD415" w14:textId="77777777" w:rsidTr="002E47F2">
        <w:trPr>
          <w:trHeight w:val="510"/>
        </w:trPr>
        <w:tc>
          <w:tcPr>
            <w:tcW w:w="1437" w:type="pct"/>
            <w:shd w:val="clear" w:color="000000" w:fill="FFFFFF"/>
            <w:vAlign w:val="center"/>
            <w:hideMark/>
          </w:tcPr>
          <w:p w14:paraId="7B21886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507ADCB7"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47237B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7CD03C25"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BA0616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2C4D5E0"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37868295" w14:textId="77777777" w:rsidTr="002E47F2">
        <w:trPr>
          <w:trHeight w:val="255"/>
        </w:trPr>
        <w:tc>
          <w:tcPr>
            <w:tcW w:w="1437" w:type="pct"/>
            <w:shd w:val="clear" w:color="000000" w:fill="FFFFFF"/>
            <w:vAlign w:val="center"/>
            <w:hideMark/>
          </w:tcPr>
          <w:p w14:paraId="78CDFE12"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1198ED9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32DF161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33603E1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12,54</w:t>
            </w:r>
          </w:p>
        </w:tc>
        <w:tc>
          <w:tcPr>
            <w:tcW w:w="906" w:type="pct"/>
            <w:shd w:val="clear" w:color="000000" w:fill="FFFFFF"/>
            <w:noWrap/>
            <w:vAlign w:val="center"/>
            <w:hideMark/>
          </w:tcPr>
          <w:p w14:paraId="0E3AACE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c>
          <w:tcPr>
            <w:tcW w:w="727" w:type="pct"/>
            <w:shd w:val="clear" w:color="000000" w:fill="FFFFFF"/>
            <w:noWrap/>
            <w:vAlign w:val="center"/>
            <w:hideMark/>
          </w:tcPr>
          <w:p w14:paraId="7C071A3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r>
      <w:tr w:rsidR="002E47F2" w:rsidRPr="00C05974" w14:paraId="16CE825D" w14:textId="77777777" w:rsidTr="002E47F2">
        <w:trPr>
          <w:trHeight w:val="255"/>
        </w:trPr>
        <w:tc>
          <w:tcPr>
            <w:tcW w:w="1437" w:type="pct"/>
            <w:shd w:val="clear" w:color="000000" w:fill="FFFFFF"/>
            <w:vAlign w:val="center"/>
            <w:hideMark/>
          </w:tcPr>
          <w:p w14:paraId="3E4C61AD"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134BF1A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38187C6"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7B42B26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3 874,77</w:t>
            </w:r>
          </w:p>
        </w:tc>
        <w:tc>
          <w:tcPr>
            <w:tcW w:w="906" w:type="pct"/>
            <w:shd w:val="clear" w:color="000000" w:fill="FFFFFF"/>
            <w:noWrap/>
            <w:vAlign w:val="center"/>
            <w:hideMark/>
          </w:tcPr>
          <w:p w14:paraId="48C34D2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07746189"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3BBFAC32" w14:textId="77777777" w:rsidTr="002E47F2">
        <w:trPr>
          <w:trHeight w:val="255"/>
        </w:trPr>
        <w:tc>
          <w:tcPr>
            <w:tcW w:w="1437" w:type="pct"/>
            <w:shd w:val="clear" w:color="000000" w:fill="FFFFFF"/>
            <w:vAlign w:val="center"/>
            <w:hideMark/>
          </w:tcPr>
          <w:p w14:paraId="0B6BE91A"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45DA509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352183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5F7765F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028ED3B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C5C4B40"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7D3407B5" w14:textId="77777777" w:rsidTr="002E47F2">
        <w:trPr>
          <w:trHeight w:val="255"/>
        </w:trPr>
        <w:tc>
          <w:tcPr>
            <w:tcW w:w="1437" w:type="pct"/>
            <w:shd w:val="clear" w:color="000000" w:fill="FFFFFF"/>
            <w:vAlign w:val="center"/>
            <w:hideMark/>
          </w:tcPr>
          <w:p w14:paraId="433DD1C1"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35A4BFE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C6355F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06" w:type="pct"/>
            <w:shd w:val="clear" w:color="000000" w:fill="FFFFFF"/>
            <w:noWrap/>
            <w:vAlign w:val="center"/>
            <w:hideMark/>
          </w:tcPr>
          <w:p w14:paraId="59E4C18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37E18D7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27" w:type="pct"/>
            <w:shd w:val="clear" w:color="000000" w:fill="FFFFFF"/>
            <w:noWrap/>
            <w:vAlign w:val="center"/>
            <w:hideMark/>
          </w:tcPr>
          <w:p w14:paraId="62FC1EB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r>
      <w:tr w:rsidR="002E47F2" w:rsidRPr="00C05974" w14:paraId="48E672CB" w14:textId="77777777" w:rsidTr="002E47F2">
        <w:trPr>
          <w:trHeight w:val="255"/>
        </w:trPr>
        <w:tc>
          <w:tcPr>
            <w:tcW w:w="1437" w:type="pct"/>
            <w:shd w:val="clear" w:color="000000" w:fill="FFFFFF"/>
            <w:vAlign w:val="center"/>
            <w:hideMark/>
          </w:tcPr>
          <w:p w14:paraId="50189CCB"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5B440344"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5B3E3AA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15 023</w:t>
            </w:r>
          </w:p>
        </w:tc>
        <w:tc>
          <w:tcPr>
            <w:tcW w:w="706" w:type="pct"/>
            <w:shd w:val="clear" w:color="000000" w:fill="FFFFFF"/>
            <w:noWrap/>
            <w:vAlign w:val="center"/>
            <w:hideMark/>
          </w:tcPr>
          <w:p w14:paraId="7D5C97D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26 068</w:t>
            </w:r>
          </w:p>
        </w:tc>
        <w:tc>
          <w:tcPr>
            <w:tcW w:w="906" w:type="pct"/>
            <w:shd w:val="clear" w:color="000000" w:fill="FFFFFF"/>
            <w:noWrap/>
            <w:vAlign w:val="center"/>
            <w:hideMark/>
          </w:tcPr>
          <w:p w14:paraId="643A136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15 856</w:t>
            </w:r>
          </w:p>
        </w:tc>
        <w:tc>
          <w:tcPr>
            <w:tcW w:w="727" w:type="pct"/>
            <w:shd w:val="clear" w:color="000000" w:fill="FFFFFF"/>
            <w:noWrap/>
            <w:vAlign w:val="center"/>
            <w:hideMark/>
          </w:tcPr>
          <w:p w14:paraId="23066F3E"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16 150</w:t>
            </w:r>
          </w:p>
        </w:tc>
      </w:tr>
      <w:tr w:rsidR="002E47F2" w:rsidRPr="00C05974" w14:paraId="247176BA" w14:textId="77777777" w:rsidTr="002E47F2">
        <w:trPr>
          <w:trHeight w:val="255"/>
        </w:trPr>
        <w:tc>
          <w:tcPr>
            <w:tcW w:w="1437" w:type="pct"/>
            <w:shd w:val="clear" w:color="000000" w:fill="FFFFFF"/>
            <w:vAlign w:val="center"/>
            <w:hideMark/>
          </w:tcPr>
          <w:p w14:paraId="4BCEA458"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5183B290"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4661C0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1C4EDB1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1838D0D0"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56AF76E8"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46A44A7C" w14:textId="77777777" w:rsidTr="002E47F2">
        <w:trPr>
          <w:trHeight w:val="255"/>
        </w:trPr>
        <w:tc>
          <w:tcPr>
            <w:tcW w:w="1437" w:type="pct"/>
            <w:shd w:val="clear" w:color="000000" w:fill="FFFFFF"/>
            <w:vAlign w:val="center"/>
            <w:hideMark/>
          </w:tcPr>
          <w:p w14:paraId="2FE48C3F"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DE51C1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973519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06" w:type="pct"/>
            <w:shd w:val="clear" w:color="000000" w:fill="FFFFFF"/>
            <w:noWrap/>
            <w:vAlign w:val="center"/>
            <w:hideMark/>
          </w:tcPr>
          <w:p w14:paraId="280E8A7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50E1D07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27" w:type="pct"/>
            <w:shd w:val="clear" w:color="000000" w:fill="FFFFFF"/>
            <w:noWrap/>
            <w:vAlign w:val="center"/>
            <w:hideMark/>
          </w:tcPr>
          <w:p w14:paraId="02064C2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r>
      <w:tr w:rsidR="002E47F2" w:rsidRPr="00C05974" w14:paraId="373EAE76" w14:textId="77777777" w:rsidTr="002E47F2">
        <w:trPr>
          <w:trHeight w:val="255"/>
        </w:trPr>
        <w:tc>
          <w:tcPr>
            <w:tcW w:w="1437" w:type="pct"/>
            <w:shd w:val="clear" w:color="000000" w:fill="FFFFFF"/>
            <w:vAlign w:val="center"/>
            <w:hideMark/>
          </w:tcPr>
          <w:p w14:paraId="27CA5A7B"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18FDEC9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06A106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3 93</w:t>
            </w:r>
            <w:r>
              <w:rPr>
                <w:rFonts w:ascii="Myriad Pro" w:eastAsia="Calibri" w:hAnsi="Myriad Pro" w:cs="Times New Roman"/>
                <w:sz w:val="18"/>
                <w:szCs w:val="18"/>
              </w:rPr>
              <w:t>0</w:t>
            </w:r>
          </w:p>
        </w:tc>
        <w:tc>
          <w:tcPr>
            <w:tcW w:w="706" w:type="pct"/>
            <w:shd w:val="clear" w:color="000000" w:fill="FFFFFF"/>
            <w:noWrap/>
            <w:vAlign w:val="center"/>
            <w:hideMark/>
          </w:tcPr>
          <w:p w14:paraId="60043E6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4 621</w:t>
            </w:r>
          </w:p>
        </w:tc>
        <w:tc>
          <w:tcPr>
            <w:tcW w:w="906" w:type="pct"/>
            <w:shd w:val="clear" w:color="000000" w:fill="FFFFFF"/>
            <w:noWrap/>
            <w:vAlign w:val="center"/>
            <w:hideMark/>
          </w:tcPr>
          <w:p w14:paraId="1DDB8A8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4 148</w:t>
            </w:r>
          </w:p>
        </w:tc>
        <w:tc>
          <w:tcPr>
            <w:tcW w:w="727" w:type="pct"/>
            <w:shd w:val="clear" w:color="000000" w:fill="FFFFFF"/>
            <w:noWrap/>
            <w:vAlign w:val="center"/>
            <w:hideMark/>
          </w:tcPr>
          <w:p w14:paraId="0A5D457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4 226</w:t>
            </w:r>
          </w:p>
        </w:tc>
      </w:tr>
      <w:tr w:rsidR="002E47F2" w:rsidRPr="00C05974" w14:paraId="5385BEE5" w14:textId="77777777" w:rsidTr="002E47F2">
        <w:trPr>
          <w:trHeight w:val="255"/>
        </w:trPr>
        <w:tc>
          <w:tcPr>
            <w:tcW w:w="1437" w:type="pct"/>
            <w:shd w:val="clear" w:color="000000" w:fill="FFFFFF"/>
            <w:vAlign w:val="center"/>
            <w:hideMark/>
          </w:tcPr>
          <w:p w14:paraId="7AB7C29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76B170B3"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03D6C7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1F76677F"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1C6D464F"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272F1001"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32054470" w14:textId="77777777" w:rsidTr="002E47F2">
        <w:trPr>
          <w:trHeight w:val="255"/>
        </w:trPr>
        <w:tc>
          <w:tcPr>
            <w:tcW w:w="1437" w:type="pct"/>
            <w:shd w:val="clear" w:color="000000" w:fill="FFFFFF"/>
            <w:vAlign w:val="center"/>
            <w:hideMark/>
          </w:tcPr>
          <w:p w14:paraId="4CF92A70"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0DDDDCF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13728DC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06" w:type="pct"/>
            <w:shd w:val="clear" w:color="000000" w:fill="FFFFFF"/>
            <w:noWrap/>
            <w:vAlign w:val="center"/>
            <w:hideMark/>
          </w:tcPr>
          <w:p w14:paraId="2CB5DEEA"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32,95</w:t>
            </w:r>
          </w:p>
        </w:tc>
        <w:tc>
          <w:tcPr>
            <w:tcW w:w="906" w:type="pct"/>
            <w:shd w:val="clear" w:color="000000" w:fill="FFFFFF"/>
            <w:noWrap/>
            <w:vAlign w:val="center"/>
            <w:hideMark/>
          </w:tcPr>
          <w:p w14:paraId="583585C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27" w:type="pct"/>
            <w:shd w:val="clear" w:color="000000" w:fill="FFFFFF"/>
            <w:noWrap/>
            <w:vAlign w:val="center"/>
            <w:hideMark/>
          </w:tcPr>
          <w:p w14:paraId="185939A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r>
      <w:tr w:rsidR="002E47F2" w:rsidRPr="00C05974" w14:paraId="0047B047" w14:textId="77777777" w:rsidTr="002E47F2">
        <w:trPr>
          <w:trHeight w:val="255"/>
        </w:trPr>
        <w:tc>
          <w:tcPr>
            <w:tcW w:w="1437" w:type="pct"/>
            <w:shd w:val="clear" w:color="000000" w:fill="FFFFFF"/>
            <w:vAlign w:val="center"/>
            <w:hideMark/>
          </w:tcPr>
          <w:p w14:paraId="0F1F39D5"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3BFA5C3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EB1BBC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278</w:t>
            </w:r>
          </w:p>
        </w:tc>
        <w:tc>
          <w:tcPr>
            <w:tcW w:w="706" w:type="pct"/>
            <w:shd w:val="clear" w:color="000000" w:fill="FFFFFF"/>
            <w:noWrap/>
            <w:vAlign w:val="center"/>
            <w:hideMark/>
          </w:tcPr>
          <w:p w14:paraId="537C669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10 184</w:t>
            </w:r>
          </w:p>
        </w:tc>
        <w:tc>
          <w:tcPr>
            <w:tcW w:w="906" w:type="pct"/>
            <w:shd w:val="clear" w:color="000000" w:fill="FFFFFF"/>
            <w:noWrap/>
            <w:vAlign w:val="center"/>
            <w:hideMark/>
          </w:tcPr>
          <w:p w14:paraId="66780D9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294</w:t>
            </w:r>
          </w:p>
        </w:tc>
        <w:tc>
          <w:tcPr>
            <w:tcW w:w="727" w:type="pct"/>
            <w:shd w:val="clear" w:color="000000" w:fill="FFFFFF"/>
            <w:noWrap/>
            <w:vAlign w:val="center"/>
            <w:hideMark/>
          </w:tcPr>
          <w:p w14:paraId="26AE1AD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299</w:t>
            </w:r>
          </w:p>
        </w:tc>
      </w:tr>
      <w:tr w:rsidR="002E47F2" w:rsidRPr="00C05974" w14:paraId="2440F957" w14:textId="77777777" w:rsidTr="002E47F2">
        <w:trPr>
          <w:trHeight w:val="510"/>
        </w:trPr>
        <w:tc>
          <w:tcPr>
            <w:tcW w:w="1437" w:type="pct"/>
            <w:shd w:val="clear" w:color="000000" w:fill="FFFFFF"/>
            <w:vAlign w:val="center"/>
            <w:hideMark/>
          </w:tcPr>
          <w:p w14:paraId="594239EE"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5CB54AC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201E0E6"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D1DAB07"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4636EC5B"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44163D78"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7A0C8662" w14:textId="77777777" w:rsidTr="002E47F2">
        <w:trPr>
          <w:trHeight w:val="255"/>
        </w:trPr>
        <w:tc>
          <w:tcPr>
            <w:tcW w:w="1437" w:type="pct"/>
            <w:shd w:val="clear" w:color="000000" w:fill="FFFFFF"/>
            <w:vAlign w:val="center"/>
            <w:hideMark/>
          </w:tcPr>
          <w:p w14:paraId="6BAA42CA"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7DD1247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5B709E0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c>
          <w:tcPr>
            <w:tcW w:w="706" w:type="pct"/>
            <w:shd w:val="clear" w:color="000000" w:fill="FFFFFF"/>
            <w:noWrap/>
            <w:vAlign w:val="center"/>
            <w:hideMark/>
          </w:tcPr>
          <w:p w14:paraId="0A6C5B2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73,03</w:t>
            </w:r>
          </w:p>
        </w:tc>
        <w:tc>
          <w:tcPr>
            <w:tcW w:w="906" w:type="pct"/>
            <w:shd w:val="clear" w:color="000000" w:fill="FFFFFF"/>
            <w:noWrap/>
            <w:vAlign w:val="center"/>
            <w:hideMark/>
          </w:tcPr>
          <w:p w14:paraId="79F289E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c>
          <w:tcPr>
            <w:tcW w:w="727" w:type="pct"/>
            <w:shd w:val="clear" w:color="000000" w:fill="FFFFFF"/>
            <w:noWrap/>
            <w:vAlign w:val="center"/>
            <w:hideMark/>
          </w:tcPr>
          <w:p w14:paraId="68A0C0A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r>
      <w:tr w:rsidR="002E47F2" w:rsidRPr="00C05974" w14:paraId="27155BF7" w14:textId="77777777" w:rsidTr="002E47F2">
        <w:trPr>
          <w:trHeight w:val="255"/>
        </w:trPr>
        <w:tc>
          <w:tcPr>
            <w:tcW w:w="1437" w:type="pct"/>
            <w:shd w:val="clear" w:color="000000" w:fill="FFFFFF"/>
            <w:vAlign w:val="center"/>
            <w:hideMark/>
          </w:tcPr>
          <w:p w14:paraId="4D8C6020"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1D5095A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789DBF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33 93</w:t>
            </w:r>
            <w:r>
              <w:rPr>
                <w:rFonts w:ascii="Myriad Pro" w:eastAsia="Calibri" w:hAnsi="Myriad Pro" w:cs="Times New Roman"/>
                <w:sz w:val="18"/>
                <w:szCs w:val="18"/>
              </w:rPr>
              <w:t>7</w:t>
            </w:r>
          </w:p>
        </w:tc>
        <w:tc>
          <w:tcPr>
            <w:tcW w:w="706" w:type="pct"/>
            <w:shd w:val="clear" w:color="000000" w:fill="FFFFFF"/>
            <w:noWrap/>
            <w:vAlign w:val="center"/>
            <w:hideMark/>
          </w:tcPr>
          <w:p w14:paraId="3EC88AB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55 252</w:t>
            </w:r>
          </w:p>
        </w:tc>
        <w:tc>
          <w:tcPr>
            <w:tcW w:w="906" w:type="pct"/>
            <w:shd w:val="clear" w:color="000000" w:fill="FFFFFF"/>
            <w:noWrap/>
            <w:vAlign w:val="center"/>
            <w:hideMark/>
          </w:tcPr>
          <w:p w14:paraId="2E7D7AB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35 820</w:t>
            </w:r>
          </w:p>
        </w:tc>
        <w:tc>
          <w:tcPr>
            <w:tcW w:w="727" w:type="pct"/>
            <w:shd w:val="clear" w:color="000000" w:fill="FFFFFF"/>
            <w:noWrap/>
            <w:vAlign w:val="center"/>
            <w:hideMark/>
          </w:tcPr>
          <w:p w14:paraId="1ED9DD8E"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36 485</w:t>
            </w:r>
          </w:p>
        </w:tc>
      </w:tr>
      <w:tr w:rsidR="002E47F2" w:rsidRPr="00C05974" w14:paraId="3F382D30" w14:textId="77777777" w:rsidTr="002E47F2">
        <w:trPr>
          <w:trHeight w:val="503"/>
        </w:trPr>
        <w:tc>
          <w:tcPr>
            <w:tcW w:w="1437" w:type="pct"/>
            <w:shd w:val="clear" w:color="000000" w:fill="FFFFFF"/>
            <w:vAlign w:val="center"/>
            <w:hideMark/>
          </w:tcPr>
          <w:p w14:paraId="7975E23A"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3A74C08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2C0C009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80 9</w:t>
            </w:r>
            <w:r>
              <w:rPr>
                <w:rFonts w:ascii="Myriad Pro" w:eastAsia="Calibri" w:hAnsi="Myriad Pro" w:cs="Times New Roman"/>
                <w:sz w:val="18"/>
                <w:szCs w:val="18"/>
              </w:rPr>
              <w:t>88</w:t>
            </w:r>
          </w:p>
        </w:tc>
        <w:tc>
          <w:tcPr>
            <w:tcW w:w="706" w:type="pct"/>
            <w:shd w:val="clear" w:color="000000" w:fill="FFFFFF"/>
            <w:noWrap/>
            <w:vAlign w:val="center"/>
            <w:hideMark/>
          </w:tcPr>
          <w:p w14:paraId="637FAE7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130 903</w:t>
            </w:r>
          </w:p>
        </w:tc>
        <w:tc>
          <w:tcPr>
            <w:tcW w:w="906" w:type="pct"/>
            <w:shd w:val="clear" w:color="000000" w:fill="FFFFFF"/>
            <w:noWrap/>
            <w:vAlign w:val="center"/>
            <w:hideMark/>
          </w:tcPr>
          <w:p w14:paraId="345516F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85 480</w:t>
            </w:r>
          </w:p>
        </w:tc>
        <w:tc>
          <w:tcPr>
            <w:tcW w:w="727" w:type="pct"/>
            <w:shd w:val="clear" w:color="000000" w:fill="FFFFFF"/>
            <w:noWrap/>
            <w:vAlign w:val="center"/>
            <w:hideMark/>
          </w:tcPr>
          <w:p w14:paraId="3F5F1F1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87 067</w:t>
            </w:r>
          </w:p>
        </w:tc>
      </w:tr>
      <w:tr w:rsidR="002E47F2" w:rsidRPr="00C05974" w14:paraId="14ACD317" w14:textId="77777777" w:rsidTr="002E47F2">
        <w:trPr>
          <w:trHeight w:val="220"/>
        </w:trPr>
        <w:tc>
          <w:tcPr>
            <w:tcW w:w="1437" w:type="pct"/>
            <w:shd w:val="clear" w:color="auto" w:fill="auto"/>
            <w:vAlign w:val="center"/>
            <w:hideMark/>
          </w:tcPr>
          <w:p w14:paraId="692A6BFE"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auto"/>
            <w:vAlign w:val="center"/>
          </w:tcPr>
          <w:p w14:paraId="1B7DDC2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auto"/>
            <w:noWrap/>
            <w:vAlign w:val="center"/>
            <w:hideMark/>
          </w:tcPr>
          <w:p w14:paraId="46734E5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334 4</w:t>
            </w:r>
            <w:r>
              <w:rPr>
                <w:rFonts w:ascii="Myriad Pro" w:eastAsia="Calibri" w:hAnsi="Myriad Pro" w:cs="Times New Roman"/>
                <w:sz w:val="18"/>
                <w:szCs w:val="18"/>
              </w:rPr>
              <w:t>43</w:t>
            </w:r>
          </w:p>
        </w:tc>
        <w:tc>
          <w:tcPr>
            <w:tcW w:w="706" w:type="pct"/>
            <w:shd w:val="clear" w:color="auto" w:fill="auto"/>
            <w:noWrap/>
            <w:vAlign w:val="center"/>
            <w:hideMark/>
          </w:tcPr>
          <w:p w14:paraId="5091EDD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543 715</w:t>
            </w:r>
          </w:p>
        </w:tc>
        <w:tc>
          <w:tcPr>
            <w:tcW w:w="906" w:type="pct"/>
            <w:shd w:val="clear" w:color="auto" w:fill="auto"/>
            <w:noWrap/>
            <w:vAlign w:val="center"/>
            <w:hideMark/>
          </w:tcPr>
          <w:p w14:paraId="095F64A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352 995</w:t>
            </w:r>
          </w:p>
        </w:tc>
        <w:tc>
          <w:tcPr>
            <w:tcW w:w="727" w:type="pct"/>
            <w:shd w:val="clear" w:color="auto" w:fill="auto"/>
            <w:noWrap/>
            <w:vAlign w:val="center"/>
            <w:hideMark/>
          </w:tcPr>
          <w:p w14:paraId="2BA5DA1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359 550</w:t>
            </w:r>
          </w:p>
        </w:tc>
      </w:tr>
      <w:tr w:rsidR="002E47F2" w:rsidRPr="00C05974" w14:paraId="16684763" w14:textId="77777777" w:rsidTr="002E47F2">
        <w:trPr>
          <w:trHeight w:val="279"/>
        </w:trPr>
        <w:tc>
          <w:tcPr>
            <w:tcW w:w="1437" w:type="pct"/>
            <w:shd w:val="clear" w:color="000000" w:fill="FFFFFF"/>
            <w:vAlign w:val="center"/>
            <w:hideMark/>
          </w:tcPr>
          <w:p w14:paraId="452AE34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195F3241"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7417B84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2 169</w:t>
            </w:r>
          </w:p>
        </w:tc>
        <w:tc>
          <w:tcPr>
            <w:tcW w:w="706" w:type="pct"/>
            <w:shd w:val="clear" w:color="000000" w:fill="FFFFFF"/>
            <w:noWrap/>
            <w:vAlign w:val="center"/>
            <w:hideMark/>
          </w:tcPr>
          <w:p w14:paraId="4D06A09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2 366</w:t>
            </w:r>
          </w:p>
        </w:tc>
        <w:tc>
          <w:tcPr>
            <w:tcW w:w="906" w:type="pct"/>
            <w:shd w:val="clear" w:color="000000" w:fill="FFFFFF"/>
            <w:noWrap/>
            <w:vAlign w:val="center"/>
            <w:hideMark/>
          </w:tcPr>
          <w:p w14:paraId="124B9E4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2 332</w:t>
            </w:r>
          </w:p>
        </w:tc>
        <w:tc>
          <w:tcPr>
            <w:tcW w:w="727" w:type="pct"/>
            <w:shd w:val="clear" w:color="000000" w:fill="FFFFFF"/>
            <w:noWrap/>
            <w:vAlign w:val="center"/>
            <w:hideMark/>
          </w:tcPr>
          <w:p w14:paraId="7A046A2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2 332</w:t>
            </w:r>
          </w:p>
        </w:tc>
      </w:tr>
      <w:tr w:rsidR="002E47F2" w:rsidRPr="00C05974" w14:paraId="0253A491" w14:textId="77777777" w:rsidTr="002E47F2">
        <w:trPr>
          <w:trHeight w:val="299"/>
        </w:trPr>
        <w:tc>
          <w:tcPr>
            <w:tcW w:w="1437" w:type="pct"/>
            <w:shd w:val="clear" w:color="auto" w:fill="D6E3BC" w:themeFill="accent3" w:themeFillTint="66"/>
            <w:vAlign w:val="center"/>
            <w:hideMark/>
          </w:tcPr>
          <w:p w14:paraId="39875AE3"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lastRenderedPageBreak/>
              <w:t>ИТОГО СРЕДСТВА НА ОПЛАТУ ТРУДА</w:t>
            </w:r>
          </w:p>
        </w:tc>
        <w:tc>
          <w:tcPr>
            <w:tcW w:w="612" w:type="pct"/>
            <w:shd w:val="clear" w:color="auto" w:fill="D6E3BC" w:themeFill="accent3" w:themeFillTint="66"/>
            <w:vAlign w:val="center"/>
          </w:tcPr>
          <w:p w14:paraId="18B6799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2B63D93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336 6</w:t>
            </w:r>
            <w:r>
              <w:rPr>
                <w:rFonts w:ascii="Myriad Pro" w:eastAsia="Calibri" w:hAnsi="Myriad Pro" w:cs="Times New Roman"/>
                <w:sz w:val="18"/>
                <w:szCs w:val="18"/>
              </w:rPr>
              <w:t>12</w:t>
            </w:r>
          </w:p>
        </w:tc>
        <w:tc>
          <w:tcPr>
            <w:tcW w:w="706" w:type="pct"/>
            <w:shd w:val="clear" w:color="auto" w:fill="D6E3BC" w:themeFill="accent3" w:themeFillTint="66"/>
            <w:noWrap/>
            <w:vAlign w:val="center"/>
            <w:hideMark/>
          </w:tcPr>
          <w:p w14:paraId="30901B3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546 081</w:t>
            </w:r>
          </w:p>
        </w:tc>
        <w:tc>
          <w:tcPr>
            <w:tcW w:w="906" w:type="pct"/>
            <w:shd w:val="clear" w:color="auto" w:fill="D6E3BC" w:themeFill="accent3" w:themeFillTint="66"/>
            <w:noWrap/>
            <w:vAlign w:val="center"/>
            <w:hideMark/>
          </w:tcPr>
          <w:p w14:paraId="23720FB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355 326</w:t>
            </w:r>
          </w:p>
        </w:tc>
        <w:tc>
          <w:tcPr>
            <w:tcW w:w="727" w:type="pct"/>
            <w:shd w:val="clear" w:color="auto" w:fill="D6E3BC" w:themeFill="accent3" w:themeFillTint="66"/>
            <w:noWrap/>
            <w:vAlign w:val="center"/>
            <w:hideMark/>
          </w:tcPr>
          <w:p w14:paraId="69D0979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361 881</w:t>
            </w:r>
          </w:p>
        </w:tc>
      </w:tr>
      <w:tr w:rsidR="002E47F2" w:rsidRPr="00C05974" w14:paraId="04E46A1C" w14:textId="77777777" w:rsidTr="002E47F2">
        <w:trPr>
          <w:trHeight w:val="246"/>
        </w:trPr>
        <w:tc>
          <w:tcPr>
            <w:tcW w:w="5000" w:type="pct"/>
            <w:gridSpan w:val="6"/>
            <w:shd w:val="clear" w:color="auto" w:fill="D6E3BC" w:themeFill="accent3" w:themeFillTint="66"/>
          </w:tcPr>
          <w:p w14:paraId="5DDD111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Pr="00C05974">
              <w:rPr>
                <w:rFonts w:ascii="Myriad Pro" w:eastAsia="Calibri" w:hAnsi="Myriad Pro" w:cs="Times New Roman"/>
                <w:sz w:val="18"/>
                <w:szCs w:val="18"/>
              </w:rPr>
              <w:t>СПЕЦИАЛИСТЫ</w:t>
            </w:r>
            <w:r>
              <w:rPr>
                <w:rFonts w:ascii="Myriad Pro" w:eastAsia="Calibri" w:hAnsi="Myriad Pro" w:cs="Times New Roman"/>
                <w:sz w:val="18"/>
                <w:szCs w:val="18"/>
              </w:rPr>
              <w:t>»</w:t>
            </w:r>
          </w:p>
        </w:tc>
      </w:tr>
      <w:tr w:rsidR="002E47F2" w:rsidRPr="00C05974" w14:paraId="30F31493" w14:textId="77777777" w:rsidTr="002E47F2">
        <w:trPr>
          <w:trHeight w:val="255"/>
        </w:trPr>
        <w:tc>
          <w:tcPr>
            <w:tcW w:w="1437" w:type="pct"/>
            <w:shd w:val="clear" w:color="000000" w:fill="FFFFFF"/>
            <w:vAlign w:val="center"/>
            <w:hideMark/>
          </w:tcPr>
          <w:p w14:paraId="49C76FBD"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03168F03"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1379286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613,51</w:t>
            </w:r>
          </w:p>
        </w:tc>
        <w:tc>
          <w:tcPr>
            <w:tcW w:w="706" w:type="pct"/>
            <w:shd w:val="clear" w:color="000000" w:fill="FFFFFF"/>
            <w:noWrap/>
            <w:vAlign w:val="center"/>
            <w:hideMark/>
          </w:tcPr>
          <w:p w14:paraId="2A0FC7B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614,51</w:t>
            </w:r>
          </w:p>
        </w:tc>
        <w:tc>
          <w:tcPr>
            <w:tcW w:w="906" w:type="pct"/>
            <w:shd w:val="clear" w:color="000000" w:fill="FFFFFF"/>
            <w:noWrap/>
            <w:vAlign w:val="center"/>
            <w:hideMark/>
          </w:tcPr>
          <w:p w14:paraId="3A6EAA1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613,51</w:t>
            </w:r>
          </w:p>
        </w:tc>
        <w:tc>
          <w:tcPr>
            <w:tcW w:w="727" w:type="pct"/>
            <w:shd w:val="clear" w:color="000000" w:fill="FFFFFF"/>
            <w:noWrap/>
            <w:vAlign w:val="center"/>
            <w:hideMark/>
          </w:tcPr>
          <w:p w14:paraId="427F83E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613,51</w:t>
            </w:r>
          </w:p>
        </w:tc>
      </w:tr>
      <w:tr w:rsidR="002E47F2" w:rsidRPr="00C05974" w14:paraId="2C9CD205" w14:textId="77777777" w:rsidTr="002E47F2">
        <w:trPr>
          <w:trHeight w:val="255"/>
        </w:trPr>
        <w:tc>
          <w:tcPr>
            <w:tcW w:w="1437" w:type="pct"/>
            <w:shd w:val="clear" w:color="000000" w:fill="FFFFFF"/>
            <w:vAlign w:val="center"/>
            <w:hideMark/>
          </w:tcPr>
          <w:p w14:paraId="786909F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70B03C4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405008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8,57</w:t>
            </w:r>
          </w:p>
        </w:tc>
        <w:tc>
          <w:tcPr>
            <w:tcW w:w="706" w:type="pct"/>
            <w:shd w:val="clear" w:color="000000" w:fill="FFFFFF"/>
            <w:noWrap/>
            <w:vAlign w:val="center"/>
            <w:hideMark/>
          </w:tcPr>
          <w:p w14:paraId="3EF11BD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8,57</w:t>
            </w:r>
          </w:p>
        </w:tc>
        <w:tc>
          <w:tcPr>
            <w:tcW w:w="906" w:type="pct"/>
            <w:shd w:val="clear" w:color="000000" w:fill="FFFFFF"/>
            <w:noWrap/>
            <w:vAlign w:val="center"/>
            <w:hideMark/>
          </w:tcPr>
          <w:p w14:paraId="42C521A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8,57</w:t>
            </w:r>
          </w:p>
        </w:tc>
        <w:tc>
          <w:tcPr>
            <w:tcW w:w="727" w:type="pct"/>
            <w:shd w:val="clear" w:color="000000" w:fill="FFFFFF"/>
            <w:noWrap/>
            <w:vAlign w:val="center"/>
            <w:hideMark/>
          </w:tcPr>
          <w:p w14:paraId="1FA8DFC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8,57</w:t>
            </w:r>
          </w:p>
        </w:tc>
      </w:tr>
      <w:tr w:rsidR="002E47F2" w:rsidRPr="00C05974" w14:paraId="70850151" w14:textId="77777777" w:rsidTr="002E47F2">
        <w:trPr>
          <w:trHeight w:val="510"/>
        </w:trPr>
        <w:tc>
          <w:tcPr>
            <w:tcW w:w="1437" w:type="pct"/>
            <w:shd w:val="clear" w:color="000000" w:fill="FFFFFF"/>
            <w:vAlign w:val="center"/>
            <w:hideMark/>
          </w:tcPr>
          <w:p w14:paraId="1731DAAB"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6E9E853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269B0E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2,54</w:t>
            </w:r>
          </w:p>
        </w:tc>
        <w:tc>
          <w:tcPr>
            <w:tcW w:w="706" w:type="pct"/>
            <w:shd w:val="clear" w:color="000000" w:fill="FFFFFF"/>
            <w:noWrap/>
            <w:vAlign w:val="center"/>
            <w:hideMark/>
          </w:tcPr>
          <w:p w14:paraId="3BB455A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2,54</w:t>
            </w:r>
          </w:p>
        </w:tc>
        <w:tc>
          <w:tcPr>
            <w:tcW w:w="906" w:type="pct"/>
            <w:shd w:val="clear" w:color="000000" w:fill="FFFFFF"/>
            <w:noWrap/>
            <w:vAlign w:val="center"/>
            <w:hideMark/>
          </w:tcPr>
          <w:p w14:paraId="1045AE7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2,53</w:t>
            </w:r>
          </w:p>
        </w:tc>
        <w:tc>
          <w:tcPr>
            <w:tcW w:w="727" w:type="pct"/>
            <w:shd w:val="clear" w:color="000000" w:fill="FFFFFF"/>
            <w:noWrap/>
            <w:vAlign w:val="center"/>
            <w:hideMark/>
          </w:tcPr>
          <w:p w14:paraId="5C4224A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2,53</w:t>
            </w:r>
          </w:p>
        </w:tc>
      </w:tr>
      <w:tr w:rsidR="002E47F2" w:rsidRPr="00C05974" w14:paraId="1B2B1ED4" w14:textId="77777777" w:rsidTr="002E47F2">
        <w:trPr>
          <w:trHeight w:val="255"/>
        </w:trPr>
        <w:tc>
          <w:tcPr>
            <w:tcW w:w="1437" w:type="pct"/>
            <w:shd w:val="clear" w:color="000000" w:fill="FFFFFF"/>
            <w:vAlign w:val="center"/>
            <w:hideMark/>
          </w:tcPr>
          <w:p w14:paraId="39907AC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76C33C5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AEE04A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19 054</w:t>
            </w:r>
          </w:p>
        </w:tc>
        <w:tc>
          <w:tcPr>
            <w:tcW w:w="706" w:type="pct"/>
            <w:shd w:val="clear" w:color="000000" w:fill="FFFFFF"/>
            <w:noWrap/>
            <w:vAlign w:val="center"/>
            <w:hideMark/>
          </w:tcPr>
          <w:p w14:paraId="583680D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20 696</w:t>
            </w:r>
          </w:p>
        </w:tc>
        <w:tc>
          <w:tcPr>
            <w:tcW w:w="906" w:type="pct"/>
            <w:shd w:val="clear" w:color="000000" w:fill="FFFFFF"/>
            <w:noWrap/>
            <w:vAlign w:val="center"/>
            <w:hideMark/>
          </w:tcPr>
          <w:p w14:paraId="3DF8CA9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 xml:space="preserve">20 </w:t>
            </w:r>
            <w:r>
              <w:rPr>
                <w:rFonts w:ascii="Myriad Pro" w:eastAsia="Calibri" w:hAnsi="Myriad Pro" w:cs="Times New Roman"/>
                <w:sz w:val="18"/>
                <w:szCs w:val="18"/>
              </w:rPr>
              <w:t>390</w:t>
            </w:r>
          </w:p>
        </w:tc>
        <w:tc>
          <w:tcPr>
            <w:tcW w:w="727" w:type="pct"/>
            <w:shd w:val="clear" w:color="000000" w:fill="FFFFFF"/>
            <w:noWrap/>
            <w:vAlign w:val="center"/>
            <w:hideMark/>
          </w:tcPr>
          <w:p w14:paraId="0C7FBAB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20 768</w:t>
            </w:r>
          </w:p>
        </w:tc>
      </w:tr>
      <w:tr w:rsidR="002E47F2" w:rsidRPr="00C05974" w14:paraId="00D3DAED" w14:textId="77777777" w:rsidTr="002E47F2">
        <w:trPr>
          <w:trHeight w:val="286"/>
        </w:trPr>
        <w:tc>
          <w:tcPr>
            <w:tcW w:w="1437" w:type="pct"/>
            <w:shd w:val="clear" w:color="000000" w:fill="FFFFFF"/>
            <w:vAlign w:val="center"/>
            <w:hideMark/>
          </w:tcPr>
          <w:p w14:paraId="604A79C3"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242E2A5F"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A1C540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4BCF8DD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74825FE0"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48A51999"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6740AB21" w14:textId="77777777" w:rsidTr="002E47F2">
        <w:trPr>
          <w:trHeight w:val="255"/>
        </w:trPr>
        <w:tc>
          <w:tcPr>
            <w:tcW w:w="1437" w:type="pct"/>
            <w:shd w:val="clear" w:color="000000" w:fill="FFFFFF"/>
            <w:vAlign w:val="center"/>
            <w:hideMark/>
          </w:tcPr>
          <w:p w14:paraId="5A826F7E"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58FC13D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5992B11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7,90</w:t>
            </w:r>
          </w:p>
        </w:tc>
        <w:tc>
          <w:tcPr>
            <w:tcW w:w="706" w:type="pct"/>
            <w:shd w:val="clear" w:color="000000" w:fill="FFFFFF"/>
            <w:noWrap/>
            <w:vAlign w:val="center"/>
            <w:hideMark/>
          </w:tcPr>
          <w:p w14:paraId="6BA1AFB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12,54</w:t>
            </w:r>
          </w:p>
        </w:tc>
        <w:tc>
          <w:tcPr>
            <w:tcW w:w="906" w:type="pct"/>
            <w:shd w:val="clear" w:color="000000" w:fill="FFFFFF"/>
            <w:noWrap/>
            <w:vAlign w:val="center"/>
            <w:hideMark/>
          </w:tcPr>
          <w:p w14:paraId="34DE642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7,90</w:t>
            </w:r>
          </w:p>
        </w:tc>
        <w:tc>
          <w:tcPr>
            <w:tcW w:w="727" w:type="pct"/>
            <w:shd w:val="clear" w:color="000000" w:fill="FFFFFF"/>
            <w:noWrap/>
            <w:vAlign w:val="center"/>
            <w:hideMark/>
          </w:tcPr>
          <w:p w14:paraId="52B43AC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7,90</w:t>
            </w:r>
          </w:p>
        </w:tc>
      </w:tr>
      <w:tr w:rsidR="002E47F2" w:rsidRPr="00C05974" w14:paraId="6ED6DFEA" w14:textId="77777777" w:rsidTr="002E47F2">
        <w:trPr>
          <w:trHeight w:val="255"/>
        </w:trPr>
        <w:tc>
          <w:tcPr>
            <w:tcW w:w="1437" w:type="pct"/>
            <w:shd w:val="clear" w:color="000000" w:fill="FFFFFF"/>
            <w:vAlign w:val="center"/>
            <w:hideMark/>
          </w:tcPr>
          <w:p w14:paraId="36F1F6F7"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7B9C43B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4DF739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1 505</w:t>
            </w:r>
          </w:p>
        </w:tc>
        <w:tc>
          <w:tcPr>
            <w:tcW w:w="706" w:type="pct"/>
            <w:shd w:val="clear" w:color="000000" w:fill="FFFFFF"/>
            <w:noWrap/>
            <w:vAlign w:val="center"/>
            <w:hideMark/>
          </w:tcPr>
          <w:p w14:paraId="7B6332A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2 595</w:t>
            </w:r>
          </w:p>
        </w:tc>
        <w:tc>
          <w:tcPr>
            <w:tcW w:w="906" w:type="pct"/>
            <w:shd w:val="clear" w:color="000000" w:fill="FFFFFF"/>
            <w:noWrap/>
            <w:vAlign w:val="center"/>
            <w:hideMark/>
          </w:tcPr>
          <w:p w14:paraId="279B7B6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1 611</w:t>
            </w:r>
          </w:p>
        </w:tc>
        <w:tc>
          <w:tcPr>
            <w:tcW w:w="727" w:type="pct"/>
            <w:shd w:val="clear" w:color="000000" w:fill="FFFFFF"/>
            <w:noWrap/>
            <w:vAlign w:val="center"/>
            <w:hideMark/>
          </w:tcPr>
          <w:p w14:paraId="12DACC2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w:t>
            </w:r>
            <w:r>
              <w:rPr>
                <w:rFonts w:ascii="Myriad Pro" w:eastAsia="Calibri" w:hAnsi="Myriad Pro" w:cs="Times New Roman"/>
                <w:sz w:val="18"/>
                <w:szCs w:val="18"/>
              </w:rPr>
              <w:t>41</w:t>
            </w:r>
          </w:p>
        </w:tc>
      </w:tr>
      <w:tr w:rsidR="002E47F2" w:rsidRPr="00C05974" w14:paraId="6A2A6519" w14:textId="77777777" w:rsidTr="002E47F2">
        <w:trPr>
          <w:trHeight w:val="255"/>
        </w:trPr>
        <w:tc>
          <w:tcPr>
            <w:tcW w:w="1437" w:type="pct"/>
            <w:shd w:val="clear" w:color="000000" w:fill="FFFFFF"/>
            <w:vAlign w:val="center"/>
            <w:hideMark/>
          </w:tcPr>
          <w:p w14:paraId="4458F57D"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23CEA26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93891F9"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1A44C76A"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BA2EBB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143902BA"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3B18B672" w14:textId="77777777" w:rsidTr="002E47F2">
        <w:trPr>
          <w:trHeight w:val="255"/>
        </w:trPr>
        <w:tc>
          <w:tcPr>
            <w:tcW w:w="1437" w:type="pct"/>
            <w:shd w:val="clear" w:color="000000" w:fill="FFFFFF"/>
            <w:vAlign w:val="center"/>
            <w:hideMark/>
          </w:tcPr>
          <w:p w14:paraId="77754D84"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A2BAE3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28C6AE1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06" w:type="pct"/>
            <w:shd w:val="clear" w:color="000000" w:fill="FFFFFF"/>
            <w:noWrap/>
            <w:vAlign w:val="center"/>
            <w:hideMark/>
          </w:tcPr>
          <w:p w14:paraId="6910D6A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4608D1D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27" w:type="pct"/>
            <w:shd w:val="clear" w:color="000000" w:fill="FFFFFF"/>
            <w:noWrap/>
            <w:vAlign w:val="center"/>
            <w:hideMark/>
          </w:tcPr>
          <w:p w14:paraId="5B67E06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r>
      <w:tr w:rsidR="002E47F2" w:rsidRPr="00C05974" w14:paraId="1CF8504A" w14:textId="77777777" w:rsidTr="002E47F2">
        <w:trPr>
          <w:trHeight w:val="255"/>
        </w:trPr>
        <w:tc>
          <w:tcPr>
            <w:tcW w:w="1437" w:type="pct"/>
            <w:shd w:val="clear" w:color="000000" w:fill="FFFFFF"/>
            <w:vAlign w:val="center"/>
            <w:hideMark/>
          </w:tcPr>
          <w:p w14:paraId="3E1C03E3"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53CDF873"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FC13D9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11 102</w:t>
            </w:r>
          </w:p>
        </w:tc>
        <w:tc>
          <w:tcPr>
            <w:tcW w:w="706" w:type="pct"/>
            <w:shd w:val="clear" w:color="000000" w:fill="FFFFFF"/>
            <w:noWrap/>
            <w:vAlign w:val="center"/>
            <w:hideMark/>
          </w:tcPr>
          <w:p w14:paraId="53641C8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17 457</w:t>
            </w:r>
          </w:p>
        </w:tc>
        <w:tc>
          <w:tcPr>
            <w:tcW w:w="906" w:type="pct"/>
            <w:shd w:val="clear" w:color="000000" w:fill="FFFFFF"/>
            <w:noWrap/>
            <w:vAlign w:val="center"/>
            <w:hideMark/>
          </w:tcPr>
          <w:p w14:paraId="42A71EA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11 880</w:t>
            </w:r>
          </w:p>
        </w:tc>
        <w:tc>
          <w:tcPr>
            <w:tcW w:w="727" w:type="pct"/>
            <w:shd w:val="clear" w:color="000000" w:fill="FFFFFF"/>
            <w:noWrap/>
            <w:vAlign w:val="center"/>
            <w:hideMark/>
          </w:tcPr>
          <w:p w14:paraId="204F4AE1"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12 100</w:t>
            </w:r>
          </w:p>
        </w:tc>
      </w:tr>
      <w:tr w:rsidR="002E47F2" w:rsidRPr="00C05974" w14:paraId="5766DC80" w14:textId="77777777" w:rsidTr="002E47F2">
        <w:trPr>
          <w:trHeight w:val="255"/>
        </w:trPr>
        <w:tc>
          <w:tcPr>
            <w:tcW w:w="1437" w:type="pct"/>
            <w:shd w:val="clear" w:color="000000" w:fill="FFFFFF"/>
            <w:vAlign w:val="center"/>
            <w:hideMark/>
          </w:tcPr>
          <w:p w14:paraId="7D2CE35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3E1ABD93"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22E78E2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2844B779"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6F3F5FD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6D4DA95A"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700F1D3D" w14:textId="77777777" w:rsidTr="002E47F2">
        <w:trPr>
          <w:trHeight w:val="255"/>
        </w:trPr>
        <w:tc>
          <w:tcPr>
            <w:tcW w:w="1437" w:type="pct"/>
            <w:shd w:val="clear" w:color="000000" w:fill="FFFFFF"/>
            <w:vAlign w:val="center"/>
            <w:hideMark/>
          </w:tcPr>
          <w:p w14:paraId="20260F9D"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F31D033"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650D306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06" w:type="pct"/>
            <w:shd w:val="clear" w:color="000000" w:fill="FFFFFF"/>
            <w:noWrap/>
            <w:vAlign w:val="center"/>
            <w:hideMark/>
          </w:tcPr>
          <w:p w14:paraId="4606032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6FB4E4E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27" w:type="pct"/>
            <w:shd w:val="clear" w:color="000000" w:fill="FFFFFF"/>
            <w:noWrap/>
            <w:vAlign w:val="center"/>
            <w:hideMark/>
          </w:tcPr>
          <w:p w14:paraId="09BE996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r>
      <w:tr w:rsidR="002E47F2" w:rsidRPr="00C05974" w14:paraId="178B5DF8" w14:textId="77777777" w:rsidTr="002E47F2">
        <w:trPr>
          <w:trHeight w:val="255"/>
        </w:trPr>
        <w:tc>
          <w:tcPr>
            <w:tcW w:w="1437" w:type="pct"/>
            <w:shd w:val="clear" w:color="000000" w:fill="FFFFFF"/>
            <w:vAlign w:val="center"/>
            <w:hideMark/>
          </w:tcPr>
          <w:p w14:paraId="0EE1A8CC"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0215428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4A4D84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2 691</w:t>
            </w:r>
          </w:p>
        </w:tc>
        <w:tc>
          <w:tcPr>
            <w:tcW w:w="706" w:type="pct"/>
            <w:shd w:val="clear" w:color="000000" w:fill="FFFFFF"/>
            <w:noWrap/>
            <w:vAlign w:val="center"/>
            <w:hideMark/>
          </w:tcPr>
          <w:p w14:paraId="430AFDD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3 095</w:t>
            </w:r>
          </w:p>
        </w:tc>
        <w:tc>
          <w:tcPr>
            <w:tcW w:w="906" w:type="pct"/>
            <w:shd w:val="clear" w:color="000000" w:fill="FFFFFF"/>
            <w:noWrap/>
            <w:vAlign w:val="center"/>
            <w:hideMark/>
          </w:tcPr>
          <w:p w14:paraId="17B8A88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2 880</w:t>
            </w:r>
          </w:p>
        </w:tc>
        <w:tc>
          <w:tcPr>
            <w:tcW w:w="727" w:type="pct"/>
            <w:shd w:val="clear" w:color="000000" w:fill="FFFFFF"/>
            <w:noWrap/>
            <w:vAlign w:val="center"/>
            <w:hideMark/>
          </w:tcPr>
          <w:p w14:paraId="222599D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2 934</w:t>
            </w:r>
          </w:p>
        </w:tc>
      </w:tr>
      <w:tr w:rsidR="002E47F2" w:rsidRPr="00C05974" w14:paraId="0645A229" w14:textId="77777777" w:rsidTr="002E47F2">
        <w:trPr>
          <w:trHeight w:val="255"/>
        </w:trPr>
        <w:tc>
          <w:tcPr>
            <w:tcW w:w="1437" w:type="pct"/>
            <w:shd w:val="clear" w:color="000000" w:fill="FFFFFF"/>
            <w:vAlign w:val="center"/>
            <w:hideMark/>
          </w:tcPr>
          <w:p w14:paraId="58A0A18C"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25626961"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B7168D5"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58CF8EDD"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2DA8AC2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AE1DF70"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0FC65525" w14:textId="77777777" w:rsidTr="002E47F2">
        <w:trPr>
          <w:trHeight w:val="255"/>
        </w:trPr>
        <w:tc>
          <w:tcPr>
            <w:tcW w:w="1437" w:type="pct"/>
            <w:shd w:val="clear" w:color="000000" w:fill="FFFFFF"/>
            <w:vAlign w:val="center"/>
            <w:hideMark/>
          </w:tcPr>
          <w:p w14:paraId="386AA389"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E1091C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CB5D61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06" w:type="pct"/>
            <w:shd w:val="clear" w:color="000000" w:fill="FFFFFF"/>
            <w:noWrap/>
            <w:vAlign w:val="center"/>
            <w:hideMark/>
          </w:tcPr>
          <w:p w14:paraId="36E3E76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32,95</w:t>
            </w:r>
          </w:p>
        </w:tc>
        <w:tc>
          <w:tcPr>
            <w:tcW w:w="906" w:type="pct"/>
            <w:shd w:val="clear" w:color="000000" w:fill="FFFFFF"/>
            <w:noWrap/>
            <w:vAlign w:val="center"/>
            <w:hideMark/>
          </w:tcPr>
          <w:p w14:paraId="6030741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27" w:type="pct"/>
            <w:shd w:val="clear" w:color="000000" w:fill="FFFFFF"/>
            <w:noWrap/>
            <w:vAlign w:val="center"/>
            <w:hideMark/>
          </w:tcPr>
          <w:p w14:paraId="3DE1855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r>
      <w:tr w:rsidR="002E47F2" w:rsidRPr="00C05974" w14:paraId="363A497A" w14:textId="77777777" w:rsidTr="002E47F2">
        <w:trPr>
          <w:trHeight w:val="255"/>
        </w:trPr>
        <w:tc>
          <w:tcPr>
            <w:tcW w:w="1437" w:type="pct"/>
            <w:shd w:val="clear" w:color="000000" w:fill="FFFFFF"/>
            <w:vAlign w:val="center"/>
            <w:hideMark/>
          </w:tcPr>
          <w:p w14:paraId="46BD38CB"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6438A11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B896F1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191</w:t>
            </w:r>
          </w:p>
        </w:tc>
        <w:tc>
          <w:tcPr>
            <w:tcW w:w="706" w:type="pct"/>
            <w:shd w:val="clear" w:color="000000" w:fill="FFFFFF"/>
            <w:noWrap/>
            <w:vAlign w:val="center"/>
            <w:hideMark/>
          </w:tcPr>
          <w:p w14:paraId="1277768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6 820</w:t>
            </w:r>
          </w:p>
        </w:tc>
        <w:tc>
          <w:tcPr>
            <w:tcW w:w="906" w:type="pct"/>
            <w:shd w:val="clear" w:color="000000" w:fill="FFFFFF"/>
            <w:noWrap/>
            <w:vAlign w:val="center"/>
            <w:hideMark/>
          </w:tcPr>
          <w:p w14:paraId="0C0A391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204</w:t>
            </w:r>
          </w:p>
        </w:tc>
        <w:tc>
          <w:tcPr>
            <w:tcW w:w="727" w:type="pct"/>
            <w:shd w:val="clear" w:color="000000" w:fill="FFFFFF"/>
            <w:noWrap/>
            <w:vAlign w:val="center"/>
            <w:hideMark/>
          </w:tcPr>
          <w:p w14:paraId="7F3BDA7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208</w:t>
            </w:r>
          </w:p>
        </w:tc>
      </w:tr>
      <w:tr w:rsidR="002E47F2" w:rsidRPr="00C05974" w14:paraId="14AB022B" w14:textId="77777777" w:rsidTr="002E47F2">
        <w:trPr>
          <w:trHeight w:val="510"/>
        </w:trPr>
        <w:tc>
          <w:tcPr>
            <w:tcW w:w="1437" w:type="pct"/>
            <w:shd w:val="clear" w:color="000000" w:fill="FFFFFF"/>
            <w:vAlign w:val="center"/>
            <w:hideMark/>
          </w:tcPr>
          <w:p w14:paraId="7521933A"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241A03F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5170A27"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2FED3177"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398F7E05"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50E24CD9"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0A123533" w14:textId="77777777" w:rsidTr="002E47F2">
        <w:trPr>
          <w:trHeight w:val="255"/>
        </w:trPr>
        <w:tc>
          <w:tcPr>
            <w:tcW w:w="1437" w:type="pct"/>
            <w:shd w:val="clear" w:color="000000" w:fill="FFFFFF"/>
            <w:vAlign w:val="center"/>
            <w:hideMark/>
          </w:tcPr>
          <w:p w14:paraId="7F7EDD38"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0F9B6FD"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46EDD55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c>
          <w:tcPr>
            <w:tcW w:w="706" w:type="pct"/>
            <w:shd w:val="clear" w:color="000000" w:fill="FFFFFF"/>
            <w:noWrap/>
            <w:vAlign w:val="center"/>
            <w:hideMark/>
          </w:tcPr>
          <w:p w14:paraId="2D1D29E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73,03</w:t>
            </w:r>
          </w:p>
        </w:tc>
        <w:tc>
          <w:tcPr>
            <w:tcW w:w="906" w:type="pct"/>
            <w:shd w:val="clear" w:color="000000" w:fill="FFFFFF"/>
            <w:noWrap/>
            <w:vAlign w:val="center"/>
            <w:hideMark/>
          </w:tcPr>
          <w:p w14:paraId="52DCE2C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c>
          <w:tcPr>
            <w:tcW w:w="727" w:type="pct"/>
            <w:shd w:val="clear" w:color="000000" w:fill="FFFFFF"/>
            <w:noWrap/>
            <w:vAlign w:val="center"/>
            <w:hideMark/>
          </w:tcPr>
          <w:p w14:paraId="7EF4A2B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72,13</w:t>
            </w:r>
          </w:p>
        </w:tc>
      </w:tr>
      <w:tr w:rsidR="002E47F2" w:rsidRPr="00C05974" w14:paraId="20F70D5F" w14:textId="77777777" w:rsidTr="002E47F2">
        <w:trPr>
          <w:trHeight w:val="255"/>
        </w:trPr>
        <w:tc>
          <w:tcPr>
            <w:tcW w:w="1437" w:type="pct"/>
            <w:shd w:val="clear" w:color="000000" w:fill="FFFFFF"/>
            <w:vAlign w:val="center"/>
            <w:hideMark/>
          </w:tcPr>
          <w:p w14:paraId="778F915B"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59C85A3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763A3AC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24 916</w:t>
            </w:r>
          </w:p>
        </w:tc>
        <w:tc>
          <w:tcPr>
            <w:tcW w:w="706" w:type="pct"/>
            <w:shd w:val="clear" w:color="000000" w:fill="FFFFFF"/>
            <w:noWrap/>
            <w:vAlign w:val="center"/>
            <w:hideMark/>
          </w:tcPr>
          <w:p w14:paraId="32EF0BF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37 002</w:t>
            </w:r>
          </w:p>
        </w:tc>
        <w:tc>
          <w:tcPr>
            <w:tcW w:w="906" w:type="pct"/>
            <w:shd w:val="clear" w:color="000000" w:fill="FFFFFF"/>
            <w:noWrap/>
            <w:vAlign w:val="center"/>
            <w:hideMark/>
          </w:tcPr>
          <w:p w14:paraId="17A9D00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26 663</w:t>
            </w:r>
          </w:p>
        </w:tc>
        <w:tc>
          <w:tcPr>
            <w:tcW w:w="727" w:type="pct"/>
            <w:shd w:val="clear" w:color="000000" w:fill="FFFFFF"/>
            <w:noWrap/>
            <w:vAlign w:val="center"/>
            <w:hideMark/>
          </w:tcPr>
          <w:p w14:paraId="689E6E3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27 157</w:t>
            </w:r>
          </w:p>
        </w:tc>
      </w:tr>
      <w:tr w:rsidR="002E47F2" w:rsidRPr="00C05974" w14:paraId="1AB2B080" w14:textId="77777777" w:rsidTr="002E47F2">
        <w:trPr>
          <w:trHeight w:val="780"/>
        </w:trPr>
        <w:tc>
          <w:tcPr>
            <w:tcW w:w="1437" w:type="pct"/>
            <w:shd w:val="clear" w:color="000000" w:fill="FFFFFF"/>
            <w:vAlign w:val="center"/>
            <w:hideMark/>
          </w:tcPr>
          <w:p w14:paraId="40C8C3BD"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7109F56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2618AF7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59 458</w:t>
            </w:r>
          </w:p>
        </w:tc>
        <w:tc>
          <w:tcPr>
            <w:tcW w:w="706" w:type="pct"/>
            <w:shd w:val="clear" w:color="000000" w:fill="FFFFFF"/>
            <w:noWrap/>
            <w:vAlign w:val="center"/>
            <w:hideMark/>
          </w:tcPr>
          <w:p w14:paraId="1C11091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87 665</w:t>
            </w:r>
          </w:p>
        </w:tc>
        <w:tc>
          <w:tcPr>
            <w:tcW w:w="906" w:type="pct"/>
            <w:shd w:val="clear" w:color="000000" w:fill="FFFFFF"/>
            <w:noWrap/>
            <w:vAlign w:val="center"/>
            <w:hideMark/>
          </w:tcPr>
          <w:p w14:paraId="549626B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63 627</w:t>
            </w:r>
          </w:p>
        </w:tc>
        <w:tc>
          <w:tcPr>
            <w:tcW w:w="727" w:type="pct"/>
            <w:shd w:val="clear" w:color="000000" w:fill="FFFFFF"/>
            <w:noWrap/>
            <w:vAlign w:val="center"/>
            <w:hideMark/>
          </w:tcPr>
          <w:p w14:paraId="1F58549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64 807</w:t>
            </w:r>
          </w:p>
        </w:tc>
      </w:tr>
      <w:tr w:rsidR="002E47F2" w:rsidRPr="00C05974" w14:paraId="1B70EA89" w14:textId="77777777" w:rsidTr="002E47F2">
        <w:trPr>
          <w:trHeight w:val="305"/>
        </w:trPr>
        <w:tc>
          <w:tcPr>
            <w:tcW w:w="1437" w:type="pct"/>
            <w:shd w:val="clear" w:color="000000" w:fill="FFFFFF"/>
            <w:vAlign w:val="center"/>
            <w:hideMark/>
          </w:tcPr>
          <w:p w14:paraId="5429F172"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000000" w:fill="FFFFFF"/>
            <w:vAlign w:val="center"/>
          </w:tcPr>
          <w:p w14:paraId="68207F2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41BBB63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437 73</w:t>
            </w:r>
            <w:r>
              <w:rPr>
                <w:rFonts w:ascii="Myriad Pro" w:eastAsia="Calibri" w:hAnsi="Myriad Pro" w:cs="Times New Roman"/>
                <w:sz w:val="18"/>
                <w:szCs w:val="18"/>
              </w:rPr>
              <w:t>5</w:t>
            </w:r>
          </w:p>
        </w:tc>
        <w:tc>
          <w:tcPr>
            <w:tcW w:w="706" w:type="pct"/>
            <w:shd w:val="clear" w:color="000000" w:fill="FFFFFF"/>
            <w:noWrap/>
            <w:vAlign w:val="center"/>
            <w:hideMark/>
          </w:tcPr>
          <w:p w14:paraId="594B3AA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646 4</w:t>
            </w:r>
            <w:r>
              <w:rPr>
                <w:rFonts w:ascii="Myriad Pro" w:eastAsia="Calibri" w:hAnsi="Myriad Pro" w:cs="Times New Roman"/>
                <w:sz w:val="18"/>
                <w:szCs w:val="18"/>
              </w:rPr>
              <w:t>44</w:t>
            </w:r>
          </w:p>
        </w:tc>
        <w:tc>
          <w:tcPr>
            <w:tcW w:w="906" w:type="pct"/>
            <w:shd w:val="clear" w:color="000000" w:fill="FFFFFF"/>
            <w:noWrap/>
            <w:vAlign w:val="center"/>
            <w:hideMark/>
          </w:tcPr>
          <w:p w14:paraId="3615A8C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468 426</w:t>
            </w:r>
          </w:p>
        </w:tc>
        <w:tc>
          <w:tcPr>
            <w:tcW w:w="727" w:type="pct"/>
            <w:shd w:val="clear" w:color="000000" w:fill="FFFFFF"/>
            <w:noWrap/>
            <w:vAlign w:val="center"/>
            <w:hideMark/>
          </w:tcPr>
          <w:p w14:paraId="77F8B62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477 112</w:t>
            </w:r>
          </w:p>
        </w:tc>
      </w:tr>
      <w:tr w:rsidR="002E47F2" w:rsidRPr="00C05974" w14:paraId="0423BA82" w14:textId="77777777" w:rsidTr="002E47F2">
        <w:trPr>
          <w:trHeight w:val="259"/>
        </w:trPr>
        <w:tc>
          <w:tcPr>
            <w:tcW w:w="1437" w:type="pct"/>
            <w:shd w:val="clear" w:color="000000" w:fill="FFFFFF"/>
            <w:vAlign w:val="center"/>
            <w:hideMark/>
          </w:tcPr>
          <w:p w14:paraId="55E240B1"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63D8A59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09562D5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3 867</w:t>
            </w:r>
          </w:p>
        </w:tc>
        <w:tc>
          <w:tcPr>
            <w:tcW w:w="706" w:type="pct"/>
            <w:shd w:val="clear" w:color="000000" w:fill="FFFFFF"/>
            <w:noWrap/>
            <w:vAlign w:val="center"/>
            <w:hideMark/>
          </w:tcPr>
          <w:p w14:paraId="4A150F2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4 219</w:t>
            </w:r>
          </w:p>
        </w:tc>
        <w:tc>
          <w:tcPr>
            <w:tcW w:w="906" w:type="pct"/>
            <w:shd w:val="clear" w:color="000000" w:fill="FFFFFF"/>
            <w:noWrap/>
            <w:vAlign w:val="center"/>
            <w:hideMark/>
          </w:tcPr>
          <w:p w14:paraId="24F35B1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4 157</w:t>
            </w:r>
          </w:p>
        </w:tc>
        <w:tc>
          <w:tcPr>
            <w:tcW w:w="727" w:type="pct"/>
            <w:shd w:val="clear" w:color="000000" w:fill="FFFFFF"/>
            <w:noWrap/>
            <w:vAlign w:val="center"/>
            <w:hideMark/>
          </w:tcPr>
          <w:p w14:paraId="26FAF20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4 157</w:t>
            </w:r>
          </w:p>
        </w:tc>
      </w:tr>
      <w:tr w:rsidR="002E47F2" w:rsidRPr="00C05974" w14:paraId="7193AFF0" w14:textId="77777777" w:rsidTr="002E47F2">
        <w:trPr>
          <w:trHeight w:val="427"/>
        </w:trPr>
        <w:tc>
          <w:tcPr>
            <w:tcW w:w="1437" w:type="pct"/>
            <w:shd w:val="clear" w:color="auto" w:fill="D6E3BC" w:themeFill="accent3" w:themeFillTint="66"/>
            <w:vAlign w:val="center"/>
            <w:hideMark/>
          </w:tcPr>
          <w:p w14:paraId="69B6B70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D6E3BC" w:themeFill="accent3" w:themeFillTint="66"/>
            <w:vAlign w:val="center"/>
          </w:tcPr>
          <w:p w14:paraId="2198BBB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7B67624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441 60</w:t>
            </w:r>
            <w:r>
              <w:rPr>
                <w:rFonts w:ascii="Myriad Pro" w:eastAsia="Calibri" w:hAnsi="Myriad Pro" w:cs="Times New Roman"/>
                <w:sz w:val="18"/>
                <w:szCs w:val="18"/>
              </w:rPr>
              <w:t>1</w:t>
            </w:r>
          </w:p>
        </w:tc>
        <w:tc>
          <w:tcPr>
            <w:tcW w:w="706" w:type="pct"/>
            <w:shd w:val="clear" w:color="auto" w:fill="D6E3BC" w:themeFill="accent3" w:themeFillTint="66"/>
            <w:noWrap/>
            <w:vAlign w:val="center"/>
            <w:hideMark/>
          </w:tcPr>
          <w:p w14:paraId="483334F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650 663</w:t>
            </w:r>
          </w:p>
        </w:tc>
        <w:tc>
          <w:tcPr>
            <w:tcW w:w="906" w:type="pct"/>
            <w:shd w:val="clear" w:color="auto" w:fill="D6E3BC" w:themeFill="accent3" w:themeFillTint="66"/>
            <w:noWrap/>
            <w:vAlign w:val="center"/>
            <w:hideMark/>
          </w:tcPr>
          <w:p w14:paraId="6F83871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472 583</w:t>
            </w:r>
          </w:p>
        </w:tc>
        <w:tc>
          <w:tcPr>
            <w:tcW w:w="727" w:type="pct"/>
            <w:shd w:val="clear" w:color="auto" w:fill="D6E3BC" w:themeFill="accent3" w:themeFillTint="66"/>
            <w:noWrap/>
            <w:vAlign w:val="center"/>
            <w:hideMark/>
          </w:tcPr>
          <w:p w14:paraId="23E3B49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481 269</w:t>
            </w:r>
          </w:p>
        </w:tc>
      </w:tr>
      <w:tr w:rsidR="002E47F2" w:rsidRPr="00C05974" w14:paraId="0383B503" w14:textId="77777777" w:rsidTr="002E47F2">
        <w:trPr>
          <w:trHeight w:val="147"/>
        </w:trPr>
        <w:tc>
          <w:tcPr>
            <w:tcW w:w="5000" w:type="pct"/>
            <w:gridSpan w:val="6"/>
            <w:shd w:val="clear" w:color="auto" w:fill="D6E3BC" w:themeFill="accent3" w:themeFillTint="66"/>
          </w:tcPr>
          <w:p w14:paraId="49D1750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Pr="00C05974">
              <w:rPr>
                <w:rFonts w:ascii="Myriad Pro" w:eastAsia="Calibri" w:hAnsi="Myriad Pro" w:cs="Times New Roman"/>
                <w:sz w:val="18"/>
                <w:szCs w:val="18"/>
              </w:rPr>
              <w:t>СЛУЖАЩИЕ</w:t>
            </w:r>
            <w:r>
              <w:rPr>
                <w:rFonts w:ascii="Myriad Pro" w:eastAsia="Calibri" w:hAnsi="Myriad Pro" w:cs="Times New Roman"/>
                <w:sz w:val="18"/>
                <w:szCs w:val="18"/>
              </w:rPr>
              <w:t>»</w:t>
            </w:r>
          </w:p>
        </w:tc>
      </w:tr>
      <w:tr w:rsidR="002E47F2" w:rsidRPr="00C05974" w14:paraId="60FBDA5A" w14:textId="77777777" w:rsidTr="002E47F2">
        <w:trPr>
          <w:trHeight w:val="255"/>
        </w:trPr>
        <w:tc>
          <w:tcPr>
            <w:tcW w:w="1437" w:type="pct"/>
            <w:shd w:val="clear" w:color="000000" w:fill="FFFFFF"/>
            <w:vAlign w:val="center"/>
            <w:hideMark/>
          </w:tcPr>
          <w:p w14:paraId="6EC3E64A"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6C66998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371D62A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10,45</w:t>
            </w:r>
          </w:p>
        </w:tc>
        <w:tc>
          <w:tcPr>
            <w:tcW w:w="706" w:type="pct"/>
            <w:shd w:val="clear" w:color="000000" w:fill="FFFFFF"/>
            <w:noWrap/>
            <w:vAlign w:val="center"/>
            <w:hideMark/>
          </w:tcPr>
          <w:p w14:paraId="7D5E95E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10,45</w:t>
            </w:r>
          </w:p>
        </w:tc>
        <w:tc>
          <w:tcPr>
            <w:tcW w:w="906" w:type="pct"/>
            <w:shd w:val="clear" w:color="000000" w:fill="FFFFFF"/>
            <w:noWrap/>
            <w:vAlign w:val="center"/>
            <w:hideMark/>
          </w:tcPr>
          <w:p w14:paraId="30AAAF9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10,45</w:t>
            </w:r>
          </w:p>
        </w:tc>
        <w:tc>
          <w:tcPr>
            <w:tcW w:w="727" w:type="pct"/>
            <w:shd w:val="clear" w:color="000000" w:fill="FFFFFF"/>
            <w:noWrap/>
            <w:vAlign w:val="center"/>
            <w:hideMark/>
          </w:tcPr>
          <w:p w14:paraId="1F1E1AE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10,45</w:t>
            </w:r>
          </w:p>
        </w:tc>
      </w:tr>
      <w:tr w:rsidR="002E47F2" w:rsidRPr="00C05974" w14:paraId="2D463068" w14:textId="77777777" w:rsidTr="002E47F2">
        <w:trPr>
          <w:trHeight w:val="255"/>
        </w:trPr>
        <w:tc>
          <w:tcPr>
            <w:tcW w:w="1437" w:type="pct"/>
            <w:shd w:val="clear" w:color="000000" w:fill="FFFFFF"/>
            <w:vAlign w:val="center"/>
            <w:hideMark/>
          </w:tcPr>
          <w:p w14:paraId="38F489E2"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185A7F1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2CB577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w:t>
            </w:r>
          </w:p>
        </w:tc>
        <w:tc>
          <w:tcPr>
            <w:tcW w:w="706" w:type="pct"/>
            <w:shd w:val="clear" w:color="000000" w:fill="FFFFFF"/>
            <w:noWrap/>
            <w:vAlign w:val="center"/>
            <w:hideMark/>
          </w:tcPr>
          <w:p w14:paraId="2DE791E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w:t>
            </w:r>
          </w:p>
        </w:tc>
        <w:tc>
          <w:tcPr>
            <w:tcW w:w="906" w:type="pct"/>
            <w:shd w:val="clear" w:color="000000" w:fill="FFFFFF"/>
            <w:noWrap/>
            <w:vAlign w:val="center"/>
            <w:hideMark/>
          </w:tcPr>
          <w:p w14:paraId="27D60A3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w:t>
            </w:r>
          </w:p>
        </w:tc>
        <w:tc>
          <w:tcPr>
            <w:tcW w:w="727" w:type="pct"/>
            <w:shd w:val="clear" w:color="000000" w:fill="FFFFFF"/>
            <w:noWrap/>
            <w:vAlign w:val="center"/>
            <w:hideMark/>
          </w:tcPr>
          <w:p w14:paraId="5951AC2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3,5</w:t>
            </w:r>
          </w:p>
        </w:tc>
      </w:tr>
      <w:tr w:rsidR="002E47F2" w:rsidRPr="00C05974" w14:paraId="747B067A" w14:textId="77777777" w:rsidTr="002E47F2">
        <w:trPr>
          <w:trHeight w:val="510"/>
        </w:trPr>
        <w:tc>
          <w:tcPr>
            <w:tcW w:w="1437" w:type="pct"/>
            <w:shd w:val="clear" w:color="000000" w:fill="FFFFFF"/>
            <w:vAlign w:val="center"/>
            <w:hideMark/>
          </w:tcPr>
          <w:p w14:paraId="78BBD042"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583162F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79ADB83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1,57</w:t>
            </w:r>
          </w:p>
        </w:tc>
        <w:tc>
          <w:tcPr>
            <w:tcW w:w="706" w:type="pct"/>
            <w:shd w:val="clear" w:color="000000" w:fill="FFFFFF"/>
            <w:noWrap/>
            <w:vAlign w:val="center"/>
            <w:hideMark/>
          </w:tcPr>
          <w:p w14:paraId="1880780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1,57</w:t>
            </w:r>
          </w:p>
        </w:tc>
        <w:tc>
          <w:tcPr>
            <w:tcW w:w="906" w:type="pct"/>
            <w:shd w:val="clear" w:color="000000" w:fill="FFFFFF"/>
            <w:noWrap/>
            <w:vAlign w:val="center"/>
            <w:hideMark/>
          </w:tcPr>
          <w:p w14:paraId="1388CBC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1,57</w:t>
            </w:r>
          </w:p>
        </w:tc>
        <w:tc>
          <w:tcPr>
            <w:tcW w:w="727" w:type="pct"/>
            <w:shd w:val="clear" w:color="000000" w:fill="FFFFFF"/>
            <w:noWrap/>
            <w:vAlign w:val="center"/>
            <w:hideMark/>
          </w:tcPr>
          <w:p w14:paraId="01FD7B9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1,57</w:t>
            </w:r>
          </w:p>
        </w:tc>
      </w:tr>
      <w:tr w:rsidR="002E47F2" w:rsidRPr="00C05974" w14:paraId="1351177E" w14:textId="77777777" w:rsidTr="002E47F2">
        <w:trPr>
          <w:trHeight w:val="255"/>
        </w:trPr>
        <w:tc>
          <w:tcPr>
            <w:tcW w:w="1437" w:type="pct"/>
            <w:shd w:val="clear" w:color="000000" w:fill="FFFFFF"/>
            <w:vAlign w:val="center"/>
            <w:hideMark/>
          </w:tcPr>
          <w:p w14:paraId="2EB4601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58D8621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03834F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11 795</w:t>
            </w:r>
          </w:p>
        </w:tc>
        <w:tc>
          <w:tcPr>
            <w:tcW w:w="706" w:type="pct"/>
            <w:shd w:val="clear" w:color="000000" w:fill="FFFFFF"/>
            <w:noWrap/>
            <w:vAlign w:val="center"/>
            <w:hideMark/>
          </w:tcPr>
          <w:p w14:paraId="0753F5E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12 829</w:t>
            </w:r>
          </w:p>
        </w:tc>
        <w:tc>
          <w:tcPr>
            <w:tcW w:w="906" w:type="pct"/>
            <w:shd w:val="clear" w:color="000000" w:fill="FFFFFF"/>
            <w:noWrap/>
            <w:vAlign w:val="center"/>
            <w:hideMark/>
          </w:tcPr>
          <w:p w14:paraId="3B0DEF3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12 634</w:t>
            </w:r>
          </w:p>
        </w:tc>
        <w:tc>
          <w:tcPr>
            <w:tcW w:w="727" w:type="pct"/>
            <w:shd w:val="clear" w:color="000000" w:fill="FFFFFF"/>
            <w:noWrap/>
            <w:vAlign w:val="center"/>
            <w:hideMark/>
          </w:tcPr>
          <w:p w14:paraId="209F1E1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12 868</w:t>
            </w:r>
          </w:p>
        </w:tc>
      </w:tr>
      <w:tr w:rsidR="002E47F2" w:rsidRPr="00C05974" w14:paraId="222422A4" w14:textId="77777777" w:rsidTr="002E47F2">
        <w:trPr>
          <w:trHeight w:val="510"/>
        </w:trPr>
        <w:tc>
          <w:tcPr>
            <w:tcW w:w="1437" w:type="pct"/>
            <w:shd w:val="clear" w:color="000000" w:fill="FFFFFF"/>
            <w:vAlign w:val="center"/>
            <w:hideMark/>
          </w:tcPr>
          <w:p w14:paraId="28FF01C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59F43AA9"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097B398B"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575B3C4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62250F4B"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42C8885D"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1DF986EA" w14:textId="77777777" w:rsidTr="002E47F2">
        <w:trPr>
          <w:trHeight w:val="255"/>
        </w:trPr>
        <w:tc>
          <w:tcPr>
            <w:tcW w:w="1437" w:type="pct"/>
            <w:shd w:val="clear" w:color="000000" w:fill="FFFFFF"/>
            <w:vAlign w:val="center"/>
            <w:hideMark/>
          </w:tcPr>
          <w:p w14:paraId="5F51B2A9"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5C3FE95D"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1AE88B2D"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662FF086"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82B20D7"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0997C1FC"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7D5FF65A" w14:textId="77777777" w:rsidTr="002E47F2">
        <w:trPr>
          <w:trHeight w:val="255"/>
        </w:trPr>
        <w:tc>
          <w:tcPr>
            <w:tcW w:w="1437" w:type="pct"/>
            <w:shd w:val="clear" w:color="000000" w:fill="FFFFFF"/>
            <w:vAlign w:val="center"/>
            <w:hideMark/>
          </w:tcPr>
          <w:p w14:paraId="08B9727D"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4D69D0B8"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F78FC3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c>
          <w:tcPr>
            <w:tcW w:w="706" w:type="pct"/>
            <w:shd w:val="clear" w:color="000000" w:fill="FFFFFF"/>
            <w:noWrap/>
            <w:vAlign w:val="center"/>
            <w:hideMark/>
          </w:tcPr>
          <w:p w14:paraId="0F71580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c>
          <w:tcPr>
            <w:tcW w:w="906" w:type="pct"/>
            <w:shd w:val="clear" w:color="000000" w:fill="FFFFFF"/>
            <w:noWrap/>
            <w:vAlign w:val="center"/>
            <w:hideMark/>
          </w:tcPr>
          <w:p w14:paraId="0A4AA9F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w:t>
            </w:r>
          </w:p>
        </w:tc>
        <w:tc>
          <w:tcPr>
            <w:tcW w:w="727" w:type="pct"/>
            <w:shd w:val="clear" w:color="000000" w:fill="FFFFFF"/>
            <w:noWrap/>
            <w:vAlign w:val="center"/>
            <w:hideMark/>
          </w:tcPr>
          <w:p w14:paraId="6D6601CD"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08E500E1" w14:textId="77777777" w:rsidTr="002E47F2">
        <w:trPr>
          <w:trHeight w:val="255"/>
        </w:trPr>
        <w:tc>
          <w:tcPr>
            <w:tcW w:w="1437" w:type="pct"/>
            <w:shd w:val="clear" w:color="000000" w:fill="FFFFFF"/>
            <w:vAlign w:val="center"/>
            <w:hideMark/>
          </w:tcPr>
          <w:p w14:paraId="657AD5A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3463445B"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F4224F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791ADCB"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7AC4FAD7"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71D80FDA"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4A63D22B" w14:textId="77777777" w:rsidTr="002E47F2">
        <w:trPr>
          <w:trHeight w:val="255"/>
        </w:trPr>
        <w:tc>
          <w:tcPr>
            <w:tcW w:w="1437" w:type="pct"/>
            <w:shd w:val="clear" w:color="000000" w:fill="FFFFFF"/>
            <w:vAlign w:val="center"/>
            <w:hideMark/>
          </w:tcPr>
          <w:p w14:paraId="545F73C1"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CE89FE8"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334B7D9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06" w:type="pct"/>
            <w:shd w:val="clear" w:color="000000" w:fill="FFFFFF"/>
            <w:noWrap/>
            <w:vAlign w:val="center"/>
            <w:hideMark/>
          </w:tcPr>
          <w:p w14:paraId="721E02D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0460BF8A"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c>
          <w:tcPr>
            <w:tcW w:w="727" w:type="pct"/>
            <w:shd w:val="clear" w:color="000000" w:fill="FFFFFF"/>
            <w:noWrap/>
            <w:vAlign w:val="center"/>
            <w:hideMark/>
          </w:tcPr>
          <w:p w14:paraId="0EA0D04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54,00</w:t>
            </w:r>
          </w:p>
        </w:tc>
      </w:tr>
      <w:tr w:rsidR="002E47F2" w:rsidRPr="00C05974" w14:paraId="5DE212FE" w14:textId="77777777" w:rsidTr="002E47F2">
        <w:trPr>
          <w:trHeight w:val="255"/>
        </w:trPr>
        <w:tc>
          <w:tcPr>
            <w:tcW w:w="1437" w:type="pct"/>
            <w:shd w:val="clear" w:color="000000" w:fill="FFFFFF"/>
            <w:vAlign w:val="center"/>
            <w:hideMark/>
          </w:tcPr>
          <w:p w14:paraId="72829E4D"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17FFD248"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4C32D39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6 370</w:t>
            </w:r>
          </w:p>
        </w:tc>
        <w:tc>
          <w:tcPr>
            <w:tcW w:w="706" w:type="pct"/>
            <w:shd w:val="clear" w:color="000000" w:fill="FFFFFF"/>
            <w:noWrap/>
            <w:vAlign w:val="center"/>
            <w:hideMark/>
          </w:tcPr>
          <w:p w14:paraId="54ED4ED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9 616</w:t>
            </w:r>
          </w:p>
        </w:tc>
        <w:tc>
          <w:tcPr>
            <w:tcW w:w="906" w:type="pct"/>
            <w:shd w:val="clear" w:color="000000" w:fill="FFFFFF"/>
            <w:noWrap/>
            <w:vAlign w:val="center"/>
            <w:hideMark/>
          </w:tcPr>
          <w:p w14:paraId="2EF6139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6 822</w:t>
            </w:r>
          </w:p>
        </w:tc>
        <w:tc>
          <w:tcPr>
            <w:tcW w:w="727" w:type="pct"/>
            <w:shd w:val="clear" w:color="000000" w:fill="FFFFFF"/>
            <w:noWrap/>
            <w:vAlign w:val="center"/>
            <w:hideMark/>
          </w:tcPr>
          <w:p w14:paraId="3159D23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6 949</w:t>
            </w:r>
          </w:p>
        </w:tc>
      </w:tr>
      <w:tr w:rsidR="002E47F2" w:rsidRPr="00C05974" w14:paraId="6E90B049" w14:textId="77777777" w:rsidTr="002E47F2">
        <w:trPr>
          <w:trHeight w:val="255"/>
        </w:trPr>
        <w:tc>
          <w:tcPr>
            <w:tcW w:w="1437" w:type="pct"/>
            <w:shd w:val="clear" w:color="000000" w:fill="FFFFFF"/>
            <w:vAlign w:val="center"/>
            <w:hideMark/>
          </w:tcPr>
          <w:p w14:paraId="44FF8F03"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lastRenderedPageBreak/>
              <w:t>Вознаграждение за выслугу лет</w:t>
            </w:r>
          </w:p>
        </w:tc>
        <w:tc>
          <w:tcPr>
            <w:tcW w:w="612" w:type="pct"/>
            <w:shd w:val="clear" w:color="000000" w:fill="FFFFFF"/>
            <w:vAlign w:val="center"/>
          </w:tcPr>
          <w:p w14:paraId="1B1E3FC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72819F63"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71CCA0F5"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247CAEB"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27407336"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5EFACC08" w14:textId="77777777" w:rsidTr="002E47F2">
        <w:trPr>
          <w:trHeight w:val="255"/>
        </w:trPr>
        <w:tc>
          <w:tcPr>
            <w:tcW w:w="1437" w:type="pct"/>
            <w:shd w:val="clear" w:color="000000" w:fill="FFFFFF"/>
            <w:vAlign w:val="center"/>
            <w:hideMark/>
          </w:tcPr>
          <w:p w14:paraId="3FC7E046"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71F3ABB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2C0FF7A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06" w:type="pct"/>
            <w:shd w:val="clear" w:color="000000" w:fill="FFFFFF"/>
            <w:noWrap/>
            <w:vAlign w:val="center"/>
            <w:hideMark/>
          </w:tcPr>
          <w:p w14:paraId="7B9CAFE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451478B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27" w:type="pct"/>
            <w:shd w:val="clear" w:color="000000" w:fill="FFFFFF"/>
            <w:noWrap/>
            <w:vAlign w:val="center"/>
            <w:hideMark/>
          </w:tcPr>
          <w:p w14:paraId="3D68225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r>
      <w:tr w:rsidR="002E47F2" w:rsidRPr="00C05974" w14:paraId="554026B3" w14:textId="77777777" w:rsidTr="002E47F2">
        <w:trPr>
          <w:trHeight w:val="255"/>
        </w:trPr>
        <w:tc>
          <w:tcPr>
            <w:tcW w:w="1437" w:type="pct"/>
            <w:shd w:val="clear" w:color="000000" w:fill="FFFFFF"/>
            <w:vAlign w:val="center"/>
            <w:hideMark/>
          </w:tcPr>
          <w:p w14:paraId="567239FA"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77271B5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24FB0B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1 666</w:t>
            </w:r>
          </w:p>
        </w:tc>
        <w:tc>
          <w:tcPr>
            <w:tcW w:w="706" w:type="pct"/>
            <w:shd w:val="clear" w:color="000000" w:fill="FFFFFF"/>
            <w:noWrap/>
            <w:vAlign w:val="center"/>
            <w:hideMark/>
          </w:tcPr>
          <w:p w14:paraId="363A4E0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1 919</w:t>
            </w:r>
          </w:p>
        </w:tc>
        <w:tc>
          <w:tcPr>
            <w:tcW w:w="906" w:type="pct"/>
            <w:shd w:val="clear" w:color="000000" w:fill="FFFFFF"/>
            <w:noWrap/>
            <w:vAlign w:val="center"/>
            <w:hideMark/>
          </w:tcPr>
          <w:p w14:paraId="75D0CA5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1 785</w:t>
            </w:r>
          </w:p>
        </w:tc>
        <w:tc>
          <w:tcPr>
            <w:tcW w:w="727" w:type="pct"/>
            <w:shd w:val="clear" w:color="000000" w:fill="FFFFFF"/>
            <w:noWrap/>
            <w:vAlign w:val="center"/>
            <w:hideMark/>
          </w:tcPr>
          <w:p w14:paraId="65F07833"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1 818</w:t>
            </w:r>
          </w:p>
        </w:tc>
      </w:tr>
      <w:tr w:rsidR="002E47F2" w:rsidRPr="00C05974" w14:paraId="4772465A" w14:textId="77777777" w:rsidTr="002E47F2">
        <w:trPr>
          <w:trHeight w:val="255"/>
        </w:trPr>
        <w:tc>
          <w:tcPr>
            <w:tcW w:w="1437" w:type="pct"/>
            <w:shd w:val="clear" w:color="000000" w:fill="FFFFFF"/>
            <w:vAlign w:val="center"/>
            <w:hideMark/>
          </w:tcPr>
          <w:p w14:paraId="191989A1"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03C1AED9"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385D67A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725DC9E1"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1316ABA3"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67C33918"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212D2C89" w14:textId="77777777" w:rsidTr="002E47F2">
        <w:trPr>
          <w:trHeight w:val="255"/>
        </w:trPr>
        <w:tc>
          <w:tcPr>
            <w:tcW w:w="1437" w:type="pct"/>
            <w:shd w:val="clear" w:color="000000" w:fill="FFFFFF"/>
            <w:vAlign w:val="center"/>
            <w:hideMark/>
          </w:tcPr>
          <w:p w14:paraId="0601D579"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0F673038"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4B17CB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06" w:type="pct"/>
            <w:shd w:val="clear" w:color="000000" w:fill="FFFFFF"/>
            <w:noWrap/>
            <w:vAlign w:val="center"/>
            <w:hideMark/>
          </w:tcPr>
          <w:p w14:paraId="280AE81A"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32,95</w:t>
            </w:r>
          </w:p>
        </w:tc>
        <w:tc>
          <w:tcPr>
            <w:tcW w:w="906" w:type="pct"/>
            <w:shd w:val="clear" w:color="000000" w:fill="FFFFFF"/>
            <w:noWrap/>
            <w:vAlign w:val="center"/>
            <w:hideMark/>
          </w:tcPr>
          <w:p w14:paraId="457702F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27" w:type="pct"/>
            <w:shd w:val="clear" w:color="000000" w:fill="FFFFFF"/>
            <w:noWrap/>
            <w:vAlign w:val="center"/>
            <w:hideMark/>
          </w:tcPr>
          <w:p w14:paraId="01B894B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r>
      <w:tr w:rsidR="002E47F2" w:rsidRPr="00C05974" w14:paraId="004C03E6" w14:textId="77777777" w:rsidTr="002E47F2">
        <w:trPr>
          <w:trHeight w:val="255"/>
        </w:trPr>
        <w:tc>
          <w:tcPr>
            <w:tcW w:w="1437" w:type="pct"/>
            <w:shd w:val="clear" w:color="000000" w:fill="FFFFFF"/>
            <w:vAlign w:val="center"/>
            <w:hideMark/>
          </w:tcPr>
          <w:p w14:paraId="5D123C44"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1F9EEBE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2ECC9F5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118</w:t>
            </w:r>
          </w:p>
        </w:tc>
        <w:tc>
          <w:tcPr>
            <w:tcW w:w="706" w:type="pct"/>
            <w:shd w:val="clear" w:color="000000" w:fill="FFFFFF"/>
            <w:noWrap/>
            <w:vAlign w:val="center"/>
            <w:hideMark/>
          </w:tcPr>
          <w:p w14:paraId="7B0881D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4 228</w:t>
            </w:r>
          </w:p>
        </w:tc>
        <w:tc>
          <w:tcPr>
            <w:tcW w:w="906" w:type="pct"/>
            <w:shd w:val="clear" w:color="000000" w:fill="FFFFFF"/>
            <w:noWrap/>
            <w:vAlign w:val="center"/>
            <w:hideMark/>
          </w:tcPr>
          <w:p w14:paraId="106A4E1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126</w:t>
            </w:r>
          </w:p>
        </w:tc>
        <w:tc>
          <w:tcPr>
            <w:tcW w:w="727" w:type="pct"/>
            <w:shd w:val="clear" w:color="000000" w:fill="FFFFFF"/>
            <w:noWrap/>
            <w:vAlign w:val="center"/>
            <w:hideMark/>
          </w:tcPr>
          <w:p w14:paraId="5943276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129</w:t>
            </w:r>
          </w:p>
        </w:tc>
      </w:tr>
      <w:tr w:rsidR="002E47F2" w:rsidRPr="00C05974" w14:paraId="69048141" w14:textId="77777777" w:rsidTr="002E47F2">
        <w:trPr>
          <w:trHeight w:val="510"/>
        </w:trPr>
        <w:tc>
          <w:tcPr>
            <w:tcW w:w="1437" w:type="pct"/>
            <w:shd w:val="clear" w:color="000000" w:fill="FFFFFF"/>
            <w:vAlign w:val="center"/>
            <w:hideMark/>
          </w:tcPr>
          <w:p w14:paraId="7F3E41BA"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126C7F1A"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754B3FA"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37896C1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2E057CC3"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239011B8"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31E86C33" w14:textId="77777777" w:rsidTr="002E47F2">
        <w:trPr>
          <w:trHeight w:val="255"/>
        </w:trPr>
        <w:tc>
          <w:tcPr>
            <w:tcW w:w="1437" w:type="pct"/>
            <w:shd w:val="clear" w:color="000000" w:fill="FFFFFF"/>
            <w:vAlign w:val="center"/>
            <w:hideMark/>
          </w:tcPr>
          <w:p w14:paraId="6CDF8A67"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56CD91E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2763D1F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73,26</w:t>
            </w:r>
          </w:p>
        </w:tc>
        <w:tc>
          <w:tcPr>
            <w:tcW w:w="706" w:type="pct"/>
            <w:shd w:val="clear" w:color="000000" w:fill="FFFFFF"/>
            <w:noWrap/>
            <w:vAlign w:val="center"/>
            <w:hideMark/>
          </w:tcPr>
          <w:p w14:paraId="3B7BCD2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73,03</w:t>
            </w:r>
          </w:p>
        </w:tc>
        <w:tc>
          <w:tcPr>
            <w:tcW w:w="906" w:type="pct"/>
            <w:shd w:val="clear" w:color="000000" w:fill="FFFFFF"/>
            <w:noWrap/>
            <w:vAlign w:val="center"/>
            <w:hideMark/>
          </w:tcPr>
          <w:p w14:paraId="1779F66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73,03</w:t>
            </w:r>
          </w:p>
        </w:tc>
        <w:tc>
          <w:tcPr>
            <w:tcW w:w="727" w:type="pct"/>
            <w:shd w:val="clear" w:color="000000" w:fill="FFFFFF"/>
            <w:noWrap/>
            <w:vAlign w:val="center"/>
            <w:hideMark/>
          </w:tcPr>
          <w:p w14:paraId="3CEED83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73,26</w:t>
            </w:r>
          </w:p>
        </w:tc>
      </w:tr>
      <w:tr w:rsidR="002E47F2" w:rsidRPr="00C05974" w14:paraId="6629CEFD" w14:textId="77777777" w:rsidTr="002E47F2">
        <w:trPr>
          <w:trHeight w:val="255"/>
        </w:trPr>
        <w:tc>
          <w:tcPr>
            <w:tcW w:w="1437" w:type="pct"/>
            <w:shd w:val="clear" w:color="000000" w:fill="FFFFFF"/>
            <w:vAlign w:val="center"/>
            <w:hideMark/>
          </w:tcPr>
          <w:p w14:paraId="3C8BB44C"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5690A44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5FBC58A"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14 615</w:t>
            </w:r>
          </w:p>
        </w:tc>
        <w:tc>
          <w:tcPr>
            <w:tcW w:w="706" w:type="pct"/>
            <w:shd w:val="clear" w:color="000000" w:fill="FFFFFF"/>
            <w:noWrap/>
            <w:vAlign w:val="center"/>
            <w:hideMark/>
          </w:tcPr>
          <w:p w14:paraId="26D5EF0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20 882</w:t>
            </w:r>
          </w:p>
        </w:tc>
        <w:tc>
          <w:tcPr>
            <w:tcW w:w="906" w:type="pct"/>
            <w:shd w:val="clear" w:color="000000" w:fill="FFFFFF"/>
            <w:noWrap/>
            <w:vAlign w:val="center"/>
            <w:hideMark/>
          </w:tcPr>
          <w:p w14:paraId="783F228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15 605</w:t>
            </w:r>
          </w:p>
        </w:tc>
        <w:tc>
          <w:tcPr>
            <w:tcW w:w="727" w:type="pct"/>
            <w:shd w:val="clear" w:color="000000" w:fill="FFFFFF"/>
            <w:noWrap/>
            <w:vAlign w:val="center"/>
            <w:hideMark/>
          </w:tcPr>
          <w:p w14:paraId="291D5A9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15 944</w:t>
            </w:r>
          </w:p>
        </w:tc>
      </w:tr>
      <w:tr w:rsidR="002E47F2" w:rsidRPr="00C05974" w14:paraId="685DB4D1" w14:textId="77777777" w:rsidTr="002E47F2">
        <w:trPr>
          <w:trHeight w:val="539"/>
        </w:trPr>
        <w:tc>
          <w:tcPr>
            <w:tcW w:w="1437" w:type="pct"/>
            <w:shd w:val="clear" w:color="000000" w:fill="FFFFFF"/>
            <w:vAlign w:val="center"/>
            <w:hideMark/>
          </w:tcPr>
          <w:p w14:paraId="6CF6A23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4CB9FDC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64AC25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34 564</w:t>
            </w:r>
          </w:p>
        </w:tc>
        <w:tc>
          <w:tcPr>
            <w:tcW w:w="706" w:type="pct"/>
            <w:shd w:val="clear" w:color="000000" w:fill="FFFFFF"/>
            <w:noWrap/>
            <w:vAlign w:val="center"/>
            <w:hideMark/>
          </w:tcPr>
          <w:p w14:paraId="4D0E832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49 474</w:t>
            </w:r>
          </w:p>
        </w:tc>
        <w:tc>
          <w:tcPr>
            <w:tcW w:w="906" w:type="pct"/>
            <w:shd w:val="clear" w:color="000000" w:fill="FFFFFF"/>
            <w:noWrap/>
            <w:vAlign w:val="center"/>
            <w:hideMark/>
          </w:tcPr>
          <w:p w14:paraId="40C98F0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36 972</w:t>
            </w:r>
          </w:p>
        </w:tc>
        <w:tc>
          <w:tcPr>
            <w:tcW w:w="727" w:type="pct"/>
            <w:shd w:val="clear" w:color="000000" w:fill="FFFFFF"/>
            <w:noWrap/>
            <w:vAlign w:val="center"/>
            <w:hideMark/>
          </w:tcPr>
          <w:p w14:paraId="0F812463"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37 707</w:t>
            </w:r>
          </w:p>
        </w:tc>
      </w:tr>
      <w:tr w:rsidR="002E47F2" w:rsidRPr="00C05974" w14:paraId="23BBDE42" w14:textId="77777777" w:rsidTr="002E47F2">
        <w:trPr>
          <w:trHeight w:val="269"/>
        </w:trPr>
        <w:tc>
          <w:tcPr>
            <w:tcW w:w="1437" w:type="pct"/>
            <w:shd w:val="clear" w:color="000000" w:fill="FFFFFF"/>
            <w:vAlign w:val="center"/>
            <w:hideMark/>
          </w:tcPr>
          <w:p w14:paraId="6DEEA15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000000" w:fill="FFFFFF"/>
            <w:vAlign w:val="center"/>
          </w:tcPr>
          <w:p w14:paraId="76B1A57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1826562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4 334</w:t>
            </w:r>
          </w:p>
        </w:tc>
        <w:tc>
          <w:tcPr>
            <w:tcW w:w="706" w:type="pct"/>
            <w:shd w:val="clear" w:color="000000" w:fill="FFFFFF"/>
            <w:noWrap/>
            <w:vAlign w:val="center"/>
            <w:hideMark/>
          </w:tcPr>
          <w:p w14:paraId="11C3AA0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6 204</w:t>
            </w:r>
          </w:p>
        </w:tc>
        <w:tc>
          <w:tcPr>
            <w:tcW w:w="906" w:type="pct"/>
            <w:shd w:val="clear" w:color="000000" w:fill="FFFFFF"/>
            <w:noWrap/>
            <w:vAlign w:val="center"/>
            <w:hideMark/>
          </w:tcPr>
          <w:p w14:paraId="1A5E873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4 636</w:t>
            </w:r>
          </w:p>
        </w:tc>
        <w:tc>
          <w:tcPr>
            <w:tcW w:w="727" w:type="pct"/>
            <w:shd w:val="clear" w:color="000000" w:fill="FFFFFF"/>
            <w:noWrap/>
            <w:vAlign w:val="center"/>
            <w:hideMark/>
          </w:tcPr>
          <w:p w14:paraId="37752291"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4 728</w:t>
            </w:r>
          </w:p>
        </w:tc>
      </w:tr>
      <w:tr w:rsidR="002E47F2" w:rsidRPr="00C05974" w14:paraId="0CABE5ED" w14:textId="77777777" w:rsidTr="002E47F2">
        <w:trPr>
          <w:trHeight w:val="273"/>
        </w:trPr>
        <w:tc>
          <w:tcPr>
            <w:tcW w:w="1437" w:type="pct"/>
            <w:shd w:val="clear" w:color="000000" w:fill="FFFFFF"/>
            <w:vAlign w:val="center"/>
            <w:hideMark/>
          </w:tcPr>
          <w:p w14:paraId="794A4BA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3246843E"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564C082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66</w:t>
            </w:r>
          </w:p>
        </w:tc>
        <w:tc>
          <w:tcPr>
            <w:tcW w:w="706" w:type="pct"/>
            <w:shd w:val="clear" w:color="000000" w:fill="FFFFFF"/>
            <w:noWrap/>
            <w:vAlign w:val="center"/>
            <w:hideMark/>
          </w:tcPr>
          <w:p w14:paraId="3DE2956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w:t>
            </w:r>
          </w:p>
        </w:tc>
        <w:tc>
          <w:tcPr>
            <w:tcW w:w="906" w:type="pct"/>
            <w:shd w:val="clear" w:color="000000" w:fill="FFFFFF"/>
            <w:noWrap/>
            <w:vAlign w:val="center"/>
            <w:hideMark/>
          </w:tcPr>
          <w:p w14:paraId="3889FE8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71</w:t>
            </w:r>
          </w:p>
        </w:tc>
        <w:tc>
          <w:tcPr>
            <w:tcW w:w="727" w:type="pct"/>
            <w:shd w:val="clear" w:color="000000" w:fill="FFFFFF"/>
            <w:noWrap/>
            <w:vAlign w:val="center"/>
            <w:hideMark/>
          </w:tcPr>
          <w:p w14:paraId="20F5B19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71</w:t>
            </w:r>
          </w:p>
        </w:tc>
      </w:tr>
      <w:tr w:rsidR="002E47F2" w:rsidRPr="00C05974" w14:paraId="007AD344" w14:textId="77777777" w:rsidTr="002E47F2">
        <w:trPr>
          <w:trHeight w:val="277"/>
        </w:trPr>
        <w:tc>
          <w:tcPr>
            <w:tcW w:w="1437" w:type="pct"/>
            <w:shd w:val="clear" w:color="auto" w:fill="D6E3BC" w:themeFill="accent3" w:themeFillTint="66"/>
            <w:vAlign w:val="center"/>
            <w:hideMark/>
          </w:tcPr>
          <w:p w14:paraId="39A05B50"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D6E3BC" w:themeFill="accent3" w:themeFillTint="66"/>
            <w:vAlign w:val="center"/>
          </w:tcPr>
          <w:p w14:paraId="57DBD7F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27F8F8A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4 400</w:t>
            </w:r>
          </w:p>
        </w:tc>
        <w:tc>
          <w:tcPr>
            <w:tcW w:w="706" w:type="pct"/>
            <w:shd w:val="clear" w:color="auto" w:fill="D6E3BC" w:themeFill="accent3" w:themeFillTint="66"/>
            <w:noWrap/>
            <w:vAlign w:val="center"/>
            <w:hideMark/>
          </w:tcPr>
          <w:p w14:paraId="1567AA9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6 276</w:t>
            </w:r>
          </w:p>
        </w:tc>
        <w:tc>
          <w:tcPr>
            <w:tcW w:w="906" w:type="pct"/>
            <w:shd w:val="clear" w:color="auto" w:fill="D6E3BC" w:themeFill="accent3" w:themeFillTint="66"/>
            <w:noWrap/>
            <w:vAlign w:val="center"/>
            <w:hideMark/>
          </w:tcPr>
          <w:p w14:paraId="4507EB6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4 707</w:t>
            </w:r>
          </w:p>
        </w:tc>
        <w:tc>
          <w:tcPr>
            <w:tcW w:w="727" w:type="pct"/>
            <w:shd w:val="clear" w:color="auto" w:fill="D6E3BC" w:themeFill="accent3" w:themeFillTint="66"/>
            <w:noWrap/>
            <w:vAlign w:val="center"/>
            <w:hideMark/>
          </w:tcPr>
          <w:p w14:paraId="5BDE76A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4 799</w:t>
            </w:r>
          </w:p>
        </w:tc>
      </w:tr>
      <w:tr w:rsidR="002E47F2" w:rsidRPr="00C05974" w14:paraId="5408AEA8" w14:textId="77777777" w:rsidTr="002E47F2">
        <w:trPr>
          <w:trHeight w:val="210"/>
        </w:trPr>
        <w:tc>
          <w:tcPr>
            <w:tcW w:w="5000" w:type="pct"/>
            <w:gridSpan w:val="6"/>
            <w:shd w:val="clear" w:color="auto" w:fill="D6E3BC" w:themeFill="accent3" w:themeFillTint="66"/>
          </w:tcPr>
          <w:p w14:paraId="03078F14"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r w:rsidRPr="00C05974">
              <w:rPr>
                <w:rFonts w:ascii="Myriad Pro" w:eastAsia="Calibri" w:hAnsi="Myriad Pro" w:cs="Times New Roman"/>
                <w:sz w:val="18"/>
                <w:szCs w:val="18"/>
              </w:rPr>
              <w:t>РАБОЧИЕ</w:t>
            </w:r>
            <w:r>
              <w:rPr>
                <w:rFonts w:ascii="Myriad Pro" w:eastAsia="Calibri" w:hAnsi="Myriad Pro" w:cs="Times New Roman"/>
                <w:sz w:val="18"/>
                <w:szCs w:val="18"/>
              </w:rPr>
              <w:t>»</w:t>
            </w:r>
          </w:p>
        </w:tc>
      </w:tr>
      <w:tr w:rsidR="002E47F2" w:rsidRPr="00C05974" w14:paraId="4037BE18" w14:textId="77777777" w:rsidTr="002E47F2">
        <w:trPr>
          <w:trHeight w:val="255"/>
        </w:trPr>
        <w:tc>
          <w:tcPr>
            <w:tcW w:w="1437" w:type="pct"/>
            <w:shd w:val="clear" w:color="000000" w:fill="FFFFFF"/>
            <w:vAlign w:val="center"/>
            <w:hideMark/>
          </w:tcPr>
          <w:p w14:paraId="6C2157CD"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5632533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63AFA65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1233,92</w:t>
            </w:r>
          </w:p>
        </w:tc>
        <w:tc>
          <w:tcPr>
            <w:tcW w:w="706" w:type="pct"/>
            <w:shd w:val="clear" w:color="000000" w:fill="FFFFFF"/>
            <w:noWrap/>
            <w:vAlign w:val="center"/>
            <w:hideMark/>
          </w:tcPr>
          <w:p w14:paraId="648E5D3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1242,92</w:t>
            </w:r>
          </w:p>
        </w:tc>
        <w:tc>
          <w:tcPr>
            <w:tcW w:w="906" w:type="pct"/>
            <w:shd w:val="clear" w:color="000000" w:fill="FFFFFF"/>
            <w:noWrap/>
            <w:vAlign w:val="center"/>
            <w:hideMark/>
          </w:tcPr>
          <w:p w14:paraId="449B8EA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1233,92</w:t>
            </w:r>
          </w:p>
        </w:tc>
        <w:tc>
          <w:tcPr>
            <w:tcW w:w="727" w:type="pct"/>
            <w:shd w:val="clear" w:color="000000" w:fill="FFFFFF"/>
            <w:noWrap/>
            <w:vAlign w:val="center"/>
            <w:hideMark/>
          </w:tcPr>
          <w:p w14:paraId="1EBC7DE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1233,92</w:t>
            </w:r>
          </w:p>
        </w:tc>
      </w:tr>
      <w:tr w:rsidR="002E47F2" w:rsidRPr="00C05974" w14:paraId="23ADDA2B" w14:textId="77777777" w:rsidTr="002E47F2">
        <w:trPr>
          <w:trHeight w:val="255"/>
        </w:trPr>
        <w:tc>
          <w:tcPr>
            <w:tcW w:w="1437" w:type="pct"/>
            <w:shd w:val="clear" w:color="000000" w:fill="FFFFFF"/>
            <w:vAlign w:val="center"/>
            <w:hideMark/>
          </w:tcPr>
          <w:p w14:paraId="3584861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381A2037"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5D52A65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4,02</w:t>
            </w:r>
          </w:p>
        </w:tc>
        <w:tc>
          <w:tcPr>
            <w:tcW w:w="706" w:type="pct"/>
            <w:shd w:val="clear" w:color="000000" w:fill="FFFFFF"/>
            <w:noWrap/>
            <w:vAlign w:val="center"/>
            <w:hideMark/>
          </w:tcPr>
          <w:p w14:paraId="46C5031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4,02</w:t>
            </w:r>
          </w:p>
        </w:tc>
        <w:tc>
          <w:tcPr>
            <w:tcW w:w="906" w:type="pct"/>
            <w:shd w:val="clear" w:color="000000" w:fill="FFFFFF"/>
            <w:noWrap/>
            <w:vAlign w:val="center"/>
            <w:hideMark/>
          </w:tcPr>
          <w:p w14:paraId="0F148A3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4,02</w:t>
            </w:r>
          </w:p>
        </w:tc>
        <w:tc>
          <w:tcPr>
            <w:tcW w:w="727" w:type="pct"/>
            <w:shd w:val="clear" w:color="000000" w:fill="FFFFFF"/>
            <w:noWrap/>
            <w:vAlign w:val="center"/>
            <w:hideMark/>
          </w:tcPr>
          <w:p w14:paraId="2207E37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4,02</w:t>
            </w:r>
          </w:p>
        </w:tc>
      </w:tr>
      <w:tr w:rsidR="002E47F2" w:rsidRPr="00C05974" w14:paraId="6AF197C7" w14:textId="77777777" w:rsidTr="002E47F2">
        <w:trPr>
          <w:trHeight w:val="510"/>
        </w:trPr>
        <w:tc>
          <w:tcPr>
            <w:tcW w:w="1437" w:type="pct"/>
            <w:shd w:val="clear" w:color="000000" w:fill="FFFFFF"/>
            <w:vAlign w:val="center"/>
            <w:hideMark/>
          </w:tcPr>
          <w:p w14:paraId="5F97753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5078B7C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22EAC8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1,68</w:t>
            </w:r>
          </w:p>
        </w:tc>
        <w:tc>
          <w:tcPr>
            <w:tcW w:w="706" w:type="pct"/>
            <w:shd w:val="clear" w:color="000000" w:fill="FFFFFF"/>
            <w:noWrap/>
            <w:vAlign w:val="center"/>
            <w:hideMark/>
          </w:tcPr>
          <w:p w14:paraId="139E689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1,67</w:t>
            </w:r>
          </w:p>
        </w:tc>
        <w:tc>
          <w:tcPr>
            <w:tcW w:w="906" w:type="pct"/>
            <w:shd w:val="clear" w:color="000000" w:fill="FFFFFF"/>
            <w:noWrap/>
            <w:vAlign w:val="center"/>
            <w:hideMark/>
          </w:tcPr>
          <w:p w14:paraId="3F1FAB7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1,67</w:t>
            </w:r>
          </w:p>
        </w:tc>
        <w:tc>
          <w:tcPr>
            <w:tcW w:w="727" w:type="pct"/>
            <w:shd w:val="clear" w:color="000000" w:fill="FFFFFF"/>
            <w:noWrap/>
            <w:vAlign w:val="center"/>
            <w:hideMark/>
          </w:tcPr>
          <w:p w14:paraId="3D01038A"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1,67</w:t>
            </w:r>
          </w:p>
        </w:tc>
      </w:tr>
      <w:tr w:rsidR="002E47F2" w:rsidRPr="00C05974" w14:paraId="783CBC19" w14:textId="77777777" w:rsidTr="002E47F2">
        <w:trPr>
          <w:trHeight w:val="255"/>
        </w:trPr>
        <w:tc>
          <w:tcPr>
            <w:tcW w:w="1437" w:type="pct"/>
            <w:shd w:val="clear" w:color="000000" w:fill="FFFFFF"/>
            <w:vAlign w:val="center"/>
            <w:hideMark/>
          </w:tcPr>
          <w:p w14:paraId="5158948B"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4E477E0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27BA8AB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12 610</w:t>
            </w:r>
          </w:p>
        </w:tc>
        <w:tc>
          <w:tcPr>
            <w:tcW w:w="706" w:type="pct"/>
            <w:shd w:val="clear" w:color="000000" w:fill="FFFFFF"/>
            <w:noWrap/>
            <w:vAlign w:val="center"/>
            <w:hideMark/>
          </w:tcPr>
          <w:p w14:paraId="3A69575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13 648</w:t>
            </w:r>
          </w:p>
        </w:tc>
        <w:tc>
          <w:tcPr>
            <w:tcW w:w="906" w:type="pct"/>
            <w:shd w:val="clear" w:color="000000" w:fill="FFFFFF"/>
            <w:noWrap/>
            <w:vAlign w:val="center"/>
            <w:hideMark/>
          </w:tcPr>
          <w:p w14:paraId="764886E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13 490</w:t>
            </w:r>
          </w:p>
        </w:tc>
        <w:tc>
          <w:tcPr>
            <w:tcW w:w="727" w:type="pct"/>
            <w:shd w:val="clear" w:color="000000" w:fill="FFFFFF"/>
            <w:noWrap/>
            <w:vAlign w:val="center"/>
            <w:hideMark/>
          </w:tcPr>
          <w:p w14:paraId="576C7E7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13 740</w:t>
            </w:r>
          </w:p>
        </w:tc>
      </w:tr>
      <w:tr w:rsidR="002E47F2" w:rsidRPr="00C05974" w14:paraId="45BE4118" w14:textId="77777777" w:rsidTr="002E47F2">
        <w:trPr>
          <w:trHeight w:val="510"/>
        </w:trPr>
        <w:tc>
          <w:tcPr>
            <w:tcW w:w="1437" w:type="pct"/>
            <w:shd w:val="clear" w:color="000000" w:fill="FFFFFF"/>
            <w:vAlign w:val="center"/>
            <w:hideMark/>
          </w:tcPr>
          <w:p w14:paraId="4D090A9C"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6EE8E281"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774654EA"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60347E21"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8D7B23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65DC0BD1"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67FB7691" w14:textId="77777777" w:rsidTr="002E47F2">
        <w:trPr>
          <w:trHeight w:val="255"/>
        </w:trPr>
        <w:tc>
          <w:tcPr>
            <w:tcW w:w="1437" w:type="pct"/>
            <w:shd w:val="clear" w:color="000000" w:fill="FFFFFF"/>
            <w:vAlign w:val="center"/>
            <w:hideMark/>
          </w:tcPr>
          <w:p w14:paraId="2ED40C56"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17EA182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AAE8DD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13,00</w:t>
            </w:r>
          </w:p>
        </w:tc>
        <w:tc>
          <w:tcPr>
            <w:tcW w:w="706" w:type="pct"/>
            <w:shd w:val="clear" w:color="000000" w:fill="FFFFFF"/>
            <w:noWrap/>
            <w:vAlign w:val="center"/>
            <w:hideMark/>
          </w:tcPr>
          <w:p w14:paraId="6584C8A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12,54</w:t>
            </w:r>
          </w:p>
        </w:tc>
        <w:tc>
          <w:tcPr>
            <w:tcW w:w="906" w:type="pct"/>
            <w:shd w:val="clear" w:color="000000" w:fill="FFFFFF"/>
            <w:noWrap/>
            <w:vAlign w:val="center"/>
            <w:hideMark/>
          </w:tcPr>
          <w:p w14:paraId="32135E9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12,54</w:t>
            </w:r>
          </w:p>
        </w:tc>
        <w:tc>
          <w:tcPr>
            <w:tcW w:w="727" w:type="pct"/>
            <w:shd w:val="clear" w:color="000000" w:fill="FFFFFF"/>
            <w:noWrap/>
            <w:vAlign w:val="center"/>
            <w:hideMark/>
          </w:tcPr>
          <w:p w14:paraId="2C20236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13,00</w:t>
            </w:r>
          </w:p>
        </w:tc>
      </w:tr>
      <w:tr w:rsidR="002E47F2" w:rsidRPr="00C05974" w14:paraId="069776AE" w14:textId="77777777" w:rsidTr="002E47F2">
        <w:trPr>
          <w:trHeight w:val="255"/>
        </w:trPr>
        <w:tc>
          <w:tcPr>
            <w:tcW w:w="1437" w:type="pct"/>
            <w:shd w:val="clear" w:color="000000" w:fill="FFFFFF"/>
            <w:vAlign w:val="center"/>
            <w:hideMark/>
          </w:tcPr>
          <w:p w14:paraId="35008972"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70A59C0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C607D0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1 640</w:t>
            </w:r>
          </w:p>
        </w:tc>
        <w:tc>
          <w:tcPr>
            <w:tcW w:w="706" w:type="pct"/>
            <w:shd w:val="clear" w:color="000000" w:fill="FFFFFF"/>
            <w:noWrap/>
            <w:vAlign w:val="center"/>
            <w:hideMark/>
          </w:tcPr>
          <w:p w14:paraId="3CAA764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1 711</w:t>
            </w:r>
          </w:p>
        </w:tc>
        <w:tc>
          <w:tcPr>
            <w:tcW w:w="906" w:type="pct"/>
            <w:shd w:val="clear" w:color="000000" w:fill="FFFFFF"/>
            <w:noWrap/>
            <w:vAlign w:val="center"/>
            <w:hideMark/>
          </w:tcPr>
          <w:p w14:paraId="7289373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1 691</w:t>
            </w:r>
          </w:p>
        </w:tc>
        <w:tc>
          <w:tcPr>
            <w:tcW w:w="727" w:type="pct"/>
            <w:shd w:val="clear" w:color="000000" w:fill="FFFFFF"/>
            <w:noWrap/>
            <w:vAlign w:val="center"/>
            <w:hideMark/>
          </w:tcPr>
          <w:p w14:paraId="15194C7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1 786</w:t>
            </w:r>
          </w:p>
        </w:tc>
      </w:tr>
      <w:tr w:rsidR="002E47F2" w:rsidRPr="00C05974" w14:paraId="2BC7DC80" w14:textId="77777777" w:rsidTr="002E47F2">
        <w:trPr>
          <w:trHeight w:val="255"/>
        </w:trPr>
        <w:tc>
          <w:tcPr>
            <w:tcW w:w="1437" w:type="pct"/>
            <w:shd w:val="clear" w:color="000000" w:fill="FFFFFF"/>
            <w:vAlign w:val="center"/>
            <w:hideMark/>
          </w:tcPr>
          <w:p w14:paraId="7BB0B7F1"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458D845F"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11C1909"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DF95706"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318C321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6A6B2719"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04DEA29F" w14:textId="77777777" w:rsidTr="002E47F2">
        <w:trPr>
          <w:trHeight w:val="255"/>
        </w:trPr>
        <w:tc>
          <w:tcPr>
            <w:tcW w:w="1437" w:type="pct"/>
            <w:shd w:val="clear" w:color="000000" w:fill="FFFFFF"/>
            <w:vAlign w:val="center"/>
            <w:hideMark/>
          </w:tcPr>
          <w:p w14:paraId="2D62DBFD"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49E494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76F31B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58,95</w:t>
            </w:r>
          </w:p>
        </w:tc>
        <w:tc>
          <w:tcPr>
            <w:tcW w:w="706" w:type="pct"/>
            <w:shd w:val="clear" w:color="000000" w:fill="FFFFFF"/>
            <w:noWrap/>
            <w:vAlign w:val="center"/>
            <w:hideMark/>
          </w:tcPr>
          <w:p w14:paraId="4FD3276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729B5FC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58,95</w:t>
            </w:r>
          </w:p>
        </w:tc>
        <w:tc>
          <w:tcPr>
            <w:tcW w:w="727" w:type="pct"/>
            <w:shd w:val="clear" w:color="000000" w:fill="FFFFFF"/>
            <w:noWrap/>
            <w:vAlign w:val="center"/>
            <w:hideMark/>
          </w:tcPr>
          <w:p w14:paraId="4DB71CF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58,95</w:t>
            </w:r>
          </w:p>
        </w:tc>
      </w:tr>
      <w:tr w:rsidR="002E47F2" w:rsidRPr="00C05974" w14:paraId="6B00CF59" w14:textId="77777777" w:rsidTr="002E47F2">
        <w:trPr>
          <w:trHeight w:val="255"/>
        </w:trPr>
        <w:tc>
          <w:tcPr>
            <w:tcW w:w="1437" w:type="pct"/>
            <w:shd w:val="clear" w:color="000000" w:fill="FFFFFF"/>
            <w:vAlign w:val="center"/>
            <w:hideMark/>
          </w:tcPr>
          <w:p w14:paraId="6C116967"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730584B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5C204E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8 401</w:t>
            </w:r>
          </w:p>
        </w:tc>
        <w:tc>
          <w:tcPr>
            <w:tcW w:w="706" w:type="pct"/>
            <w:shd w:val="clear" w:color="000000" w:fill="FFFFFF"/>
            <w:noWrap/>
            <w:vAlign w:val="center"/>
            <w:hideMark/>
          </w:tcPr>
          <w:p w14:paraId="6F43CFD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11 513</w:t>
            </w:r>
          </w:p>
        </w:tc>
        <w:tc>
          <w:tcPr>
            <w:tcW w:w="906" w:type="pct"/>
            <w:shd w:val="clear" w:color="000000" w:fill="FFFFFF"/>
            <w:noWrap/>
            <w:vAlign w:val="center"/>
            <w:hideMark/>
          </w:tcPr>
          <w:p w14:paraId="1789397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8 950</w:t>
            </w:r>
          </w:p>
        </w:tc>
        <w:tc>
          <w:tcPr>
            <w:tcW w:w="727" w:type="pct"/>
            <w:shd w:val="clear" w:color="000000" w:fill="FFFFFF"/>
            <w:noWrap/>
            <w:vAlign w:val="center"/>
            <w:hideMark/>
          </w:tcPr>
          <w:p w14:paraId="066EFD8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9 153</w:t>
            </w:r>
          </w:p>
        </w:tc>
      </w:tr>
      <w:tr w:rsidR="002E47F2" w:rsidRPr="00C05974" w14:paraId="45BD88AE" w14:textId="77777777" w:rsidTr="002E47F2">
        <w:trPr>
          <w:trHeight w:val="255"/>
        </w:trPr>
        <w:tc>
          <w:tcPr>
            <w:tcW w:w="1437" w:type="pct"/>
            <w:shd w:val="clear" w:color="000000" w:fill="FFFFFF"/>
            <w:vAlign w:val="center"/>
            <w:hideMark/>
          </w:tcPr>
          <w:p w14:paraId="191F8916"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69DADF4A"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0CB512F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19A57BF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7C90FA8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60E82AC4"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32D34679" w14:textId="77777777" w:rsidTr="002E47F2">
        <w:trPr>
          <w:trHeight w:val="255"/>
        </w:trPr>
        <w:tc>
          <w:tcPr>
            <w:tcW w:w="1437" w:type="pct"/>
            <w:shd w:val="clear" w:color="000000" w:fill="FFFFFF"/>
            <w:vAlign w:val="center"/>
            <w:hideMark/>
          </w:tcPr>
          <w:p w14:paraId="13314F22"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65B58F9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1533FB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14,14</w:t>
            </w:r>
          </w:p>
        </w:tc>
        <w:tc>
          <w:tcPr>
            <w:tcW w:w="706" w:type="pct"/>
            <w:shd w:val="clear" w:color="000000" w:fill="FFFFFF"/>
            <w:noWrap/>
            <w:vAlign w:val="center"/>
            <w:hideMark/>
          </w:tcPr>
          <w:p w14:paraId="71C04CD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7950832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14,14</w:t>
            </w:r>
          </w:p>
        </w:tc>
        <w:tc>
          <w:tcPr>
            <w:tcW w:w="727" w:type="pct"/>
            <w:shd w:val="clear" w:color="000000" w:fill="FFFFFF"/>
            <w:noWrap/>
            <w:vAlign w:val="center"/>
            <w:hideMark/>
          </w:tcPr>
          <w:p w14:paraId="20C4A3F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14,14</w:t>
            </w:r>
          </w:p>
        </w:tc>
      </w:tr>
      <w:tr w:rsidR="002E47F2" w:rsidRPr="00C05974" w14:paraId="2102A18A" w14:textId="77777777" w:rsidTr="002E47F2">
        <w:trPr>
          <w:trHeight w:val="255"/>
        </w:trPr>
        <w:tc>
          <w:tcPr>
            <w:tcW w:w="1437" w:type="pct"/>
            <w:shd w:val="clear" w:color="000000" w:fill="FFFFFF"/>
            <w:vAlign w:val="center"/>
            <w:hideMark/>
          </w:tcPr>
          <w:p w14:paraId="6E436094"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29DCF8B1"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D3D599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1 783</w:t>
            </w:r>
          </w:p>
        </w:tc>
        <w:tc>
          <w:tcPr>
            <w:tcW w:w="706" w:type="pct"/>
            <w:shd w:val="clear" w:color="000000" w:fill="FFFFFF"/>
            <w:noWrap/>
            <w:vAlign w:val="center"/>
            <w:hideMark/>
          </w:tcPr>
          <w:p w14:paraId="55A2038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2 041</w:t>
            </w:r>
          </w:p>
        </w:tc>
        <w:tc>
          <w:tcPr>
            <w:tcW w:w="906" w:type="pct"/>
            <w:shd w:val="clear" w:color="000000" w:fill="FFFFFF"/>
            <w:noWrap/>
            <w:vAlign w:val="center"/>
            <w:hideMark/>
          </w:tcPr>
          <w:p w14:paraId="436DB1C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1 907</w:t>
            </w:r>
          </w:p>
        </w:tc>
        <w:tc>
          <w:tcPr>
            <w:tcW w:w="727" w:type="pct"/>
            <w:shd w:val="clear" w:color="000000" w:fill="FFFFFF"/>
            <w:noWrap/>
            <w:vAlign w:val="center"/>
            <w:hideMark/>
          </w:tcPr>
          <w:p w14:paraId="6248E193"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1 942</w:t>
            </w:r>
          </w:p>
        </w:tc>
      </w:tr>
      <w:tr w:rsidR="002E47F2" w:rsidRPr="00C05974" w14:paraId="5851BA59" w14:textId="77777777" w:rsidTr="002E47F2">
        <w:trPr>
          <w:trHeight w:val="255"/>
        </w:trPr>
        <w:tc>
          <w:tcPr>
            <w:tcW w:w="1437" w:type="pct"/>
            <w:shd w:val="clear" w:color="000000" w:fill="FFFFFF"/>
            <w:vAlign w:val="center"/>
            <w:hideMark/>
          </w:tcPr>
          <w:p w14:paraId="7CFBFC80"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6A12C4B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D128BC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7B8A556B"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04FBE62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4EBA3360"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57E34507" w14:textId="77777777" w:rsidTr="002E47F2">
        <w:trPr>
          <w:trHeight w:val="255"/>
        </w:trPr>
        <w:tc>
          <w:tcPr>
            <w:tcW w:w="1437" w:type="pct"/>
            <w:shd w:val="clear" w:color="000000" w:fill="FFFFFF"/>
            <w:vAlign w:val="center"/>
            <w:hideMark/>
          </w:tcPr>
          <w:p w14:paraId="5266C551"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BAC9E3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383EDCD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06" w:type="pct"/>
            <w:shd w:val="clear" w:color="000000" w:fill="FFFFFF"/>
            <w:noWrap/>
            <w:vAlign w:val="center"/>
            <w:hideMark/>
          </w:tcPr>
          <w:p w14:paraId="5EAA8EF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32,95</w:t>
            </w:r>
          </w:p>
        </w:tc>
        <w:tc>
          <w:tcPr>
            <w:tcW w:w="906" w:type="pct"/>
            <w:shd w:val="clear" w:color="000000" w:fill="FFFFFF"/>
            <w:noWrap/>
            <w:vAlign w:val="center"/>
            <w:hideMark/>
          </w:tcPr>
          <w:p w14:paraId="503BDE1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c>
          <w:tcPr>
            <w:tcW w:w="727" w:type="pct"/>
            <w:shd w:val="clear" w:color="000000" w:fill="FFFFFF"/>
            <w:noWrap/>
            <w:vAlign w:val="center"/>
            <w:hideMark/>
          </w:tcPr>
          <w:p w14:paraId="23C501D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1,00</w:t>
            </w:r>
          </w:p>
        </w:tc>
      </w:tr>
      <w:tr w:rsidR="002E47F2" w:rsidRPr="00C05974" w14:paraId="7D743EFF" w14:textId="77777777" w:rsidTr="002E47F2">
        <w:trPr>
          <w:trHeight w:val="255"/>
        </w:trPr>
        <w:tc>
          <w:tcPr>
            <w:tcW w:w="1437" w:type="pct"/>
            <w:shd w:val="clear" w:color="000000" w:fill="FFFFFF"/>
            <w:vAlign w:val="center"/>
            <w:hideMark/>
          </w:tcPr>
          <w:p w14:paraId="44DC0DC9"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4909B59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488D02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126</w:t>
            </w:r>
          </w:p>
        </w:tc>
        <w:tc>
          <w:tcPr>
            <w:tcW w:w="706" w:type="pct"/>
            <w:shd w:val="clear" w:color="000000" w:fill="FFFFFF"/>
            <w:noWrap/>
            <w:vAlign w:val="center"/>
            <w:hideMark/>
          </w:tcPr>
          <w:p w14:paraId="5FA54D2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4 498</w:t>
            </w:r>
          </w:p>
        </w:tc>
        <w:tc>
          <w:tcPr>
            <w:tcW w:w="906" w:type="pct"/>
            <w:shd w:val="clear" w:color="000000" w:fill="FFFFFF"/>
            <w:noWrap/>
            <w:vAlign w:val="center"/>
            <w:hideMark/>
          </w:tcPr>
          <w:p w14:paraId="638D3F0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135</w:t>
            </w:r>
          </w:p>
        </w:tc>
        <w:tc>
          <w:tcPr>
            <w:tcW w:w="727" w:type="pct"/>
            <w:shd w:val="clear" w:color="000000" w:fill="FFFFFF"/>
            <w:noWrap/>
            <w:vAlign w:val="center"/>
            <w:hideMark/>
          </w:tcPr>
          <w:p w14:paraId="3CB817C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137</w:t>
            </w:r>
          </w:p>
        </w:tc>
      </w:tr>
      <w:tr w:rsidR="002E47F2" w:rsidRPr="00C05974" w14:paraId="6B3725DC" w14:textId="77777777" w:rsidTr="002E47F2">
        <w:trPr>
          <w:trHeight w:val="510"/>
        </w:trPr>
        <w:tc>
          <w:tcPr>
            <w:tcW w:w="1437" w:type="pct"/>
            <w:shd w:val="clear" w:color="000000" w:fill="FFFFFF"/>
            <w:vAlign w:val="center"/>
            <w:hideMark/>
          </w:tcPr>
          <w:p w14:paraId="6FA1AE73"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28AE6EAF"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6D9019F"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0E2006A2"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7DAB2E7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2B22A596"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6672EA7C" w14:textId="77777777" w:rsidTr="002E47F2">
        <w:trPr>
          <w:trHeight w:val="255"/>
        </w:trPr>
        <w:tc>
          <w:tcPr>
            <w:tcW w:w="1437" w:type="pct"/>
            <w:shd w:val="clear" w:color="000000" w:fill="FFFFFF"/>
            <w:vAlign w:val="center"/>
            <w:hideMark/>
          </w:tcPr>
          <w:p w14:paraId="3DB455DE"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A4F03A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544D28D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74,71</w:t>
            </w:r>
          </w:p>
        </w:tc>
        <w:tc>
          <w:tcPr>
            <w:tcW w:w="706" w:type="pct"/>
            <w:shd w:val="clear" w:color="000000" w:fill="FFFFFF"/>
            <w:noWrap/>
            <w:vAlign w:val="center"/>
            <w:hideMark/>
          </w:tcPr>
          <w:p w14:paraId="2F2498E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73,04</w:t>
            </w:r>
          </w:p>
        </w:tc>
        <w:tc>
          <w:tcPr>
            <w:tcW w:w="906" w:type="pct"/>
            <w:shd w:val="clear" w:color="000000" w:fill="FFFFFF"/>
            <w:noWrap/>
            <w:vAlign w:val="center"/>
            <w:hideMark/>
          </w:tcPr>
          <w:p w14:paraId="2A0A6C6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73,04</w:t>
            </w:r>
          </w:p>
        </w:tc>
        <w:tc>
          <w:tcPr>
            <w:tcW w:w="727" w:type="pct"/>
            <w:shd w:val="clear" w:color="000000" w:fill="FFFFFF"/>
            <w:noWrap/>
            <w:vAlign w:val="center"/>
            <w:hideMark/>
          </w:tcPr>
          <w:p w14:paraId="6CED4B6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74,71</w:t>
            </w:r>
          </w:p>
        </w:tc>
      </w:tr>
      <w:tr w:rsidR="002E47F2" w:rsidRPr="00C05974" w14:paraId="54892DA4" w14:textId="77777777" w:rsidTr="002E47F2">
        <w:trPr>
          <w:trHeight w:val="255"/>
        </w:trPr>
        <w:tc>
          <w:tcPr>
            <w:tcW w:w="1437" w:type="pct"/>
            <w:shd w:val="clear" w:color="000000" w:fill="FFFFFF"/>
            <w:vAlign w:val="center"/>
            <w:hideMark/>
          </w:tcPr>
          <w:p w14:paraId="619A9440"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0236491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779F027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18 349</w:t>
            </w:r>
          </w:p>
        </w:tc>
        <w:tc>
          <w:tcPr>
            <w:tcW w:w="706" w:type="pct"/>
            <w:shd w:val="clear" w:color="000000" w:fill="FFFFFF"/>
            <w:noWrap/>
            <w:vAlign w:val="center"/>
            <w:hideMark/>
          </w:tcPr>
          <w:p w14:paraId="2A2FA7B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24 405</w:t>
            </w:r>
          </w:p>
        </w:tc>
        <w:tc>
          <w:tcPr>
            <w:tcW w:w="906" w:type="pct"/>
            <w:shd w:val="clear" w:color="000000" w:fill="FFFFFF"/>
            <w:noWrap/>
            <w:vAlign w:val="center"/>
            <w:hideMark/>
          </w:tcPr>
          <w:p w14:paraId="0142FA4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19 118</w:t>
            </w:r>
          </w:p>
        </w:tc>
        <w:tc>
          <w:tcPr>
            <w:tcW w:w="727" w:type="pct"/>
            <w:shd w:val="clear" w:color="000000" w:fill="FFFFFF"/>
            <w:noWrap/>
            <w:vAlign w:val="center"/>
            <w:hideMark/>
          </w:tcPr>
          <w:p w14:paraId="0187DF2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19 993</w:t>
            </w:r>
          </w:p>
        </w:tc>
      </w:tr>
      <w:tr w:rsidR="002E47F2" w:rsidRPr="00C05974" w14:paraId="57A71B6E" w14:textId="77777777" w:rsidTr="002E47F2">
        <w:trPr>
          <w:trHeight w:val="780"/>
        </w:trPr>
        <w:tc>
          <w:tcPr>
            <w:tcW w:w="1437" w:type="pct"/>
            <w:shd w:val="clear" w:color="000000" w:fill="FFFFFF"/>
            <w:vAlign w:val="center"/>
            <w:hideMark/>
          </w:tcPr>
          <w:p w14:paraId="2DA8DAA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41DA3E98"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CA030F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42 909</w:t>
            </w:r>
          </w:p>
        </w:tc>
        <w:tc>
          <w:tcPr>
            <w:tcW w:w="706" w:type="pct"/>
            <w:shd w:val="clear" w:color="000000" w:fill="FFFFFF"/>
            <w:noWrap/>
            <w:vAlign w:val="center"/>
            <w:hideMark/>
          </w:tcPr>
          <w:p w14:paraId="5882AB0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57 817</w:t>
            </w:r>
          </w:p>
        </w:tc>
        <w:tc>
          <w:tcPr>
            <w:tcW w:w="906" w:type="pct"/>
            <w:shd w:val="clear" w:color="000000" w:fill="FFFFFF"/>
            <w:noWrap/>
            <w:vAlign w:val="center"/>
            <w:hideMark/>
          </w:tcPr>
          <w:p w14:paraId="27E8E45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45 291</w:t>
            </w:r>
          </w:p>
        </w:tc>
        <w:tc>
          <w:tcPr>
            <w:tcW w:w="727" w:type="pct"/>
            <w:shd w:val="clear" w:color="000000" w:fill="FFFFFF"/>
            <w:noWrap/>
            <w:vAlign w:val="center"/>
            <w:hideMark/>
          </w:tcPr>
          <w:p w14:paraId="2C8DD16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46 752</w:t>
            </w:r>
          </w:p>
        </w:tc>
      </w:tr>
      <w:tr w:rsidR="002E47F2" w:rsidRPr="00C05974" w14:paraId="5F7A2C59" w14:textId="77777777" w:rsidTr="002E47F2">
        <w:trPr>
          <w:trHeight w:val="385"/>
        </w:trPr>
        <w:tc>
          <w:tcPr>
            <w:tcW w:w="1437" w:type="pct"/>
            <w:shd w:val="clear" w:color="000000" w:fill="FFFFFF"/>
            <w:vAlign w:val="center"/>
            <w:hideMark/>
          </w:tcPr>
          <w:p w14:paraId="40D441F3"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000000" w:fill="FFFFFF"/>
            <w:vAlign w:val="center"/>
          </w:tcPr>
          <w:p w14:paraId="29F2CBD7"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6282B24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635 355</w:t>
            </w:r>
          </w:p>
        </w:tc>
        <w:tc>
          <w:tcPr>
            <w:tcW w:w="706" w:type="pct"/>
            <w:shd w:val="clear" w:color="000000" w:fill="FFFFFF"/>
            <w:noWrap/>
            <w:vAlign w:val="center"/>
            <w:hideMark/>
          </w:tcPr>
          <w:p w14:paraId="4AFEFA7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862 333</w:t>
            </w:r>
          </w:p>
        </w:tc>
        <w:tc>
          <w:tcPr>
            <w:tcW w:w="906" w:type="pct"/>
            <w:shd w:val="clear" w:color="000000" w:fill="FFFFFF"/>
            <w:noWrap/>
            <w:vAlign w:val="center"/>
            <w:hideMark/>
          </w:tcPr>
          <w:p w14:paraId="32DC179A"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670 622</w:t>
            </w:r>
          </w:p>
        </w:tc>
        <w:tc>
          <w:tcPr>
            <w:tcW w:w="727" w:type="pct"/>
            <w:shd w:val="clear" w:color="000000" w:fill="FFFFFF"/>
            <w:noWrap/>
            <w:vAlign w:val="center"/>
            <w:hideMark/>
          </w:tcPr>
          <w:p w14:paraId="40823D6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692 262</w:t>
            </w:r>
          </w:p>
        </w:tc>
      </w:tr>
      <w:tr w:rsidR="002E47F2" w:rsidRPr="00C05974" w14:paraId="1B1CB191" w14:textId="77777777" w:rsidTr="002E47F2">
        <w:trPr>
          <w:trHeight w:val="259"/>
        </w:trPr>
        <w:tc>
          <w:tcPr>
            <w:tcW w:w="1437" w:type="pct"/>
            <w:shd w:val="clear" w:color="000000" w:fill="FFFFFF"/>
            <w:vAlign w:val="center"/>
            <w:hideMark/>
          </w:tcPr>
          <w:p w14:paraId="6D04384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55F110B4"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1C1AB9B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7 777</w:t>
            </w:r>
          </w:p>
        </w:tc>
        <w:tc>
          <w:tcPr>
            <w:tcW w:w="706" w:type="pct"/>
            <w:shd w:val="clear" w:color="000000" w:fill="FFFFFF"/>
            <w:noWrap/>
            <w:vAlign w:val="center"/>
            <w:hideMark/>
          </w:tcPr>
          <w:p w14:paraId="4853394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8 485</w:t>
            </w:r>
          </w:p>
        </w:tc>
        <w:tc>
          <w:tcPr>
            <w:tcW w:w="906" w:type="pct"/>
            <w:shd w:val="clear" w:color="000000" w:fill="FFFFFF"/>
            <w:noWrap/>
            <w:vAlign w:val="center"/>
            <w:hideMark/>
          </w:tcPr>
          <w:p w14:paraId="3BCA5C6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8 360</w:t>
            </w:r>
          </w:p>
        </w:tc>
        <w:tc>
          <w:tcPr>
            <w:tcW w:w="727" w:type="pct"/>
            <w:shd w:val="clear" w:color="000000" w:fill="FFFFFF"/>
            <w:noWrap/>
            <w:vAlign w:val="center"/>
            <w:hideMark/>
          </w:tcPr>
          <w:p w14:paraId="5D47809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8 360</w:t>
            </w:r>
          </w:p>
        </w:tc>
      </w:tr>
      <w:tr w:rsidR="002E47F2" w:rsidRPr="00C05974" w14:paraId="33EA670F" w14:textId="77777777" w:rsidTr="002E47F2">
        <w:trPr>
          <w:trHeight w:val="271"/>
        </w:trPr>
        <w:tc>
          <w:tcPr>
            <w:tcW w:w="1437" w:type="pct"/>
            <w:shd w:val="clear" w:color="auto" w:fill="D6E3BC" w:themeFill="accent3" w:themeFillTint="66"/>
            <w:vAlign w:val="center"/>
            <w:hideMark/>
          </w:tcPr>
          <w:p w14:paraId="36D4CE8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D6E3BC" w:themeFill="accent3" w:themeFillTint="66"/>
            <w:vAlign w:val="center"/>
          </w:tcPr>
          <w:p w14:paraId="1D05175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675D6B2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643 132</w:t>
            </w:r>
          </w:p>
        </w:tc>
        <w:tc>
          <w:tcPr>
            <w:tcW w:w="706" w:type="pct"/>
            <w:shd w:val="clear" w:color="auto" w:fill="D6E3BC" w:themeFill="accent3" w:themeFillTint="66"/>
            <w:noWrap/>
            <w:vAlign w:val="center"/>
            <w:hideMark/>
          </w:tcPr>
          <w:p w14:paraId="05E57FE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870 818</w:t>
            </w:r>
          </w:p>
        </w:tc>
        <w:tc>
          <w:tcPr>
            <w:tcW w:w="906" w:type="pct"/>
            <w:shd w:val="clear" w:color="auto" w:fill="D6E3BC" w:themeFill="accent3" w:themeFillTint="66"/>
            <w:noWrap/>
            <w:vAlign w:val="center"/>
            <w:hideMark/>
          </w:tcPr>
          <w:p w14:paraId="5067AF1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678 983</w:t>
            </w:r>
          </w:p>
        </w:tc>
        <w:tc>
          <w:tcPr>
            <w:tcW w:w="727" w:type="pct"/>
            <w:shd w:val="clear" w:color="auto" w:fill="D6E3BC" w:themeFill="accent3" w:themeFillTint="66"/>
            <w:noWrap/>
            <w:vAlign w:val="center"/>
            <w:hideMark/>
          </w:tcPr>
          <w:p w14:paraId="34B58CE1"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700 622</w:t>
            </w:r>
          </w:p>
        </w:tc>
      </w:tr>
      <w:tr w:rsidR="002E47F2" w:rsidRPr="00C05974" w14:paraId="5748DD97" w14:textId="77777777" w:rsidTr="002E47F2">
        <w:trPr>
          <w:trHeight w:val="275"/>
        </w:trPr>
        <w:tc>
          <w:tcPr>
            <w:tcW w:w="5000" w:type="pct"/>
            <w:gridSpan w:val="6"/>
            <w:shd w:val="clear" w:color="auto" w:fill="D6E3BC" w:themeFill="accent3" w:themeFillTint="66"/>
          </w:tcPr>
          <w:p w14:paraId="428083B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w:t>
            </w:r>
            <w:r w:rsidRPr="00C05974">
              <w:rPr>
                <w:rFonts w:ascii="Myriad Pro" w:eastAsia="Calibri" w:hAnsi="Myriad Pro" w:cs="Times New Roman"/>
                <w:sz w:val="18"/>
                <w:szCs w:val="18"/>
              </w:rPr>
              <w:t>ИТОГО</w:t>
            </w:r>
            <w:r>
              <w:rPr>
                <w:rFonts w:ascii="Myriad Pro" w:eastAsia="Calibri" w:hAnsi="Myriad Pro" w:cs="Times New Roman"/>
                <w:sz w:val="18"/>
                <w:szCs w:val="18"/>
              </w:rPr>
              <w:t>»</w:t>
            </w:r>
          </w:p>
        </w:tc>
      </w:tr>
      <w:tr w:rsidR="002E47F2" w:rsidRPr="00C05974" w14:paraId="649B88DB" w14:textId="77777777" w:rsidTr="002E47F2">
        <w:trPr>
          <w:trHeight w:val="300"/>
        </w:trPr>
        <w:tc>
          <w:tcPr>
            <w:tcW w:w="1437" w:type="pct"/>
            <w:shd w:val="clear" w:color="000000" w:fill="FFFFFF"/>
            <w:vAlign w:val="center"/>
            <w:hideMark/>
          </w:tcPr>
          <w:p w14:paraId="2169BDDA"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Численность</w:t>
            </w:r>
          </w:p>
        </w:tc>
        <w:tc>
          <w:tcPr>
            <w:tcW w:w="612" w:type="pct"/>
            <w:shd w:val="clear" w:color="000000" w:fill="FFFFFF"/>
            <w:vAlign w:val="center"/>
          </w:tcPr>
          <w:p w14:paraId="70A51F6C"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чел.</w:t>
            </w:r>
          </w:p>
        </w:tc>
        <w:tc>
          <w:tcPr>
            <w:tcW w:w="612" w:type="pct"/>
            <w:shd w:val="clear" w:color="000000" w:fill="FFFFFF"/>
            <w:noWrap/>
            <w:vAlign w:val="center"/>
            <w:hideMark/>
          </w:tcPr>
          <w:p w14:paraId="09B35A2A"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2202</w:t>
            </w:r>
          </w:p>
        </w:tc>
        <w:tc>
          <w:tcPr>
            <w:tcW w:w="706" w:type="pct"/>
            <w:shd w:val="clear" w:color="000000" w:fill="FFFFFF"/>
            <w:noWrap/>
            <w:vAlign w:val="center"/>
            <w:hideMark/>
          </w:tcPr>
          <w:p w14:paraId="4096AE5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2214</w:t>
            </w:r>
          </w:p>
        </w:tc>
        <w:tc>
          <w:tcPr>
            <w:tcW w:w="906" w:type="pct"/>
            <w:shd w:val="clear" w:color="000000" w:fill="FFFFFF"/>
            <w:noWrap/>
            <w:vAlign w:val="center"/>
            <w:hideMark/>
          </w:tcPr>
          <w:p w14:paraId="6FAAF21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2202</w:t>
            </w:r>
          </w:p>
        </w:tc>
        <w:tc>
          <w:tcPr>
            <w:tcW w:w="727" w:type="pct"/>
            <w:shd w:val="clear" w:color="000000" w:fill="FFFFFF"/>
            <w:noWrap/>
            <w:vAlign w:val="center"/>
            <w:hideMark/>
          </w:tcPr>
          <w:p w14:paraId="0C16DFF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2202</w:t>
            </w:r>
          </w:p>
        </w:tc>
      </w:tr>
      <w:tr w:rsidR="002E47F2" w:rsidRPr="00C05974" w14:paraId="1C78C8AD" w14:textId="77777777" w:rsidTr="002E47F2">
        <w:trPr>
          <w:trHeight w:val="255"/>
        </w:trPr>
        <w:tc>
          <w:tcPr>
            <w:tcW w:w="1437" w:type="pct"/>
            <w:shd w:val="clear" w:color="000000" w:fill="FFFFFF"/>
            <w:vAlign w:val="center"/>
            <w:hideMark/>
          </w:tcPr>
          <w:p w14:paraId="3DDE303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Средняя ступень оплаты труда</w:t>
            </w:r>
          </w:p>
        </w:tc>
        <w:tc>
          <w:tcPr>
            <w:tcW w:w="612" w:type="pct"/>
            <w:shd w:val="clear" w:color="000000" w:fill="FFFFFF"/>
            <w:vAlign w:val="center"/>
          </w:tcPr>
          <w:p w14:paraId="0FEDAFF0"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2C8355D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6,32</w:t>
            </w:r>
          </w:p>
        </w:tc>
        <w:tc>
          <w:tcPr>
            <w:tcW w:w="706" w:type="pct"/>
            <w:shd w:val="clear" w:color="000000" w:fill="FFFFFF"/>
            <w:noWrap/>
            <w:vAlign w:val="center"/>
            <w:hideMark/>
          </w:tcPr>
          <w:p w14:paraId="4581EAA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6,32</w:t>
            </w:r>
          </w:p>
        </w:tc>
        <w:tc>
          <w:tcPr>
            <w:tcW w:w="906" w:type="pct"/>
            <w:shd w:val="clear" w:color="000000" w:fill="FFFFFF"/>
            <w:noWrap/>
            <w:vAlign w:val="center"/>
            <w:hideMark/>
          </w:tcPr>
          <w:p w14:paraId="2414140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6,33</w:t>
            </w:r>
          </w:p>
        </w:tc>
        <w:tc>
          <w:tcPr>
            <w:tcW w:w="727" w:type="pct"/>
            <w:shd w:val="clear" w:color="000000" w:fill="FFFFFF"/>
            <w:noWrap/>
            <w:vAlign w:val="center"/>
            <w:hideMark/>
          </w:tcPr>
          <w:p w14:paraId="3151716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6,33</w:t>
            </w:r>
          </w:p>
        </w:tc>
      </w:tr>
      <w:tr w:rsidR="002E47F2" w:rsidRPr="00C05974" w14:paraId="43402458" w14:textId="77777777" w:rsidTr="002E47F2">
        <w:trPr>
          <w:trHeight w:val="510"/>
        </w:trPr>
        <w:tc>
          <w:tcPr>
            <w:tcW w:w="1437" w:type="pct"/>
            <w:shd w:val="clear" w:color="000000" w:fill="FFFFFF"/>
            <w:vAlign w:val="center"/>
            <w:hideMark/>
          </w:tcPr>
          <w:p w14:paraId="60B74E2B"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Тарифный коэффициент, соответствующий ступени</w:t>
            </w:r>
            <w:r w:rsidRPr="00C05974">
              <w:rPr>
                <w:rFonts w:ascii="Myriad Pro" w:eastAsia="Calibri" w:hAnsi="Myriad Pro" w:cs="Times New Roman"/>
                <w:sz w:val="18"/>
                <w:szCs w:val="18"/>
              </w:rPr>
              <w:br/>
              <w:t>по оплате труда</w:t>
            </w:r>
          </w:p>
        </w:tc>
        <w:tc>
          <w:tcPr>
            <w:tcW w:w="612" w:type="pct"/>
            <w:shd w:val="clear" w:color="000000" w:fill="FFFFFF"/>
            <w:vAlign w:val="center"/>
          </w:tcPr>
          <w:p w14:paraId="733E9FB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482E08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2,24</w:t>
            </w:r>
          </w:p>
        </w:tc>
        <w:tc>
          <w:tcPr>
            <w:tcW w:w="706" w:type="pct"/>
            <w:shd w:val="clear" w:color="000000" w:fill="FFFFFF"/>
            <w:noWrap/>
            <w:vAlign w:val="center"/>
            <w:hideMark/>
          </w:tcPr>
          <w:p w14:paraId="6BEBED1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2,24</w:t>
            </w:r>
          </w:p>
        </w:tc>
        <w:tc>
          <w:tcPr>
            <w:tcW w:w="906" w:type="pct"/>
            <w:shd w:val="clear" w:color="000000" w:fill="FFFFFF"/>
            <w:noWrap/>
            <w:vAlign w:val="center"/>
            <w:hideMark/>
          </w:tcPr>
          <w:p w14:paraId="54F43E1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2,22</w:t>
            </w:r>
          </w:p>
        </w:tc>
        <w:tc>
          <w:tcPr>
            <w:tcW w:w="727" w:type="pct"/>
            <w:shd w:val="clear" w:color="000000" w:fill="FFFFFF"/>
            <w:noWrap/>
            <w:vAlign w:val="center"/>
            <w:hideMark/>
          </w:tcPr>
          <w:p w14:paraId="38FFAA9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2,22</w:t>
            </w:r>
          </w:p>
        </w:tc>
      </w:tr>
      <w:tr w:rsidR="002E47F2" w:rsidRPr="00C05974" w14:paraId="41098E00" w14:textId="77777777" w:rsidTr="002E47F2">
        <w:trPr>
          <w:trHeight w:val="255"/>
        </w:trPr>
        <w:tc>
          <w:tcPr>
            <w:tcW w:w="1437" w:type="pct"/>
            <w:shd w:val="clear" w:color="000000" w:fill="FFFFFF"/>
            <w:vAlign w:val="center"/>
            <w:hideMark/>
          </w:tcPr>
          <w:p w14:paraId="0EBF145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 xml:space="preserve">Среднемесячная тарифная ставка </w:t>
            </w:r>
          </w:p>
        </w:tc>
        <w:tc>
          <w:tcPr>
            <w:tcW w:w="612" w:type="pct"/>
            <w:shd w:val="clear" w:color="000000" w:fill="FFFFFF"/>
            <w:vAlign w:val="center"/>
          </w:tcPr>
          <w:p w14:paraId="537D302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4ADA92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16 779</w:t>
            </w:r>
          </w:p>
        </w:tc>
        <w:tc>
          <w:tcPr>
            <w:tcW w:w="706" w:type="pct"/>
            <w:shd w:val="clear" w:color="000000" w:fill="FFFFFF"/>
            <w:noWrap/>
            <w:vAlign w:val="center"/>
            <w:hideMark/>
          </w:tcPr>
          <w:p w14:paraId="15400F1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18 298</w:t>
            </w:r>
          </w:p>
        </w:tc>
        <w:tc>
          <w:tcPr>
            <w:tcW w:w="906" w:type="pct"/>
            <w:shd w:val="clear" w:color="000000" w:fill="FFFFFF"/>
            <w:noWrap/>
            <w:vAlign w:val="center"/>
            <w:hideMark/>
          </w:tcPr>
          <w:p w14:paraId="558FED3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17 889</w:t>
            </w:r>
          </w:p>
        </w:tc>
        <w:tc>
          <w:tcPr>
            <w:tcW w:w="727" w:type="pct"/>
            <w:shd w:val="clear" w:color="000000" w:fill="FFFFFF"/>
            <w:noWrap/>
            <w:vAlign w:val="center"/>
            <w:hideMark/>
          </w:tcPr>
          <w:p w14:paraId="0D8BA36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18 220</w:t>
            </w:r>
          </w:p>
        </w:tc>
      </w:tr>
      <w:tr w:rsidR="002E47F2" w:rsidRPr="00C05974" w14:paraId="7CED35E1" w14:textId="77777777" w:rsidTr="002E47F2">
        <w:trPr>
          <w:trHeight w:val="510"/>
        </w:trPr>
        <w:tc>
          <w:tcPr>
            <w:tcW w:w="1437" w:type="pct"/>
            <w:shd w:val="clear" w:color="000000" w:fill="FFFFFF"/>
            <w:vAlign w:val="center"/>
            <w:hideMark/>
          </w:tcPr>
          <w:p w14:paraId="26996414"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связанные с режимом работы, с условиями труда 1 работника</w:t>
            </w:r>
          </w:p>
        </w:tc>
        <w:tc>
          <w:tcPr>
            <w:tcW w:w="612" w:type="pct"/>
            <w:shd w:val="clear" w:color="000000" w:fill="FFFFFF"/>
            <w:vAlign w:val="center"/>
          </w:tcPr>
          <w:p w14:paraId="65A1111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F1926D9"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32F432F7"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D54095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7BF83A9B"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4780E56F" w14:textId="77777777" w:rsidTr="002E47F2">
        <w:trPr>
          <w:trHeight w:val="255"/>
        </w:trPr>
        <w:tc>
          <w:tcPr>
            <w:tcW w:w="1437" w:type="pct"/>
            <w:shd w:val="clear" w:color="000000" w:fill="FFFFFF"/>
            <w:vAlign w:val="center"/>
            <w:hideMark/>
          </w:tcPr>
          <w:p w14:paraId="3338F665"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2B514BB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68D1BEA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7,98</w:t>
            </w:r>
          </w:p>
        </w:tc>
        <w:tc>
          <w:tcPr>
            <w:tcW w:w="706" w:type="pct"/>
            <w:shd w:val="clear" w:color="000000" w:fill="FFFFFF"/>
            <w:noWrap/>
            <w:vAlign w:val="center"/>
            <w:hideMark/>
          </w:tcPr>
          <w:p w14:paraId="518D234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12,50</w:t>
            </w:r>
          </w:p>
        </w:tc>
        <w:tc>
          <w:tcPr>
            <w:tcW w:w="906" w:type="pct"/>
            <w:shd w:val="clear" w:color="000000" w:fill="FFFFFF"/>
            <w:noWrap/>
            <w:vAlign w:val="center"/>
            <w:hideMark/>
          </w:tcPr>
          <w:p w14:paraId="2E90381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7,81</w:t>
            </w:r>
          </w:p>
        </w:tc>
        <w:tc>
          <w:tcPr>
            <w:tcW w:w="727" w:type="pct"/>
            <w:shd w:val="clear" w:color="000000" w:fill="FFFFFF"/>
            <w:noWrap/>
            <w:vAlign w:val="center"/>
            <w:hideMark/>
          </w:tcPr>
          <w:p w14:paraId="6DC55CA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8,00</w:t>
            </w:r>
          </w:p>
        </w:tc>
      </w:tr>
      <w:tr w:rsidR="002E47F2" w:rsidRPr="00C05974" w14:paraId="3A218366" w14:textId="77777777" w:rsidTr="002E47F2">
        <w:trPr>
          <w:trHeight w:val="255"/>
        </w:trPr>
        <w:tc>
          <w:tcPr>
            <w:tcW w:w="1437" w:type="pct"/>
            <w:shd w:val="clear" w:color="000000" w:fill="FFFFFF"/>
            <w:vAlign w:val="center"/>
            <w:hideMark/>
          </w:tcPr>
          <w:p w14:paraId="36EEC0F2" w14:textId="77777777" w:rsidR="002E47F2" w:rsidRPr="00C05974" w:rsidRDefault="002E47F2" w:rsidP="002E47F2">
            <w:pPr>
              <w:spacing w:after="0" w:line="240" w:lineRule="auto"/>
              <w:jc w:val="right"/>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006CD3C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6A05B7F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1 338</w:t>
            </w:r>
          </w:p>
        </w:tc>
        <w:tc>
          <w:tcPr>
            <w:tcW w:w="706" w:type="pct"/>
            <w:shd w:val="clear" w:color="000000" w:fill="FFFFFF"/>
            <w:noWrap/>
            <w:vAlign w:val="center"/>
            <w:hideMark/>
          </w:tcPr>
          <w:p w14:paraId="787022F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2 287</w:t>
            </w:r>
          </w:p>
        </w:tc>
        <w:tc>
          <w:tcPr>
            <w:tcW w:w="906" w:type="pct"/>
            <w:shd w:val="clear" w:color="000000" w:fill="FFFFFF"/>
            <w:noWrap/>
            <w:vAlign w:val="center"/>
            <w:hideMark/>
          </w:tcPr>
          <w:p w14:paraId="00F9B8D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1 397</w:t>
            </w:r>
          </w:p>
        </w:tc>
        <w:tc>
          <w:tcPr>
            <w:tcW w:w="727" w:type="pct"/>
            <w:shd w:val="clear" w:color="000000" w:fill="FFFFFF"/>
            <w:noWrap/>
            <w:vAlign w:val="center"/>
            <w:hideMark/>
          </w:tcPr>
          <w:p w14:paraId="0735E868"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1 458</w:t>
            </w:r>
          </w:p>
        </w:tc>
      </w:tr>
      <w:tr w:rsidR="002E47F2" w:rsidRPr="00C05974" w14:paraId="6054D835" w14:textId="77777777" w:rsidTr="002E47F2">
        <w:trPr>
          <w:trHeight w:val="255"/>
        </w:trPr>
        <w:tc>
          <w:tcPr>
            <w:tcW w:w="1437" w:type="pct"/>
            <w:shd w:val="clear" w:color="000000" w:fill="FFFFFF"/>
            <w:vAlign w:val="center"/>
            <w:hideMark/>
          </w:tcPr>
          <w:p w14:paraId="32BAA614"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Текущее премирование</w:t>
            </w:r>
          </w:p>
        </w:tc>
        <w:tc>
          <w:tcPr>
            <w:tcW w:w="612" w:type="pct"/>
            <w:shd w:val="clear" w:color="000000" w:fill="FFFFFF"/>
            <w:vAlign w:val="center"/>
          </w:tcPr>
          <w:p w14:paraId="3D820A1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40CA9A8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37971C63"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3B28D8A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290C84F1"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0A24D630" w14:textId="77777777" w:rsidTr="002E47F2">
        <w:trPr>
          <w:trHeight w:val="255"/>
        </w:trPr>
        <w:tc>
          <w:tcPr>
            <w:tcW w:w="1437" w:type="pct"/>
            <w:shd w:val="clear" w:color="000000" w:fill="FFFFFF"/>
            <w:vAlign w:val="center"/>
            <w:hideMark/>
          </w:tcPr>
          <w:p w14:paraId="31F74E1C"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777C4E6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76D7C0A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56,18</w:t>
            </w:r>
          </w:p>
        </w:tc>
        <w:tc>
          <w:tcPr>
            <w:tcW w:w="706" w:type="pct"/>
            <w:shd w:val="clear" w:color="000000" w:fill="FFFFFF"/>
            <w:noWrap/>
            <w:vAlign w:val="center"/>
            <w:hideMark/>
          </w:tcPr>
          <w:p w14:paraId="4E0658E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74,95</w:t>
            </w:r>
          </w:p>
        </w:tc>
        <w:tc>
          <w:tcPr>
            <w:tcW w:w="906" w:type="pct"/>
            <w:shd w:val="clear" w:color="000000" w:fill="FFFFFF"/>
            <w:noWrap/>
            <w:vAlign w:val="center"/>
            <w:hideMark/>
          </w:tcPr>
          <w:p w14:paraId="648C689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56,19</w:t>
            </w:r>
          </w:p>
        </w:tc>
        <w:tc>
          <w:tcPr>
            <w:tcW w:w="727" w:type="pct"/>
            <w:shd w:val="clear" w:color="000000" w:fill="FFFFFF"/>
            <w:noWrap/>
            <w:vAlign w:val="center"/>
            <w:hideMark/>
          </w:tcPr>
          <w:p w14:paraId="7995FD5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56,19</w:t>
            </w:r>
          </w:p>
        </w:tc>
      </w:tr>
      <w:tr w:rsidR="002E47F2" w:rsidRPr="00C05974" w14:paraId="1E16B0EB" w14:textId="77777777" w:rsidTr="002E47F2">
        <w:trPr>
          <w:trHeight w:val="255"/>
        </w:trPr>
        <w:tc>
          <w:tcPr>
            <w:tcW w:w="1437" w:type="pct"/>
            <w:shd w:val="clear" w:color="000000" w:fill="FFFFFF"/>
            <w:vAlign w:val="center"/>
            <w:hideMark/>
          </w:tcPr>
          <w:p w14:paraId="4239B25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3A7BE20A"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D9B6E1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10 179</w:t>
            </w:r>
          </w:p>
        </w:tc>
        <w:tc>
          <w:tcPr>
            <w:tcW w:w="706" w:type="pct"/>
            <w:shd w:val="clear" w:color="000000" w:fill="FFFFFF"/>
            <w:noWrap/>
            <w:vAlign w:val="center"/>
            <w:hideMark/>
          </w:tcPr>
          <w:p w14:paraId="0EDAC3F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15 429</w:t>
            </w:r>
          </w:p>
        </w:tc>
        <w:tc>
          <w:tcPr>
            <w:tcW w:w="906" w:type="pct"/>
            <w:shd w:val="clear" w:color="000000" w:fill="FFFFFF"/>
            <w:noWrap/>
            <w:vAlign w:val="center"/>
            <w:hideMark/>
          </w:tcPr>
          <w:p w14:paraId="799BC3BF"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10 836</w:t>
            </w:r>
          </w:p>
        </w:tc>
        <w:tc>
          <w:tcPr>
            <w:tcW w:w="727" w:type="pct"/>
            <w:shd w:val="clear" w:color="000000" w:fill="FFFFFF"/>
            <w:noWrap/>
            <w:vAlign w:val="center"/>
            <w:hideMark/>
          </w:tcPr>
          <w:p w14:paraId="67B1765D"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11 057</w:t>
            </w:r>
          </w:p>
        </w:tc>
      </w:tr>
      <w:tr w:rsidR="002E47F2" w:rsidRPr="00C05974" w14:paraId="1B1E1013" w14:textId="77777777" w:rsidTr="002E47F2">
        <w:trPr>
          <w:trHeight w:val="255"/>
        </w:trPr>
        <w:tc>
          <w:tcPr>
            <w:tcW w:w="1437" w:type="pct"/>
            <w:shd w:val="clear" w:color="000000" w:fill="FFFFFF"/>
            <w:vAlign w:val="center"/>
            <w:hideMark/>
          </w:tcPr>
          <w:p w14:paraId="678DE6C2"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Вознаграждение за выслугу лет</w:t>
            </w:r>
          </w:p>
        </w:tc>
        <w:tc>
          <w:tcPr>
            <w:tcW w:w="612" w:type="pct"/>
            <w:shd w:val="clear" w:color="000000" w:fill="FFFFFF"/>
            <w:vAlign w:val="center"/>
          </w:tcPr>
          <w:p w14:paraId="49DA93F1"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616A5ADE"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482CDA14"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7BB70C86"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38687A06"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11835A0F" w14:textId="77777777" w:rsidTr="002E47F2">
        <w:trPr>
          <w:trHeight w:val="255"/>
        </w:trPr>
        <w:tc>
          <w:tcPr>
            <w:tcW w:w="1437" w:type="pct"/>
            <w:shd w:val="clear" w:color="000000" w:fill="FFFFFF"/>
            <w:vAlign w:val="center"/>
            <w:hideMark/>
          </w:tcPr>
          <w:p w14:paraId="6B5B5ED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2B52A2A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1C365881"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06" w:type="pct"/>
            <w:shd w:val="clear" w:color="000000" w:fill="FFFFFF"/>
            <w:noWrap/>
            <w:vAlign w:val="center"/>
            <w:hideMark/>
          </w:tcPr>
          <w:p w14:paraId="6BEE080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14,95</w:t>
            </w:r>
          </w:p>
        </w:tc>
        <w:tc>
          <w:tcPr>
            <w:tcW w:w="906" w:type="pct"/>
            <w:shd w:val="clear" w:color="000000" w:fill="FFFFFF"/>
            <w:noWrap/>
            <w:vAlign w:val="center"/>
            <w:hideMark/>
          </w:tcPr>
          <w:p w14:paraId="25B7EDF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14,13</w:t>
            </w:r>
          </w:p>
        </w:tc>
        <w:tc>
          <w:tcPr>
            <w:tcW w:w="727" w:type="pct"/>
            <w:shd w:val="clear" w:color="000000" w:fill="FFFFFF"/>
            <w:noWrap/>
            <w:vAlign w:val="center"/>
            <w:hideMark/>
          </w:tcPr>
          <w:p w14:paraId="1C30A70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14,13</w:t>
            </w:r>
          </w:p>
        </w:tc>
      </w:tr>
      <w:tr w:rsidR="002E47F2" w:rsidRPr="00C05974" w14:paraId="5B8367B0" w14:textId="77777777" w:rsidTr="002E47F2">
        <w:trPr>
          <w:trHeight w:val="255"/>
        </w:trPr>
        <w:tc>
          <w:tcPr>
            <w:tcW w:w="1437" w:type="pct"/>
            <w:shd w:val="clear" w:color="000000" w:fill="FFFFFF"/>
            <w:vAlign w:val="center"/>
            <w:hideMark/>
          </w:tcPr>
          <w:p w14:paraId="7722A79F"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0785651E"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2384E82C"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2 371</w:t>
            </w:r>
          </w:p>
        </w:tc>
        <w:tc>
          <w:tcPr>
            <w:tcW w:w="706" w:type="pct"/>
            <w:shd w:val="clear" w:color="000000" w:fill="FFFFFF"/>
            <w:noWrap/>
            <w:vAlign w:val="center"/>
            <w:hideMark/>
          </w:tcPr>
          <w:p w14:paraId="3CCBA34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2 736</w:t>
            </w:r>
          </w:p>
        </w:tc>
        <w:tc>
          <w:tcPr>
            <w:tcW w:w="906" w:type="pct"/>
            <w:shd w:val="clear" w:color="000000" w:fill="FFFFFF"/>
            <w:noWrap/>
            <w:vAlign w:val="center"/>
            <w:hideMark/>
          </w:tcPr>
          <w:p w14:paraId="6B436C4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2 528</w:t>
            </w:r>
          </w:p>
        </w:tc>
        <w:tc>
          <w:tcPr>
            <w:tcW w:w="727" w:type="pct"/>
            <w:shd w:val="clear" w:color="000000" w:fill="FFFFFF"/>
            <w:noWrap/>
            <w:vAlign w:val="center"/>
            <w:hideMark/>
          </w:tcPr>
          <w:p w14:paraId="149CB97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2 575</w:t>
            </w:r>
          </w:p>
        </w:tc>
      </w:tr>
      <w:tr w:rsidR="002E47F2" w:rsidRPr="00C05974" w14:paraId="7EEF20F6" w14:textId="77777777" w:rsidTr="002E47F2">
        <w:trPr>
          <w:trHeight w:val="255"/>
        </w:trPr>
        <w:tc>
          <w:tcPr>
            <w:tcW w:w="1437" w:type="pct"/>
            <w:shd w:val="clear" w:color="000000" w:fill="FFFFFF"/>
            <w:vAlign w:val="center"/>
            <w:hideMark/>
          </w:tcPr>
          <w:p w14:paraId="5B2DAEE4"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итогам года</w:t>
            </w:r>
          </w:p>
        </w:tc>
        <w:tc>
          <w:tcPr>
            <w:tcW w:w="612" w:type="pct"/>
            <w:shd w:val="clear" w:color="000000" w:fill="FFFFFF"/>
            <w:vAlign w:val="center"/>
          </w:tcPr>
          <w:p w14:paraId="029B4683"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19ECAF5D"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281036DD"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11158FFC"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034165E8"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20CCA281" w14:textId="77777777" w:rsidTr="002E47F2">
        <w:trPr>
          <w:trHeight w:val="255"/>
        </w:trPr>
        <w:tc>
          <w:tcPr>
            <w:tcW w:w="1437" w:type="pct"/>
            <w:shd w:val="clear" w:color="000000" w:fill="FFFFFF"/>
            <w:vAlign w:val="center"/>
            <w:hideMark/>
          </w:tcPr>
          <w:p w14:paraId="36D0799A"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76D5D9A4"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050B5A79"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w:t>
            </w:r>
          </w:p>
        </w:tc>
        <w:tc>
          <w:tcPr>
            <w:tcW w:w="706" w:type="pct"/>
            <w:shd w:val="clear" w:color="000000" w:fill="FFFFFF"/>
            <w:noWrap/>
            <w:vAlign w:val="center"/>
            <w:hideMark/>
          </w:tcPr>
          <w:p w14:paraId="1F9A8B0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33,0</w:t>
            </w:r>
          </w:p>
        </w:tc>
        <w:tc>
          <w:tcPr>
            <w:tcW w:w="906" w:type="pct"/>
            <w:shd w:val="clear" w:color="000000" w:fill="FFFFFF"/>
            <w:noWrap/>
            <w:vAlign w:val="center"/>
            <w:hideMark/>
          </w:tcPr>
          <w:p w14:paraId="06D478C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1,0</w:t>
            </w:r>
          </w:p>
        </w:tc>
        <w:tc>
          <w:tcPr>
            <w:tcW w:w="727" w:type="pct"/>
            <w:shd w:val="clear" w:color="000000" w:fill="FFFFFF"/>
            <w:noWrap/>
            <w:vAlign w:val="center"/>
            <w:hideMark/>
          </w:tcPr>
          <w:p w14:paraId="202AB0C8"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w:t>
            </w:r>
          </w:p>
        </w:tc>
      </w:tr>
      <w:tr w:rsidR="002E47F2" w:rsidRPr="00C05974" w14:paraId="1E1BE4A9" w14:textId="77777777" w:rsidTr="002E47F2">
        <w:trPr>
          <w:trHeight w:val="255"/>
        </w:trPr>
        <w:tc>
          <w:tcPr>
            <w:tcW w:w="1437" w:type="pct"/>
            <w:shd w:val="clear" w:color="000000" w:fill="FFFFFF"/>
            <w:vAlign w:val="center"/>
            <w:hideMark/>
          </w:tcPr>
          <w:p w14:paraId="6582EB07"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6A7F664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3483798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168</w:t>
            </w:r>
          </w:p>
        </w:tc>
        <w:tc>
          <w:tcPr>
            <w:tcW w:w="706" w:type="pct"/>
            <w:shd w:val="clear" w:color="000000" w:fill="FFFFFF"/>
            <w:noWrap/>
            <w:vAlign w:val="center"/>
            <w:hideMark/>
          </w:tcPr>
          <w:p w14:paraId="32D8F6D2"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6 030</w:t>
            </w:r>
          </w:p>
        </w:tc>
        <w:tc>
          <w:tcPr>
            <w:tcW w:w="906" w:type="pct"/>
            <w:shd w:val="clear" w:color="000000" w:fill="FFFFFF"/>
            <w:noWrap/>
            <w:vAlign w:val="center"/>
            <w:hideMark/>
          </w:tcPr>
          <w:p w14:paraId="4881AF8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179</w:t>
            </w:r>
          </w:p>
        </w:tc>
        <w:tc>
          <w:tcPr>
            <w:tcW w:w="727" w:type="pct"/>
            <w:shd w:val="clear" w:color="000000" w:fill="FFFFFF"/>
            <w:noWrap/>
            <w:vAlign w:val="center"/>
            <w:hideMark/>
          </w:tcPr>
          <w:p w14:paraId="3237B4B2"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182</w:t>
            </w:r>
          </w:p>
        </w:tc>
      </w:tr>
      <w:tr w:rsidR="002E47F2" w:rsidRPr="00C05974" w14:paraId="00EA2965" w14:textId="77777777" w:rsidTr="002E47F2">
        <w:trPr>
          <w:trHeight w:val="510"/>
        </w:trPr>
        <w:tc>
          <w:tcPr>
            <w:tcW w:w="1437" w:type="pct"/>
            <w:shd w:val="clear" w:color="000000" w:fill="FFFFFF"/>
            <w:vAlign w:val="center"/>
            <w:hideMark/>
          </w:tcPr>
          <w:p w14:paraId="2F1FF2A0"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Выплаты по районному коэффициенту и северные надбавки</w:t>
            </w:r>
          </w:p>
        </w:tc>
        <w:tc>
          <w:tcPr>
            <w:tcW w:w="612" w:type="pct"/>
            <w:shd w:val="clear" w:color="000000" w:fill="FFFFFF"/>
            <w:vAlign w:val="center"/>
          </w:tcPr>
          <w:p w14:paraId="77ABA5AF"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612" w:type="pct"/>
            <w:shd w:val="clear" w:color="000000" w:fill="FFFFFF"/>
            <w:noWrap/>
            <w:vAlign w:val="center"/>
            <w:hideMark/>
          </w:tcPr>
          <w:p w14:paraId="0F00284F"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06" w:type="pct"/>
            <w:shd w:val="clear" w:color="000000" w:fill="FFFFFF"/>
            <w:noWrap/>
            <w:vAlign w:val="center"/>
            <w:hideMark/>
          </w:tcPr>
          <w:p w14:paraId="14170A63"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906" w:type="pct"/>
            <w:shd w:val="clear" w:color="000000" w:fill="FFFFFF"/>
            <w:noWrap/>
            <w:vAlign w:val="center"/>
            <w:hideMark/>
          </w:tcPr>
          <w:p w14:paraId="52F62778" w14:textId="77777777" w:rsidR="002E47F2" w:rsidRPr="00C05974" w:rsidRDefault="002E47F2" w:rsidP="002E47F2">
            <w:pPr>
              <w:spacing w:after="0" w:line="240" w:lineRule="auto"/>
              <w:jc w:val="center"/>
              <w:rPr>
                <w:rFonts w:ascii="Myriad Pro" w:eastAsia="Calibri" w:hAnsi="Myriad Pro" w:cs="Times New Roman"/>
                <w:sz w:val="18"/>
                <w:szCs w:val="18"/>
              </w:rPr>
            </w:pPr>
          </w:p>
        </w:tc>
        <w:tc>
          <w:tcPr>
            <w:tcW w:w="727" w:type="pct"/>
            <w:shd w:val="clear" w:color="000000" w:fill="FFFFFF"/>
            <w:noWrap/>
            <w:vAlign w:val="center"/>
            <w:hideMark/>
          </w:tcPr>
          <w:p w14:paraId="48550694" w14:textId="77777777" w:rsidR="002E47F2" w:rsidRPr="00C05974" w:rsidRDefault="002E47F2" w:rsidP="002E47F2">
            <w:pPr>
              <w:spacing w:after="0" w:line="240" w:lineRule="auto"/>
              <w:jc w:val="center"/>
              <w:rPr>
                <w:rFonts w:ascii="Myriad Pro" w:eastAsia="Calibri" w:hAnsi="Myriad Pro" w:cs="Times New Roman"/>
                <w:sz w:val="18"/>
                <w:szCs w:val="18"/>
              </w:rPr>
            </w:pPr>
          </w:p>
        </w:tc>
      </w:tr>
      <w:tr w:rsidR="002E47F2" w:rsidRPr="00C05974" w14:paraId="445078C5" w14:textId="77777777" w:rsidTr="002E47F2">
        <w:trPr>
          <w:trHeight w:val="255"/>
        </w:trPr>
        <w:tc>
          <w:tcPr>
            <w:tcW w:w="1437" w:type="pct"/>
            <w:shd w:val="clear" w:color="000000" w:fill="FFFFFF"/>
            <w:vAlign w:val="center"/>
            <w:hideMark/>
          </w:tcPr>
          <w:p w14:paraId="3242C210"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процент выплаты</w:t>
            </w:r>
          </w:p>
        </w:tc>
        <w:tc>
          <w:tcPr>
            <w:tcW w:w="612" w:type="pct"/>
            <w:shd w:val="clear" w:color="000000" w:fill="FFFFFF"/>
            <w:vAlign w:val="center"/>
          </w:tcPr>
          <w:p w14:paraId="461BA66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w:t>
            </w:r>
          </w:p>
        </w:tc>
        <w:tc>
          <w:tcPr>
            <w:tcW w:w="612" w:type="pct"/>
            <w:shd w:val="clear" w:color="000000" w:fill="FFFFFF"/>
            <w:noWrap/>
            <w:vAlign w:val="center"/>
            <w:hideMark/>
          </w:tcPr>
          <w:p w14:paraId="2DCB5A1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73,29</w:t>
            </w:r>
          </w:p>
        </w:tc>
        <w:tc>
          <w:tcPr>
            <w:tcW w:w="706" w:type="pct"/>
            <w:shd w:val="clear" w:color="000000" w:fill="FFFFFF"/>
            <w:noWrap/>
            <w:vAlign w:val="center"/>
            <w:hideMark/>
          </w:tcPr>
          <w:p w14:paraId="6D4B8A47"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73,04</w:t>
            </w:r>
          </w:p>
        </w:tc>
        <w:tc>
          <w:tcPr>
            <w:tcW w:w="906" w:type="pct"/>
            <w:shd w:val="clear" w:color="000000" w:fill="FFFFFF"/>
            <w:noWrap/>
            <w:vAlign w:val="center"/>
            <w:hideMark/>
          </w:tcPr>
          <w:p w14:paraId="0604BDE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72,54</w:t>
            </w:r>
          </w:p>
        </w:tc>
        <w:tc>
          <w:tcPr>
            <w:tcW w:w="727" w:type="pct"/>
            <w:shd w:val="clear" w:color="000000" w:fill="FFFFFF"/>
            <w:noWrap/>
            <w:vAlign w:val="center"/>
            <w:hideMark/>
          </w:tcPr>
          <w:p w14:paraId="7EF6275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73,29</w:t>
            </w:r>
          </w:p>
        </w:tc>
      </w:tr>
      <w:tr w:rsidR="002E47F2" w:rsidRPr="00C05974" w14:paraId="2A038CF4" w14:textId="77777777" w:rsidTr="002E47F2">
        <w:trPr>
          <w:trHeight w:val="255"/>
        </w:trPr>
        <w:tc>
          <w:tcPr>
            <w:tcW w:w="1437" w:type="pct"/>
            <w:shd w:val="clear" w:color="000000" w:fill="FFFFFF"/>
            <w:vAlign w:val="center"/>
            <w:hideMark/>
          </w:tcPr>
          <w:p w14:paraId="5E35E5B9"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сумма выплат</w:t>
            </w:r>
          </w:p>
        </w:tc>
        <w:tc>
          <w:tcPr>
            <w:tcW w:w="612" w:type="pct"/>
            <w:shd w:val="clear" w:color="000000" w:fill="FFFFFF"/>
            <w:vAlign w:val="center"/>
          </w:tcPr>
          <w:p w14:paraId="54BAC0F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1B89F75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22 597</w:t>
            </w:r>
          </w:p>
        </w:tc>
        <w:tc>
          <w:tcPr>
            <w:tcW w:w="706" w:type="pct"/>
            <w:shd w:val="clear" w:color="000000" w:fill="FFFFFF"/>
            <w:noWrap/>
            <w:vAlign w:val="center"/>
            <w:hideMark/>
          </w:tcPr>
          <w:p w14:paraId="16E260C8"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32 707</w:t>
            </w:r>
          </w:p>
        </w:tc>
        <w:tc>
          <w:tcPr>
            <w:tcW w:w="906" w:type="pct"/>
            <w:shd w:val="clear" w:color="000000" w:fill="FFFFFF"/>
            <w:noWrap/>
            <w:vAlign w:val="center"/>
            <w:hideMark/>
          </w:tcPr>
          <w:p w14:paraId="05A7978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23 813</w:t>
            </w:r>
          </w:p>
        </w:tc>
        <w:tc>
          <w:tcPr>
            <w:tcW w:w="727" w:type="pct"/>
            <w:shd w:val="clear" w:color="000000" w:fill="FFFFFF"/>
            <w:noWrap/>
            <w:vAlign w:val="center"/>
            <w:hideMark/>
          </w:tcPr>
          <w:p w14:paraId="096CB25F"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24 547</w:t>
            </w:r>
          </w:p>
        </w:tc>
      </w:tr>
      <w:tr w:rsidR="002E47F2" w:rsidRPr="00C05974" w14:paraId="6B0BD1D6" w14:textId="77777777" w:rsidTr="002E47F2">
        <w:trPr>
          <w:trHeight w:val="570"/>
        </w:trPr>
        <w:tc>
          <w:tcPr>
            <w:tcW w:w="1437" w:type="pct"/>
            <w:shd w:val="clear" w:color="000000" w:fill="FFFFFF"/>
            <w:vAlign w:val="center"/>
            <w:hideMark/>
          </w:tcPr>
          <w:p w14:paraId="65432715"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среднемесячная оплата труда на 1 работника</w:t>
            </w:r>
          </w:p>
        </w:tc>
        <w:tc>
          <w:tcPr>
            <w:tcW w:w="612" w:type="pct"/>
            <w:shd w:val="clear" w:color="000000" w:fill="FFFFFF"/>
            <w:vAlign w:val="center"/>
          </w:tcPr>
          <w:p w14:paraId="5C3F448B"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руб.</w:t>
            </w:r>
          </w:p>
        </w:tc>
        <w:tc>
          <w:tcPr>
            <w:tcW w:w="612" w:type="pct"/>
            <w:shd w:val="clear" w:color="000000" w:fill="FFFFFF"/>
            <w:noWrap/>
            <w:vAlign w:val="center"/>
            <w:hideMark/>
          </w:tcPr>
          <w:p w14:paraId="02356244"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53 43</w:t>
            </w:r>
            <w:r>
              <w:rPr>
                <w:rFonts w:ascii="Myriad Pro" w:eastAsia="Calibri" w:hAnsi="Myriad Pro" w:cs="Times New Roman"/>
                <w:sz w:val="18"/>
                <w:szCs w:val="18"/>
              </w:rPr>
              <w:t>1</w:t>
            </w:r>
          </w:p>
        </w:tc>
        <w:tc>
          <w:tcPr>
            <w:tcW w:w="706" w:type="pct"/>
            <w:shd w:val="clear" w:color="000000" w:fill="FFFFFF"/>
            <w:noWrap/>
            <w:vAlign w:val="center"/>
            <w:hideMark/>
          </w:tcPr>
          <w:p w14:paraId="55076F0B"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77 488</w:t>
            </w:r>
          </w:p>
        </w:tc>
        <w:tc>
          <w:tcPr>
            <w:tcW w:w="906" w:type="pct"/>
            <w:shd w:val="clear" w:color="000000" w:fill="FFFFFF"/>
            <w:noWrap/>
            <w:vAlign w:val="center"/>
            <w:hideMark/>
          </w:tcPr>
          <w:p w14:paraId="193BD683"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56 641</w:t>
            </w:r>
          </w:p>
        </w:tc>
        <w:tc>
          <w:tcPr>
            <w:tcW w:w="727" w:type="pct"/>
            <w:shd w:val="clear" w:color="000000" w:fill="FFFFFF"/>
            <w:noWrap/>
            <w:vAlign w:val="center"/>
            <w:hideMark/>
          </w:tcPr>
          <w:p w14:paraId="27A11E15"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58 040</w:t>
            </w:r>
          </w:p>
        </w:tc>
      </w:tr>
      <w:tr w:rsidR="002E47F2" w:rsidRPr="00C05974" w14:paraId="6FAF0E65" w14:textId="77777777" w:rsidTr="002E47F2">
        <w:trPr>
          <w:trHeight w:val="361"/>
        </w:trPr>
        <w:tc>
          <w:tcPr>
            <w:tcW w:w="1437" w:type="pct"/>
            <w:shd w:val="clear" w:color="000000" w:fill="FFFFFF"/>
            <w:vAlign w:val="center"/>
            <w:hideMark/>
          </w:tcPr>
          <w:p w14:paraId="3F7DE026"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000000" w:fill="FFFFFF"/>
            <w:vAlign w:val="center"/>
          </w:tcPr>
          <w:p w14:paraId="5B0CF0BD"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1A7C61D2" w14:textId="77777777" w:rsidR="002E47F2" w:rsidRPr="00C00B52" w:rsidRDefault="002E47F2" w:rsidP="002E47F2">
            <w:pPr>
              <w:spacing w:after="0" w:line="240" w:lineRule="auto"/>
              <w:jc w:val="center"/>
              <w:rPr>
                <w:rFonts w:ascii="Myriad Pro" w:eastAsia="Calibri" w:hAnsi="Myriad Pro" w:cs="Times New Roman"/>
                <w:sz w:val="18"/>
                <w:szCs w:val="18"/>
                <w:lang w:val="en-US"/>
              </w:rPr>
            </w:pPr>
            <w:r w:rsidRPr="00C05974">
              <w:rPr>
                <w:rFonts w:ascii="Myriad Pro" w:eastAsia="Calibri" w:hAnsi="Myriad Pro" w:cs="Times New Roman"/>
                <w:sz w:val="18"/>
                <w:szCs w:val="18"/>
              </w:rPr>
              <w:t>1 411 8</w:t>
            </w:r>
            <w:r>
              <w:rPr>
                <w:rFonts w:ascii="Myriad Pro" w:eastAsia="Calibri" w:hAnsi="Myriad Pro" w:cs="Times New Roman"/>
                <w:sz w:val="18"/>
                <w:szCs w:val="18"/>
                <w:lang w:val="en-US"/>
              </w:rPr>
              <w:t>66</w:t>
            </w:r>
          </w:p>
        </w:tc>
        <w:tc>
          <w:tcPr>
            <w:tcW w:w="706" w:type="pct"/>
            <w:shd w:val="clear" w:color="000000" w:fill="FFFFFF"/>
            <w:noWrap/>
            <w:vAlign w:val="center"/>
            <w:hideMark/>
          </w:tcPr>
          <w:p w14:paraId="30C182FE"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2 058 702</w:t>
            </w:r>
          </w:p>
        </w:tc>
        <w:tc>
          <w:tcPr>
            <w:tcW w:w="906" w:type="pct"/>
            <w:shd w:val="clear" w:color="000000" w:fill="FFFFFF"/>
            <w:noWrap/>
            <w:vAlign w:val="center"/>
            <w:hideMark/>
          </w:tcPr>
          <w:p w14:paraId="0ACB0B9D"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1 496 686</w:t>
            </w:r>
          </w:p>
        </w:tc>
        <w:tc>
          <w:tcPr>
            <w:tcW w:w="727" w:type="pct"/>
            <w:shd w:val="clear" w:color="000000" w:fill="FFFFFF"/>
            <w:noWrap/>
            <w:vAlign w:val="center"/>
            <w:hideMark/>
          </w:tcPr>
          <w:p w14:paraId="2A894880"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1 533 658</w:t>
            </w:r>
          </w:p>
        </w:tc>
      </w:tr>
      <w:tr w:rsidR="002E47F2" w:rsidRPr="00C05974" w14:paraId="11A9AC2D" w14:textId="77777777" w:rsidTr="002E47F2">
        <w:trPr>
          <w:trHeight w:val="243"/>
        </w:trPr>
        <w:tc>
          <w:tcPr>
            <w:tcW w:w="1437" w:type="pct"/>
            <w:shd w:val="clear" w:color="000000" w:fill="FFFFFF"/>
            <w:vAlign w:val="center"/>
            <w:hideMark/>
          </w:tcPr>
          <w:p w14:paraId="29C825DD"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льготный проезд</w:t>
            </w:r>
          </w:p>
        </w:tc>
        <w:tc>
          <w:tcPr>
            <w:tcW w:w="612" w:type="pct"/>
            <w:shd w:val="clear" w:color="000000" w:fill="FFFFFF"/>
            <w:vAlign w:val="center"/>
          </w:tcPr>
          <w:p w14:paraId="7E615BC9"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000000" w:fill="FFFFFF"/>
            <w:noWrap/>
            <w:vAlign w:val="center"/>
            <w:hideMark/>
          </w:tcPr>
          <w:p w14:paraId="780B1950"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13 879</w:t>
            </w:r>
          </w:p>
        </w:tc>
        <w:tc>
          <w:tcPr>
            <w:tcW w:w="706" w:type="pct"/>
            <w:shd w:val="clear" w:color="000000" w:fill="FFFFFF"/>
            <w:noWrap/>
            <w:vAlign w:val="center"/>
            <w:hideMark/>
          </w:tcPr>
          <w:p w14:paraId="5CD71676"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15 141</w:t>
            </w:r>
          </w:p>
        </w:tc>
        <w:tc>
          <w:tcPr>
            <w:tcW w:w="906" w:type="pct"/>
            <w:shd w:val="clear" w:color="000000" w:fill="FFFFFF"/>
            <w:noWrap/>
            <w:vAlign w:val="center"/>
            <w:hideMark/>
          </w:tcPr>
          <w:p w14:paraId="42858535"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14 919</w:t>
            </w:r>
          </w:p>
        </w:tc>
        <w:tc>
          <w:tcPr>
            <w:tcW w:w="727" w:type="pct"/>
            <w:shd w:val="clear" w:color="000000" w:fill="FFFFFF"/>
            <w:noWrap/>
            <w:vAlign w:val="center"/>
            <w:hideMark/>
          </w:tcPr>
          <w:p w14:paraId="17542204"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14 919</w:t>
            </w:r>
          </w:p>
        </w:tc>
      </w:tr>
      <w:tr w:rsidR="002E47F2" w:rsidRPr="00C05974" w14:paraId="42A7999F" w14:textId="77777777" w:rsidTr="002E47F2">
        <w:trPr>
          <w:trHeight w:val="299"/>
        </w:trPr>
        <w:tc>
          <w:tcPr>
            <w:tcW w:w="1437" w:type="pct"/>
            <w:shd w:val="clear" w:color="auto" w:fill="D6E3BC" w:themeFill="accent3" w:themeFillTint="66"/>
            <w:vAlign w:val="center"/>
            <w:hideMark/>
          </w:tcPr>
          <w:p w14:paraId="353F0115" w14:textId="77777777" w:rsidR="002E47F2" w:rsidRPr="00C05974" w:rsidRDefault="002E47F2" w:rsidP="002E47F2">
            <w:pPr>
              <w:spacing w:after="0" w:line="240" w:lineRule="auto"/>
              <w:rPr>
                <w:rFonts w:ascii="Myriad Pro" w:eastAsia="Calibri" w:hAnsi="Myriad Pro" w:cs="Times New Roman"/>
                <w:sz w:val="18"/>
                <w:szCs w:val="18"/>
              </w:rPr>
            </w:pPr>
            <w:r w:rsidRPr="00C05974">
              <w:rPr>
                <w:rFonts w:ascii="Myriad Pro" w:eastAsia="Calibri" w:hAnsi="Myriad Pro" w:cs="Times New Roman"/>
                <w:sz w:val="18"/>
                <w:szCs w:val="18"/>
              </w:rPr>
              <w:t>ИТОГО СРЕДСТВА НА ОПЛАТУ ТРУДА</w:t>
            </w:r>
          </w:p>
        </w:tc>
        <w:tc>
          <w:tcPr>
            <w:tcW w:w="612" w:type="pct"/>
            <w:shd w:val="clear" w:color="auto" w:fill="D6E3BC" w:themeFill="accent3" w:themeFillTint="66"/>
            <w:vAlign w:val="center"/>
          </w:tcPr>
          <w:p w14:paraId="4D194816"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тыс. руб.</w:t>
            </w:r>
          </w:p>
        </w:tc>
        <w:tc>
          <w:tcPr>
            <w:tcW w:w="612" w:type="pct"/>
            <w:shd w:val="clear" w:color="auto" w:fill="D6E3BC" w:themeFill="accent3" w:themeFillTint="66"/>
            <w:noWrap/>
            <w:vAlign w:val="center"/>
            <w:hideMark/>
          </w:tcPr>
          <w:p w14:paraId="5DEF5C71" w14:textId="77777777" w:rsidR="002E47F2" w:rsidRPr="00501832" w:rsidRDefault="002E47F2" w:rsidP="002E47F2">
            <w:pPr>
              <w:spacing w:after="0" w:line="240" w:lineRule="auto"/>
              <w:jc w:val="center"/>
              <w:rPr>
                <w:rFonts w:ascii="Myriad Pro" w:eastAsia="Calibri" w:hAnsi="Myriad Pro" w:cs="Times New Roman"/>
                <w:sz w:val="18"/>
                <w:szCs w:val="18"/>
                <w:lang w:val="en-US"/>
              </w:rPr>
            </w:pPr>
            <w:r w:rsidRPr="00C05974">
              <w:rPr>
                <w:rFonts w:ascii="Myriad Pro" w:eastAsia="Calibri" w:hAnsi="Myriad Pro" w:cs="Times New Roman"/>
                <w:sz w:val="18"/>
                <w:szCs w:val="18"/>
              </w:rPr>
              <w:t>1 425 7</w:t>
            </w:r>
            <w:r>
              <w:rPr>
                <w:rFonts w:ascii="Myriad Pro" w:eastAsia="Calibri" w:hAnsi="Myriad Pro" w:cs="Times New Roman"/>
                <w:sz w:val="18"/>
                <w:szCs w:val="18"/>
                <w:lang w:val="en-US"/>
              </w:rPr>
              <w:t>45</w:t>
            </w:r>
          </w:p>
        </w:tc>
        <w:tc>
          <w:tcPr>
            <w:tcW w:w="706" w:type="pct"/>
            <w:shd w:val="clear" w:color="auto" w:fill="D6E3BC" w:themeFill="accent3" w:themeFillTint="66"/>
            <w:noWrap/>
            <w:vAlign w:val="center"/>
            <w:hideMark/>
          </w:tcPr>
          <w:p w14:paraId="42BA3CD5" w14:textId="77777777" w:rsidR="002E47F2" w:rsidRPr="00501832" w:rsidRDefault="002E47F2" w:rsidP="002E47F2">
            <w:pPr>
              <w:spacing w:after="0" w:line="240" w:lineRule="auto"/>
              <w:jc w:val="center"/>
              <w:rPr>
                <w:rFonts w:ascii="Myriad Pro" w:eastAsia="Calibri" w:hAnsi="Myriad Pro" w:cs="Times New Roman"/>
                <w:sz w:val="18"/>
                <w:szCs w:val="18"/>
                <w:lang w:val="en-US"/>
              </w:rPr>
            </w:pPr>
            <w:r w:rsidRPr="00C05974">
              <w:rPr>
                <w:rFonts w:ascii="Myriad Pro" w:eastAsia="Calibri" w:hAnsi="Myriad Pro" w:cs="Times New Roman"/>
                <w:sz w:val="18"/>
                <w:szCs w:val="18"/>
              </w:rPr>
              <w:t>2 073 8</w:t>
            </w:r>
            <w:r>
              <w:rPr>
                <w:rFonts w:ascii="Myriad Pro" w:eastAsia="Calibri" w:hAnsi="Myriad Pro" w:cs="Times New Roman"/>
                <w:sz w:val="18"/>
                <w:szCs w:val="18"/>
                <w:lang w:val="en-US"/>
              </w:rPr>
              <w:t>37</w:t>
            </w:r>
          </w:p>
        </w:tc>
        <w:tc>
          <w:tcPr>
            <w:tcW w:w="906" w:type="pct"/>
            <w:shd w:val="clear" w:color="auto" w:fill="D6E3BC" w:themeFill="accent3" w:themeFillTint="66"/>
            <w:noWrap/>
            <w:vAlign w:val="center"/>
            <w:hideMark/>
          </w:tcPr>
          <w:p w14:paraId="7DBC92CA" w14:textId="77777777" w:rsidR="002E47F2" w:rsidRPr="00C05974" w:rsidRDefault="002E47F2" w:rsidP="002E47F2">
            <w:pPr>
              <w:spacing w:after="0" w:line="240" w:lineRule="auto"/>
              <w:jc w:val="center"/>
              <w:rPr>
                <w:rFonts w:ascii="Myriad Pro" w:eastAsia="Calibri" w:hAnsi="Myriad Pro" w:cs="Times New Roman"/>
                <w:sz w:val="18"/>
                <w:szCs w:val="18"/>
              </w:rPr>
            </w:pPr>
            <w:r w:rsidRPr="00C05974">
              <w:rPr>
                <w:rFonts w:ascii="Myriad Pro" w:eastAsia="Calibri" w:hAnsi="Myriad Pro" w:cs="Times New Roman"/>
                <w:sz w:val="18"/>
                <w:szCs w:val="18"/>
              </w:rPr>
              <w:t>1 511 599</w:t>
            </w:r>
          </w:p>
        </w:tc>
        <w:tc>
          <w:tcPr>
            <w:tcW w:w="727" w:type="pct"/>
            <w:shd w:val="clear" w:color="auto" w:fill="D6E3BC" w:themeFill="accent3" w:themeFillTint="66"/>
            <w:noWrap/>
            <w:vAlign w:val="center"/>
            <w:hideMark/>
          </w:tcPr>
          <w:p w14:paraId="4658404D" w14:textId="77777777" w:rsidR="002E47F2" w:rsidRPr="00C05974" w:rsidRDefault="002E47F2" w:rsidP="002E47F2">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1 548 578</w:t>
            </w:r>
          </w:p>
        </w:tc>
      </w:tr>
    </w:tbl>
    <w:p w14:paraId="32BD45D3" w14:textId="28EBA77D" w:rsidR="002E47F2" w:rsidRDefault="002E47F2" w:rsidP="002E47F2">
      <w:pPr>
        <w:spacing w:after="0" w:line="360" w:lineRule="auto"/>
        <w:ind w:firstLine="567"/>
        <w:jc w:val="both"/>
        <w:rPr>
          <w:rFonts w:ascii="Myriad Pro" w:eastAsia="Calibri" w:hAnsi="Myriad Pro" w:cs="Times New Roman"/>
          <w:sz w:val="26"/>
          <w:szCs w:val="26"/>
        </w:rPr>
      </w:pPr>
      <w:r w:rsidRPr="0009569B">
        <w:rPr>
          <w:rFonts w:ascii="Myriad Pro" w:hAnsi="Myriad Pro"/>
          <w:sz w:val="26"/>
          <w:szCs w:val="26"/>
        </w:rPr>
        <w:t xml:space="preserve">На основании изложенного выше, Исполнитель </w:t>
      </w:r>
      <w:r w:rsidR="00831478">
        <w:rPr>
          <w:rFonts w:ascii="Myriad Pro" w:hAnsi="Myriad Pro"/>
          <w:sz w:val="26"/>
          <w:szCs w:val="26"/>
        </w:rPr>
        <w:t>обоснованно полагает, что Агентством по тарифам и ценам не</w:t>
      </w:r>
      <w:r w:rsidR="00700B0D">
        <w:rPr>
          <w:rFonts w:ascii="Myriad Pro" w:hAnsi="Myriad Pro"/>
          <w:sz w:val="26"/>
          <w:szCs w:val="26"/>
        </w:rPr>
        <w:t xml:space="preserve"> </w:t>
      </w:r>
      <w:r w:rsidR="00831478">
        <w:rPr>
          <w:rFonts w:ascii="Myriad Pro" w:hAnsi="Myriad Pro"/>
          <w:sz w:val="26"/>
          <w:szCs w:val="26"/>
        </w:rPr>
        <w:t xml:space="preserve">обоснованно были не учтены </w:t>
      </w:r>
      <w:r w:rsidR="00E450FA">
        <w:rPr>
          <w:rFonts w:ascii="Myriad Pro" w:hAnsi="Myriad Pro"/>
          <w:sz w:val="26"/>
          <w:szCs w:val="26"/>
        </w:rPr>
        <w:t>при определении расходов на оплату труда</w:t>
      </w:r>
      <w:r w:rsidR="00E450FA">
        <w:rPr>
          <w:rFonts w:ascii="Myriad Pro" w:eastAsia="Calibri" w:hAnsi="Myriad Pro" w:cs="Times New Roman"/>
          <w:sz w:val="26"/>
          <w:szCs w:val="26"/>
        </w:rPr>
        <w:t xml:space="preserve"> средства в размере 36 979 тыс. руб</w:t>
      </w:r>
      <w:r w:rsidRPr="0009569B">
        <w:rPr>
          <w:rFonts w:ascii="Myriad Pro" w:eastAsia="Calibri" w:hAnsi="Myriad Pro" w:cs="Times New Roman"/>
          <w:sz w:val="26"/>
          <w:szCs w:val="26"/>
        </w:rPr>
        <w:t>.</w:t>
      </w:r>
    </w:p>
    <w:p w14:paraId="3625F588" w14:textId="69493A25" w:rsidR="003A5D91" w:rsidRDefault="003A5D91" w:rsidP="002E47F2">
      <w:pPr>
        <w:spacing w:after="0" w:line="360" w:lineRule="auto"/>
        <w:ind w:firstLine="567"/>
        <w:jc w:val="both"/>
        <w:rPr>
          <w:rFonts w:ascii="Myriad Pro" w:eastAsia="Calibri" w:hAnsi="Myriad Pro" w:cs="Times New Roman"/>
          <w:sz w:val="26"/>
          <w:szCs w:val="26"/>
        </w:rPr>
      </w:pPr>
    </w:p>
    <w:p w14:paraId="301CC867" w14:textId="23830AD7" w:rsidR="003A5D91" w:rsidRPr="00800E5B" w:rsidRDefault="00D660E9" w:rsidP="0001668F">
      <w:pPr>
        <w:pStyle w:val="1"/>
        <w:numPr>
          <w:ilvl w:val="2"/>
          <w:numId w:val="1"/>
        </w:numPr>
        <w:spacing w:before="0" w:line="360" w:lineRule="auto"/>
        <w:jc w:val="both"/>
        <w:rPr>
          <w:rFonts w:ascii="Myriad Pro" w:hAnsi="Myriad Pro"/>
          <w:bCs w:val="0"/>
          <w:color w:val="4F6228" w:themeColor="accent3" w:themeShade="80"/>
          <w:sz w:val="26"/>
          <w:szCs w:val="26"/>
        </w:rPr>
      </w:pPr>
      <w:bookmarkStart w:id="36" w:name="_Toc59737130"/>
      <w:r w:rsidRPr="00800E5B">
        <w:rPr>
          <w:rFonts w:ascii="Myriad Pro" w:hAnsi="Myriad Pro"/>
          <w:bCs w:val="0"/>
          <w:color w:val="4F6228" w:themeColor="accent3" w:themeShade="80"/>
          <w:sz w:val="26"/>
          <w:szCs w:val="26"/>
        </w:rPr>
        <w:t>Прочие расходы (</w:t>
      </w:r>
      <w:r w:rsidR="003A5D91" w:rsidRPr="00800E5B">
        <w:rPr>
          <w:rFonts w:ascii="Myriad Pro" w:hAnsi="Myriad Pro"/>
          <w:bCs w:val="0"/>
          <w:color w:val="4F6228" w:themeColor="accent3" w:themeShade="80"/>
          <w:sz w:val="26"/>
          <w:szCs w:val="26"/>
        </w:rPr>
        <w:t>Почтово-телеграфные расходы</w:t>
      </w:r>
      <w:r w:rsidRPr="00800E5B">
        <w:rPr>
          <w:rFonts w:ascii="Myriad Pro" w:hAnsi="Myriad Pro"/>
          <w:bCs w:val="0"/>
          <w:color w:val="4F6228" w:themeColor="accent3" w:themeShade="80"/>
          <w:sz w:val="26"/>
          <w:szCs w:val="26"/>
        </w:rPr>
        <w:t>)</w:t>
      </w:r>
      <w:bookmarkEnd w:id="36"/>
    </w:p>
    <w:p w14:paraId="08AF7A17" w14:textId="77777777" w:rsidR="00E450FA" w:rsidRDefault="003A5D91" w:rsidP="003A5D91">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Со стороны Агентства по тарифам и ценам Архангельской области, как следует из Экспертного заключения, при анализе экономической обоснованности фактических расходов за 2016-2017 гг. расходы на почтово-телеграфные услуги были признаны экономически обоснованными в объеме фактических расходов за предшествующие периоды. </w:t>
      </w:r>
    </w:p>
    <w:p w14:paraId="71F9C9AA" w14:textId="77777777" w:rsidR="00700B0D" w:rsidRPr="00403DE1" w:rsidRDefault="00700B0D" w:rsidP="00700B0D">
      <w:pPr>
        <w:pStyle w:val="27"/>
        <w:rPr>
          <w:b/>
          <w:bCs/>
          <w:i/>
          <w:iCs/>
          <w:u w:val="single"/>
        </w:rPr>
      </w:pPr>
      <w:r w:rsidRPr="00403DE1">
        <w:rPr>
          <w:b/>
          <w:bCs/>
          <w:i/>
          <w:iCs/>
          <w:u w:val="single"/>
        </w:rPr>
        <w:lastRenderedPageBreak/>
        <w:t>Заключение</w:t>
      </w:r>
    </w:p>
    <w:p w14:paraId="4CB50ECA" w14:textId="4218AB0C" w:rsidR="00E450FA" w:rsidRDefault="00700B0D" w:rsidP="003A5D91">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Ве</w:t>
      </w:r>
      <w:r w:rsidR="003A5D91" w:rsidRPr="00F203AB">
        <w:rPr>
          <w:rFonts w:ascii="Myriad Pro" w:eastAsia="Calibri" w:hAnsi="Myriad Pro" w:cs="Times New Roman"/>
          <w:sz w:val="26"/>
          <w:szCs w:val="26"/>
        </w:rPr>
        <w:t>личина плановых значений 2019 года, определенная Агентс</w:t>
      </w:r>
      <w:r w:rsidR="003A5D91">
        <w:rPr>
          <w:rFonts w:ascii="Myriad Pro" w:eastAsia="Calibri" w:hAnsi="Myriad Pro" w:cs="Times New Roman"/>
          <w:sz w:val="26"/>
          <w:szCs w:val="26"/>
        </w:rPr>
        <w:t>т</w:t>
      </w:r>
      <w:r w:rsidR="003A5D91" w:rsidRPr="00F203AB">
        <w:rPr>
          <w:rFonts w:ascii="Myriad Pro" w:eastAsia="Calibri" w:hAnsi="Myriad Pro" w:cs="Times New Roman"/>
          <w:sz w:val="26"/>
          <w:szCs w:val="26"/>
        </w:rPr>
        <w:t xml:space="preserve">вом по тарифам и ценам Архангельской области в составе экономически обоснованных расходов, ниже фактического значения 2017 года на 6,7%, данное снижение Агентством по тарифам и ценам Архангельской области не обосновано. </w:t>
      </w:r>
    </w:p>
    <w:p w14:paraId="1752A5BB" w14:textId="4E6E32C4" w:rsidR="003A5D91" w:rsidRPr="00F203AB" w:rsidRDefault="003A5D91" w:rsidP="003A5D91">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Принимая во внимание наличие договоров  на почтово-телеграфные услуги, а также </w:t>
      </w:r>
      <w:r>
        <w:rPr>
          <w:rFonts w:ascii="Myriad Pro" w:eastAsia="Calibri" w:hAnsi="Myriad Pro" w:cs="Times New Roman"/>
          <w:sz w:val="26"/>
          <w:szCs w:val="26"/>
        </w:rPr>
        <w:t>данные бухгалтерского учета по виду деятельности «передача электрической энергии»</w:t>
      </w:r>
      <w:r w:rsidRPr="00F203AB">
        <w:rPr>
          <w:rFonts w:ascii="Myriad Pro" w:eastAsia="Calibri" w:hAnsi="Myriad Pro" w:cs="Times New Roman"/>
          <w:sz w:val="26"/>
          <w:szCs w:val="26"/>
        </w:rPr>
        <w:t xml:space="preserve"> (обороты по счету 20), подтверждающие фактические расходы за 2017 год, Исполнитель считает </w:t>
      </w:r>
      <w:r w:rsidR="00E450FA">
        <w:rPr>
          <w:rFonts w:ascii="Myriad Pro" w:eastAsia="Calibri" w:hAnsi="Myriad Pro" w:cs="Times New Roman"/>
          <w:sz w:val="26"/>
          <w:szCs w:val="26"/>
        </w:rPr>
        <w:t xml:space="preserve">не </w:t>
      </w:r>
      <w:r w:rsidRPr="00F203AB">
        <w:rPr>
          <w:rFonts w:ascii="Myriad Pro" w:eastAsia="Calibri" w:hAnsi="Myriad Pro" w:cs="Times New Roman"/>
          <w:sz w:val="26"/>
          <w:szCs w:val="26"/>
        </w:rPr>
        <w:t xml:space="preserve">обоснованным определение расходов на почтово-телеграфные услуги </w:t>
      </w:r>
      <w:r w:rsidR="00E450FA" w:rsidRPr="00F203AB">
        <w:rPr>
          <w:rFonts w:ascii="Myriad Pro" w:eastAsia="Calibri" w:hAnsi="Myriad Pro" w:cs="Times New Roman"/>
          <w:sz w:val="26"/>
          <w:szCs w:val="26"/>
        </w:rPr>
        <w:t>Агентс</w:t>
      </w:r>
      <w:r w:rsidR="00E450FA">
        <w:rPr>
          <w:rFonts w:ascii="Myriad Pro" w:eastAsia="Calibri" w:hAnsi="Myriad Pro" w:cs="Times New Roman"/>
          <w:sz w:val="26"/>
          <w:szCs w:val="26"/>
        </w:rPr>
        <w:t>т</w:t>
      </w:r>
      <w:r w:rsidR="00E450FA" w:rsidRPr="00F203AB">
        <w:rPr>
          <w:rFonts w:ascii="Myriad Pro" w:eastAsia="Calibri" w:hAnsi="Myriad Pro" w:cs="Times New Roman"/>
          <w:sz w:val="26"/>
          <w:szCs w:val="26"/>
        </w:rPr>
        <w:t>вом по тарифам и ценам Архангельской области</w:t>
      </w:r>
      <w:r w:rsidR="00E450FA">
        <w:rPr>
          <w:rFonts w:ascii="Myriad Pro" w:eastAsia="Calibri" w:hAnsi="Myriad Pro" w:cs="Times New Roman"/>
          <w:sz w:val="26"/>
          <w:szCs w:val="26"/>
        </w:rPr>
        <w:t>. Экономически обоснованный размер расходов н</w:t>
      </w:r>
      <w:r w:rsidRPr="00F203AB">
        <w:rPr>
          <w:rFonts w:ascii="Myriad Pro" w:eastAsia="Calibri" w:hAnsi="Myriad Pro" w:cs="Times New Roman"/>
          <w:sz w:val="26"/>
          <w:szCs w:val="26"/>
        </w:rPr>
        <w:t xml:space="preserve">а основании фактических данных за 2017 год с применением индексов потребительских цен, </w:t>
      </w:r>
      <w:r>
        <w:rPr>
          <w:rFonts w:ascii="Myriad Pro" w:eastAsia="Calibri" w:hAnsi="Myriad Pro" w:cs="Times New Roman"/>
          <w:sz w:val="26"/>
          <w:szCs w:val="26"/>
        </w:rPr>
        <w:t xml:space="preserve">указанных в </w:t>
      </w:r>
      <w:r w:rsidRPr="00F203AB">
        <w:rPr>
          <w:rFonts w:ascii="Myriad Pro" w:eastAsia="Calibri" w:hAnsi="Myriad Pro" w:cs="Times New Roman"/>
          <w:sz w:val="26"/>
          <w:szCs w:val="26"/>
        </w:rPr>
        <w:t>прогноз</w:t>
      </w:r>
      <w:r>
        <w:rPr>
          <w:rFonts w:ascii="Myriad Pro" w:eastAsia="Calibri" w:hAnsi="Myriad Pro" w:cs="Times New Roman"/>
          <w:sz w:val="26"/>
          <w:szCs w:val="26"/>
        </w:rPr>
        <w:t>е</w:t>
      </w:r>
      <w:r w:rsidRPr="00F203AB">
        <w:rPr>
          <w:rFonts w:ascii="Myriad Pro" w:eastAsia="Calibri" w:hAnsi="Myriad Pro" w:cs="Times New Roman"/>
          <w:sz w:val="26"/>
          <w:szCs w:val="26"/>
        </w:rPr>
        <w:t xml:space="preserve"> Министерства экономического развития</w:t>
      </w:r>
      <w:r>
        <w:rPr>
          <w:rFonts w:ascii="Myriad Pro" w:eastAsia="Calibri" w:hAnsi="Myriad Pro" w:cs="Times New Roman"/>
          <w:sz w:val="26"/>
          <w:szCs w:val="26"/>
        </w:rPr>
        <w:t xml:space="preserve"> до 2036 года от 28.11.2018 (ИПЦ 2018/2017 – 102,73%, ИПЦ 2019/2018 – 104,65%)</w:t>
      </w:r>
      <w:r w:rsidR="00E450FA">
        <w:rPr>
          <w:rFonts w:ascii="Myriad Pro" w:eastAsia="Calibri" w:hAnsi="Myriad Pro" w:cs="Times New Roman"/>
          <w:sz w:val="26"/>
          <w:szCs w:val="26"/>
        </w:rPr>
        <w:t xml:space="preserve"> составляет 1 835 тыс. руб.</w:t>
      </w:r>
    </w:p>
    <w:p w14:paraId="175C543C" w14:textId="77777777" w:rsidR="002E47F2" w:rsidRDefault="002E47F2" w:rsidP="007653EE">
      <w:pPr>
        <w:spacing w:after="0" w:line="360" w:lineRule="auto"/>
        <w:ind w:firstLine="709"/>
        <w:jc w:val="both"/>
        <w:rPr>
          <w:rFonts w:ascii="Myriad Pro" w:hAnsi="Myriad Pro"/>
          <w:sz w:val="26"/>
          <w:szCs w:val="26"/>
        </w:rPr>
      </w:pPr>
    </w:p>
    <w:p w14:paraId="4B0A9594" w14:textId="105FE713" w:rsidR="009A76FB" w:rsidRPr="00800E5B" w:rsidRDefault="009A76FB" w:rsidP="0001668F">
      <w:pPr>
        <w:pStyle w:val="1"/>
        <w:numPr>
          <w:ilvl w:val="2"/>
          <w:numId w:val="1"/>
        </w:numPr>
        <w:spacing w:before="0" w:line="360" w:lineRule="auto"/>
        <w:jc w:val="both"/>
        <w:rPr>
          <w:rFonts w:ascii="Myriad Pro" w:hAnsi="Myriad Pro"/>
          <w:bCs w:val="0"/>
          <w:color w:val="4F6228" w:themeColor="accent3" w:themeShade="80"/>
          <w:sz w:val="26"/>
          <w:szCs w:val="26"/>
        </w:rPr>
      </w:pPr>
      <w:bookmarkStart w:id="37" w:name="_Toc59737131"/>
      <w:r w:rsidRPr="00800E5B">
        <w:rPr>
          <w:rFonts w:ascii="Myriad Pro" w:hAnsi="Myriad Pro"/>
          <w:bCs w:val="0"/>
          <w:color w:val="4F6228" w:themeColor="accent3" w:themeShade="80"/>
          <w:sz w:val="26"/>
          <w:szCs w:val="26"/>
        </w:rPr>
        <w:t>Управленческие расходы</w:t>
      </w:r>
      <w:bookmarkEnd w:id="37"/>
    </w:p>
    <w:p w14:paraId="701922AF" w14:textId="370DAF41"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w:t>
      </w:r>
      <w:r>
        <w:rPr>
          <w:rFonts w:ascii="Myriad Pro" w:eastAsia="Calibri" w:hAnsi="Myriad Pro" w:cs="Times New Roman"/>
          <w:sz w:val="26"/>
          <w:szCs w:val="26"/>
        </w:rPr>
        <w:t xml:space="preserve"> с п.16 Основ ценообразования № </w:t>
      </w:r>
      <w:r w:rsidRPr="00F203AB">
        <w:rPr>
          <w:rFonts w:ascii="Myriad Pro" w:eastAsia="Calibri" w:hAnsi="Myriad Pro" w:cs="Times New Roman"/>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F547E33"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Согласно п. 1 ст. 48 </w:t>
      </w:r>
      <w:r>
        <w:rPr>
          <w:rFonts w:ascii="Myriad Pro" w:eastAsia="Calibri" w:hAnsi="Myriad Pro" w:cs="Times New Roman"/>
          <w:sz w:val="26"/>
          <w:szCs w:val="26"/>
        </w:rPr>
        <w:t>ГК РФ</w:t>
      </w:r>
      <w:r w:rsidRPr="00F203AB">
        <w:rPr>
          <w:rFonts w:ascii="Myriad Pro" w:eastAsia="Calibri" w:hAnsi="Myriad Pro" w:cs="Times New Roman"/>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377A3049"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659B3E7A"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0FB8C5FC"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3E900B18"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37067A8D"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0E983D1B"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w:t>
      </w:r>
      <w:r w:rsidRPr="00F203AB">
        <w:rPr>
          <w:rFonts w:ascii="Myriad Pro" w:eastAsia="Calibri" w:hAnsi="Myriad Pro" w:cs="Times New Roman"/>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cs="Times New Roman"/>
          <w:sz w:val="26"/>
          <w:szCs w:val="26"/>
        </w:rPr>
        <w:br/>
      </w:r>
      <w:r w:rsidRPr="00F203AB">
        <w:rPr>
          <w:rFonts w:ascii="Myriad Pro" w:eastAsia="Calibri" w:hAnsi="Myriad Pro" w:cs="Times New Roman"/>
          <w:sz w:val="26"/>
          <w:szCs w:val="26"/>
        </w:rPr>
        <w:t>№20-э/2, распределение расходов также может осуществляться в соответствии с учетной политикой, принятой в организации.</w:t>
      </w:r>
    </w:p>
    <w:p w14:paraId="016CEC09" w14:textId="5115CBF7" w:rsidR="009A76FB" w:rsidRPr="00F203AB" w:rsidRDefault="009A76FB" w:rsidP="009A76FB">
      <w:pPr>
        <w:pStyle w:val="a4"/>
        <w:spacing w:after="0" w:line="360" w:lineRule="auto"/>
        <w:ind w:left="0"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Принимая во внимание позицию Верховного суда, изложенную в определении от 21.07.2016  №55-АПГ16-4, </w:t>
      </w:r>
      <w:r>
        <w:rPr>
          <w:rFonts w:ascii="Myriad Pro" w:eastAsia="Calibri" w:hAnsi="Myriad Pro" w:cs="Times New Roman"/>
          <w:sz w:val="26"/>
          <w:szCs w:val="26"/>
        </w:rPr>
        <w:t>регулируемой организации</w:t>
      </w:r>
      <w:r w:rsidRPr="00F203AB">
        <w:rPr>
          <w:rFonts w:ascii="Myriad Pro" w:eastAsia="Calibri" w:hAnsi="Myriad Pro" w:cs="Times New Roman"/>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w:t>
      </w:r>
      <w:r w:rsidRPr="00F203AB">
        <w:rPr>
          <w:rFonts w:ascii="Myriad Pro" w:eastAsia="Calibri" w:hAnsi="Myriad Pro" w:cs="Times New Roman"/>
          <w:sz w:val="26"/>
          <w:szCs w:val="26"/>
        </w:rPr>
        <w:lastRenderedPageBreak/>
        <w:t xml:space="preserve">обоснования и документального подтверждения в материалах тарифного дела. Следовательно, данные расходы </w:t>
      </w:r>
      <w:r w:rsidR="004203E1">
        <w:rPr>
          <w:rFonts w:ascii="Myriad Pro" w:eastAsia="Calibri" w:hAnsi="Myriad Pro" w:cs="Times New Roman"/>
          <w:sz w:val="26"/>
          <w:szCs w:val="26"/>
        </w:rPr>
        <w:t xml:space="preserve">должны быть </w:t>
      </w:r>
      <w:r w:rsidRPr="00F203AB">
        <w:rPr>
          <w:rFonts w:ascii="Myriad Pro" w:eastAsia="Calibri" w:hAnsi="Myriad Pro" w:cs="Times New Roman"/>
          <w:sz w:val="26"/>
          <w:szCs w:val="26"/>
        </w:rPr>
        <w:t>включены в состав необходимой валовой выручки при должном их обосновании и подтверждении.</w:t>
      </w:r>
    </w:p>
    <w:p w14:paraId="4AA7C3BA" w14:textId="77777777" w:rsidR="009A76FB" w:rsidRDefault="009A76FB" w:rsidP="009A76FB">
      <w:pPr>
        <w:spacing w:after="0" w:line="240" w:lineRule="auto"/>
        <w:rPr>
          <w:rFonts w:ascii="Myriad Pro" w:eastAsia="Calibri" w:hAnsi="Myriad Pro" w:cs="Times New Roman"/>
          <w:sz w:val="20"/>
          <w:szCs w:val="20"/>
        </w:rPr>
        <w:sectPr w:rsidR="009A76FB" w:rsidSect="0001668F">
          <w:pgSz w:w="11906" w:h="16838"/>
          <w:pgMar w:top="1134" w:right="851" w:bottom="1134" w:left="1701" w:header="709" w:footer="709" w:gutter="0"/>
          <w:cols w:space="708"/>
          <w:docGrid w:linePitch="360"/>
        </w:sectPr>
      </w:pPr>
    </w:p>
    <w:tbl>
      <w:tblPr>
        <w:tblW w:w="0" w:type="auto"/>
        <w:tblLook w:val="04A0" w:firstRow="1" w:lastRow="0" w:firstColumn="1" w:lastColumn="0" w:noHBand="0" w:noVBand="1"/>
      </w:tblPr>
      <w:tblGrid>
        <w:gridCol w:w="4061"/>
        <w:gridCol w:w="966"/>
        <w:gridCol w:w="1222"/>
        <w:gridCol w:w="1418"/>
        <w:gridCol w:w="1563"/>
        <w:gridCol w:w="1787"/>
        <w:gridCol w:w="1784"/>
        <w:gridCol w:w="1096"/>
        <w:gridCol w:w="1093"/>
      </w:tblGrid>
      <w:tr w:rsidR="009A76FB" w:rsidRPr="00372CAA" w14:paraId="08F6F481" w14:textId="77777777" w:rsidTr="00C53C2E">
        <w:trPr>
          <w:trHeight w:val="563"/>
          <w:tblHeader/>
        </w:trPr>
        <w:tc>
          <w:tcPr>
            <w:tcW w:w="0" w:type="auto"/>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0C81BA"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lastRenderedPageBreak/>
              <w:t>Наименование</w:t>
            </w:r>
          </w:p>
        </w:tc>
        <w:tc>
          <w:tcPr>
            <w:tcW w:w="0" w:type="auto"/>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D982A0"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 xml:space="preserve">2017 факт, </w:t>
            </w:r>
          </w:p>
          <w:p w14:paraId="6E752DF5"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тыс. руб.</w:t>
            </w:r>
          </w:p>
        </w:tc>
        <w:tc>
          <w:tcPr>
            <w:tcW w:w="1222" w:type="dxa"/>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70F755"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2019</w:t>
            </w:r>
          </w:p>
        </w:tc>
        <w:tc>
          <w:tcPr>
            <w:tcW w:w="29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D3DF0"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Подконтрольные расходы, принятые регул. Органом (ТБР)</w:t>
            </w:r>
          </w:p>
        </w:tc>
        <w:tc>
          <w:tcPr>
            <w:tcW w:w="0" w:type="auto"/>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DF3A8"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proofErr w:type="spellStart"/>
            <w:r w:rsidRPr="00372CAA">
              <w:rPr>
                <w:rFonts w:ascii="Myriad Pro" w:eastAsia="Calibri" w:hAnsi="Myriad Pro" w:cs="Times New Roman"/>
                <w:b/>
                <w:color w:val="FFFFFF" w:themeColor="background1"/>
                <w:sz w:val="16"/>
                <w:szCs w:val="16"/>
              </w:rPr>
              <w:t>Откл</w:t>
            </w:r>
            <w:proofErr w:type="spellEnd"/>
            <w:r w:rsidRPr="00372CAA">
              <w:rPr>
                <w:rFonts w:ascii="Myriad Pro" w:eastAsia="Calibri" w:hAnsi="Myriad Pro" w:cs="Times New Roman"/>
                <w:b/>
                <w:color w:val="FFFFFF" w:themeColor="background1"/>
                <w:sz w:val="16"/>
                <w:szCs w:val="16"/>
              </w:rPr>
              <w:t>. в сравнении с предложением</w:t>
            </w:r>
          </w:p>
          <w:p w14:paraId="4C095B35"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 xml:space="preserve"> Филиала, %</w:t>
            </w:r>
          </w:p>
        </w:tc>
        <w:tc>
          <w:tcPr>
            <w:tcW w:w="0" w:type="auto"/>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1DFCDEAA"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proofErr w:type="spellStart"/>
            <w:r w:rsidRPr="00372CAA">
              <w:rPr>
                <w:rFonts w:ascii="Myriad Pro" w:eastAsia="Calibri" w:hAnsi="Myriad Pro" w:cs="Times New Roman"/>
                <w:b/>
                <w:color w:val="FFFFFF" w:themeColor="background1"/>
                <w:sz w:val="16"/>
                <w:szCs w:val="16"/>
              </w:rPr>
              <w:t>Откл</w:t>
            </w:r>
            <w:proofErr w:type="spellEnd"/>
            <w:r w:rsidRPr="00372CAA">
              <w:rPr>
                <w:rFonts w:ascii="Myriad Pro" w:eastAsia="Calibri" w:hAnsi="Myriad Pro" w:cs="Times New Roman"/>
                <w:b/>
                <w:color w:val="FFFFFF" w:themeColor="background1"/>
                <w:sz w:val="16"/>
                <w:szCs w:val="16"/>
              </w:rPr>
              <w:t>. в сравнении с фактом 2017, %</w:t>
            </w:r>
          </w:p>
        </w:tc>
      </w:tr>
      <w:tr w:rsidR="009A76FB" w:rsidRPr="00372CAA" w14:paraId="69768414" w14:textId="77777777" w:rsidTr="00C53C2E">
        <w:trPr>
          <w:trHeight w:val="684"/>
          <w:tblHead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50EBD0D" w14:textId="77777777" w:rsidR="009A76FB" w:rsidRPr="00372CAA" w:rsidRDefault="009A76FB" w:rsidP="00C53C2E">
            <w:pPr>
              <w:spacing w:after="0" w:line="240" w:lineRule="auto"/>
              <w:rPr>
                <w:rFonts w:ascii="Myriad Pro" w:eastAsia="Calibri" w:hAnsi="Myriad Pro" w:cs="Times New Roman"/>
                <w:b/>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1775A71"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p>
        </w:tc>
        <w:tc>
          <w:tcPr>
            <w:tcW w:w="122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AD555CC"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Предложение филиала, тыс. руб.</w:t>
            </w:r>
          </w:p>
        </w:tc>
        <w:tc>
          <w:tcPr>
            <w:tcW w:w="141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496E84"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по методу ЭОР, тыс. руб.</w:t>
            </w:r>
          </w:p>
        </w:tc>
        <w:tc>
          <w:tcPr>
            <w:tcW w:w="156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D219E16"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баз. уровень ОР, тыс. руб.</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DBA8D8F"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ТБР ЭОР / Предложение филиала</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8D55914"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ТБР БУ/     Предложение филиала</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BC71B99"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ТБР ЭОР / факт 2017</w:t>
            </w:r>
          </w:p>
        </w:tc>
        <w:tc>
          <w:tcPr>
            <w:tcW w:w="0" w:type="auto"/>
            <w:tcBorders>
              <w:top w:val="single" w:sz="4" w:space="0" w:color="FFFFFF" w:themeColor="background1"/>
              <w:left w:val="single" w:sz="4" w:space="0" w:color="FFFFFF" w:themeColor="background1"/>
              <w:bottom w:val="single" w:sz="4" w:space="0" w:color="auto"/>
            </w:tcBorders>
            <w:shd w:val="clear" w:color="auto" w:fill="4F6228" w:themeFill="accent3" w:themeFillShade="80"/>
            <w:vAlign w:val="center"/>
            <w:hideMark/>
          </w:tcPr>
          <w:p w14:paraId="307A936D" w14:textId="77777777" w:rsidR="009A76FB" w:rsidRPr="00372CAA" w:rsidRDefault="009A76FB" w:rsidP="00C53C2E">
            <w:pPr>
              <w:spacing w:after="0" w:line="240" w:lineRule="auto"/>
              <w:jc w:val="center"/>
              <w:rPr>
                <w:rFonts w:ascii="Myriad Pro" w:eastAsia="Calibri" w:hAnsi="Myriad Pro" w:cs="Times New Roman"/>
                <w:b/>
                <w:color w:val="FFFFFF" w:themeColor="background1"/>
                <w:sz w:val="16"/>
                <w:szCs w:val="16"/>
              </w:rPr>
            </w:pPr>
            <w:r w:rsidRPr="00372CAA">
              <w:rPr>
                <w:rFonts w:ascii="Myriad Pro" w:eastAsia="Calibri" w:hAnsi="Myriad Pro" w:cs="Times New Roman"/>
                <w:b/>
                <w:color w:val="FFFFFF" w:themeColor="background1"/>
                <w:sz w:val="16"/>
                <w:szCs w:val="16"/>
              </w:rPr>
              <w:t>ТБР БУ/     факт 2017</w:t>
            </w:r>
          </w:p>
        </w:tc>
      </w:tr>
      <w:tr w:rsidR="009A76FB" w:rsidRPr="00372CAA" w14:paraId="5C20FAB2" w14:textId="77777777" w:rsidTr="00C53C2E">
        <w:trPr>
          <w:trHeight w:val="32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B5D80C" w14:textId="77777777" w:rsidR="009A76FB" w:rsidRPr="00372CAA" w:rsidRDefault="009A76FB" w:rsidP="00C53C2E">
            <w:pPr>
              <w:spacing w:after="0" w:line="240" w:lineRule="auto"/>
              <w:rPr>
                <w:rFonts w:ascii="Myriad Pro" w:eastAsia="Calibri" w:hAnsi="Myriad Pro" w:cs="Times New Roman"/>
                <w:b/>
                <w:sz w:val="18"/>
                <w:szCs w:val="18"/>
              </w:rPr>
            </w:pPr>
            <w:r w:rsidRPr="002E1347">
              <w:rPr>
                <w:rFonts w:ascii="Myriad Pro" w:eastAsia="Calibri" w:hAnsi="Myriad Pro" w:cs="Times New Roman"/>
                <w:b/>
                <w:sz w:val="18"/>
                <w:szCs w:val="18"/>
              </w:rPr>
              <w:t>Управленческие 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2E039A"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144 691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14CEA1D"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156 046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EBE29BD"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64 150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0053EAEA"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62 896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67CFC7"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9AC4AF"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F78491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497BC55"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-57%</w:t>
            </w:r>
          </w:p>
        </w:tc>
      </w:tr>
      <w:tr w:rsidR="009A76FB" w:rsidRPr="00372CAA" w14:paraId="4DD3DF45" w14:textId="77777777" w:rsidTr="00C53C2E">
        <w:trPr>
          <w:trHeight w:val="28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3E5521"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Материальные затраты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54C45C"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7 364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0FDAA27"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7 940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E7584D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389</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0D77054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382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132DD8"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D28D4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821C5A"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86A0C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w:t>
            </w:r>
          </w:p>
        </w:tc>
      </w:tr>
      <w:tr w:rsidR="009A76FB" w:rsidRPr="00372CAA" w14:paraId="2A94D935" w14:textId="77777777" w:rsidTr="00C53C2E">
        <w:trPr>
          <w:trHeight w:val="29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292B23"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Материалы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68CC15"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935</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16A30D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1 007</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1DFD768"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335</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35798EF"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329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92CEBC"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511C7D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2BFF6F"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F3231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-65%</w:t>
            </w:r>
          </w:p>
        </w:tc>
      </w:tr>
      <w:tr w:rsidR="009A76FB" w:rsidRPr="00372CAA" w14:paraId="66D22E49" w14:textId="77777777" w:rsidTr="00C53C2E">
        <w:trPr>
          <w:trHeight w:val="273"/>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5D892B" w14:textId="77777777" w:rsidR="009A76FB" w:rsidRPr="00372CAA"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 xml:space="preserve">материалы на </w:t>
            </w:r>
            <w:proofErr w:type="spellStart"/>
            <w:r w:rsidRPr="003E2DB7">
              <w:rPr>
                <w:rFonts w:ascii="Myriad Pro" w:eastAsia="Calibri" w:hAnsi="Myriad Pro" w:cs="Times New Roman"/>
                <w:sz w:val="18"/>
                <w:szCs w:val="18"/>
              </w:rPr>
              <w:t>орг.техн</w:t>
            </w:r>
            <w:r w:rsidRPr="002E1347">
              <w:rPr>
                <w:rFonts w:ascii="Myriad Pro" w:eastAsia="Calibri" w:hAnsi="Myriad Pro" w:cs="Times New Roman"/>
                <w:sz w:val="18"/>
                <w:szCs w:val="18"/>
              </w:rPr>
              <w:t>ику</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E63F1F7"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B46652D"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6A43E05"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84</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5EC3B62"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AED1EE"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B85B3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8F6ECB"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9A5596"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9A76FB" w:rsidRPr="00372CAA" w14:paraId="1A182B20" w14:textId="77777777" w:rsidTr="00C53C2E">
        <w:trPr>
          <w:trHeight w:val="27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469BB6"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канцелярские товары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D04BE4"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234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CFC3B3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252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377F769"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252</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C5B2F7E"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139BF07"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62499B"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8AEA5E2"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1EC27E"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9A76FB" w:rsidRPr="00372CAA" w14:paraId="52607513" w14:textId="77777777" w:rsidTr="00C53C2E">
        <w:trPr>
          <w:trHeight w:val="28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3B2BD0"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прочие материалы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0CA57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623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1341349"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671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5D47737"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02EE4C75"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F7CA6C"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1D4144"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5DA8BC"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1EF317"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9A76FB" w:rsidRPr="00372CAA" w14:paraId="4F4DC612" w14:textId="77777777" w:rsidTr="00C53C2E">
        <w:trPr>
          <w:trHeight w:val="25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783936"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Работы и услуги производственного характера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37A84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6 428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63EA51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6 932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C4F8D42"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54</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2EB287F"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7D4C01"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D9A138"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0ADFE5"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3C4C7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-99%</w:t>
            </w:r>
          </w:p>
        </w:tc>
      </w:tr>
      <w:tr w:rsidR="009A76FB" w:rsidRPr="00372CAA" w14:paraId="70849F59" w14:textId="77777777" w:rsidTr="00C53C2E">
        <w:trPr>
          <w:trHeight w:val="275"/>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B488C3" w14:textId="77777777" w:rsidR="009A76FB" w:rsidRPr="00372CAA"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услуги</w:t>
            </w:r>
            <w:r w:rsidRPr="002E1347">
              <w:rPr>
                <w:rFonts w:ascii="Myriad Pro" w:eastAsia="Calibri" w:hAnsi="Myriad Pro" w:cs="Times New Roman"/>
                <w:sz w:val="18"/>
                <w:szCs w:val="18"/>
              </w:rPr>
              <w:t xml:space="preserve"> подря</w:t>
            </w:r>
            <w:r w:rsidRPr="00372CAA">
              <w:rPr>
                <w:rFonts w:ascii="Myriad Pro" w:eastAsia="Calibri" w:hAnsi="Myriad Pro" w:cs="Times New Roman"/>
                <w:sz w:val="18"/>
                <w:szCs w:val="18"/>
              </w:rPr>
              <w:t xml:space="preserve">дчиков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EF9415"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710AB30"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5844E2C"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54</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FB79985"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1894B40"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B18981E"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905D6A"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5C786C"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9A76FB" w:rsidRPr="00372CAA" w14:paraId="6E0D9687" w14:textId="77777777" w:rsidTr="00C53C2E">
        <w:trPr>
          <w:trHeight w:val="28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E20A8D"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транспортные услуги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BB8862"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6 378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16BE42F"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6 879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31D849E"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E7554F3"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48D26C"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BD36D4"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FED2254"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4ADD0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9A76FB" w:rsidRPr="00372CAA" w14:paraId="3F9749BF" w14:textId="77777777" w:rsidTr="00C53C2E">
        <w:trPr>
          <w:trHeight w:val="26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549C1A"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Затраты на оплату труда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F54A0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63 570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F255A9C"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68 559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71206BD"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56 180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59994212"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55 082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889C5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EE2430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31DE0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91E6F0F"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-13%</w:t>
            </w:r>
          </w:p>
        </w:tc>
      </w:tr>
      <w:tr w:rsidR="009A76FB" w:rsidRPr="00372CAA" w14:paraId="36481566" w14:textId="77777777" w:rsidTr="00C53C2E">
        <w:trPr>
          <w:trHeight w:val="27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F5002D" w14:textId="77777777" w:rsidR="009A76FB" w:rsidRPr="00372CAA"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Отчисления на соц. н</w:t>
            </w:r>
            <w:r w:rsidRPr="002E1347">
              <w:rPr>
                <w:rFonts w:ascii="Myriad Pro" w:eastAsia="Calibri" w:hAnsi="Myriad Pro" w:cs="Times New Roman"/>
                <w:b/>
                <w:sz w:val="18"/>
                <w:szCs w:val="18"/>
              </w:rPr>
              <w:t>ужды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148561"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14 687</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94DBB92"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15 840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621A802"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43711A4"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ACB44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8C7FE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147E3D"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93BCD8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9A76FB" w:rsidRPr="00372CAA" w14:paraId="140840F0" w14:textId="77777777" w:rsidTr="00C53C2E">
        <w:trPr>
          <w:trHeight w:val="27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69B8BC"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Отчисления НПО</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E0AD2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468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65ECAF7"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505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D9D48DC"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60105AC"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438AF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3662AB"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74248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A9D975"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9A76FB" w:rsidRPr="00372CAA" w14:paraId="4BB8B574" w14:textId="77777777" w:rsidTr="00C53C2E">
        <w:trPr>
          <w:trHeight w:val="26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AFEC17"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Амортизация</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00EAF9"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959</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9432A47"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1 034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0B994C5"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A8D4580"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B003C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38D1586"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7F8CAB"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4477E7"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9A76FB" w:rsidRPr="00372CAA" w14:paraId="53C934D3" w14:textId="77777777" w:rsidTr="00C53C2E">
        <w:trPr>
          <w:trHeight w:val="12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16097F"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Прочие 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770542"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43 779</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11190B1"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47 215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9E8965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2 995</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0ADD533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2 936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CF2E4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2E42B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C1AF56"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7035B6"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-93%</w:t>
            </w:r>
          </w:p>
        </w:tc>
      </w:tr>
      <w:tr w:rsidR="009A76FB" w:rsidRPr="00372CAA" w14:paraId="6498D5B5" w14:textId="77777777" w:rsidTr="00C53C2E">
        <w:trPr>
          <w:trHeight w:val="17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FC54D9"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арендная плата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4FECA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8 965</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C3600F5"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9 669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ECF8561"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5A3CB3ED"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5CF7532"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CFE0CB"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EFBF95"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795B04A"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9A76FB" w:rsidRPr="00372CAA" w14:paraId="6702F5D0" w14:textId="77777777" w:rsidTr="00C53C2E">
        <w:trPr>
          <w:trHeight w:val="22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4B5DE4"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услуги сторонних организаций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5DC534"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34 814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C631968"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37 546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0D2897E"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2 995</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7F17106"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2 936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89F39C"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5367E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C53C7E"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AE7D1F"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-92%</w:t>
            </w:r>
          </w:p>
        </w:tc>
      </w:tr>
      <w:tr w:rsidR="009A76FB" w:rsidRPr="00372CAA" w14:paraId="61B4B1A8" w14:textId="77777777" w:rsidTr="00C53C2E">
        <w:trPr>
          <w:trHeight w:val="25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79D0773" w14:textId="77777777" w:rsidR="009A76FB" w:rsidRPr="00372CAA"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усл</w:t>
            </w:r>
            <w:r w:rsidRPr="002E1347">
              <w:rPr>
                <w:rFonts w:ascii="Myriad Pro" w:eastAsia="Calibri" w:hAnsi="Myriad Pro" w:cs="Times New Roman"/>
                <w:i/>
                <w:sz w:val="18"/>
                <w:szCs w:val="18"/>
              </w:rPr>
              <w:t>уги</w:t>
            </w:r>
            <w:r w:rsidRPr="00372CAA">
              <w:rPr>
                <w:rFonts w:ascii="Myriad Pro" w:eastAsia="Calibri" w:hAnsi="Myriad Pro" w:cs="Times New Roman"/>
                <w:i/>
                <w:sz w:val="18"/>
                <w:szCs w:val="18"/>
              </w:rPr>
              <w:t xml:space="preserve"> связи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33AD47"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530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F8B6936"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572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2503674"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570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A45C11A"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559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0DEECA"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8EAE65"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C551EC"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E4C70B"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9A76FB" w:rsidRPr="00372CAA" w14:paraId="3B54E35C" w14:textId="77777777" w:rsidTr="00C53C2E">
        <w:trPr>
          <w:trHeight w:val="14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C1070DD" w14:textId="77777777" w:rsidR="009A76FB" w:rsidRPr="002E1347"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аренда каналов связи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C6D1A2"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171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5F651DB9"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184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532354C"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184</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2337E73"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180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86D372"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6ABC2A"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8C18BEC"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21AF75"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9A76FB" w:rsidRPr="00372CAA" w14:paraId="2B7B0275" w14:textId="77777777" w:rsidTr="00C53C2E">
        <w:trPr>
          <w:trHeight w:val="18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2A321AE" w14:textId="77777777" w:rsidR="009A76FB" w:rsidRPr="002E1347"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почтово-телеграфные услуги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4FE136"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99</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E7F95A8"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107</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F9D1AFC"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106</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920FDED"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BA58C5"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4EC5814"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FBE14B"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FEAE8C"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9A76FB" w:rsidRPr="00372CAA" w14:paraId="747A5893" w14:textId="77777777" w:rsidTr="00C53C2E">
        <w:trPr>
          <w:trHeight w:val="23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91A14ED" w14:textId="77777777" w:rsidR="009A76FB" w:rsidRPr="002E1347"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аудиторские услуги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A19A71"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323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AAED2CB"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348</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FD9853F"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347</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6D99104"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9CF2BD"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18FD8D"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C3C93E"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0BF9C8"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9A76FB" w:rsidRPr="00372CAA" w14:paraId="53EB7ED4" w14:textId="77777777" w:rsidTr="00C53C2E">
        <w:trPr>
          <w:trHeight w:val="26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A50753" w14:textId="77777777" w:rsidR="009A76FB" w:rsidRPr="002E1347"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юридические и нотариальные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A16C1D0"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37</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616070D"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6196A4B"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580FA0BA"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A95E578"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912DFF"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9E5DB6"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D7DF34C"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-43%</w:t>
            </w:r>
          </w:p>
        </w:tc>
      </w:tr>
      <w:tr w:rsidR="009A76FB" w:rsidRPr="00372CAA" w14:paraId="3432B38C" w14:textId="77777777" w:rsidTr="00C53C2E">
        <w:trPr>
          <w:trHeight w:val="27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C6D6B27" w14:textId="77777777" w:rsidR="009A76FB" w:rsidRPr="00372CAA"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услуги сторожевой и вневед</w:t>
            </w:r>
            <w:r w:rsidRPr="002E1347">
              <w:rPr>
                <w:rFonts w:ascii="Myriad Pro" w:eastAsia="Calibri" w:hAnsi="Myriad Pro" w:cs="Times New Roman"/>
                <w:i/>
                <w:sz w:val="18"/>
                <w:szCs w:val="18"/>
              </w:rPr>
              <w:t>омственной охраны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B46C5E"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421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10AE2AA4"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454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4A69CEA" w14:textId="77777777" w:rsidR="009A76FB" w:rsidRPr="00372CAA" w:rsidRDefault="009A76FB" w:rsidP="00C53C2E">
            <w:pPr>
              <w:spacing w:after="0" w:line="240" w:lineRule="auto"/>
              <w:jc w:val="center"/>
              <w:rPr>
                <w:rFonts w:ascii="Myriad Pro" w:eastAsia="Calibri" w:hAnsi="Myriad Pro" w:cs="Times New Roman"/>
                <w:i/>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06DE6D7E" w14:textId="77777777" w:rsidR="009A76FB" w:rsidRPr="00372CAA" w:rsidRDefault="009A76FB" w:rsidP="00C53C2E">
            <w:pPr>
              <w:spacing w:after="0" w:line="240" w:lineRule="auto"/>
              <w:jc w:val="center"/>
              <w:rPr>
                <w:rFonts w:ascii="Myriad Pro" w:eastAsia="Calibri" w:hAnsi="Myriad Pro" w:cs="Times New Roman"/>
                <w:i/>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1B1BE5"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09DE9C"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ADC5E9"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8E612D"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r>
      <w:tr w:rsidR="009A76FB" w:rsidRPr="00372CAA" w14:paraId="2461CFCB" w14:textId="77777777" w:rsidTr="00C53C2E">
        <w:trPr>
          <w:trHeight w:val="133"/>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81EBE2E" w14:textId="77777777" w:rsidR="009A76FB" w:rsidRPr="002E1347"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услуги по подготовке кадров</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72A6A7"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351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F703A7F"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379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F80EE48" w14:textId="77777777" w:rsidR="009A76FB" w:rsidRPr="00372CAA" w:rsidRDefault="009A76FB" w:rsidP="00C53C2E">
            <w:pPr>
              <w:spacing w:after="0" w:line="240" w:lineRule="auto"/>
              <w:jc w:val="center"/>
              <w:rPr>
                <w:rFonts w:ascii="Myriad Pro" w:eastAsia="Calibri" w:hAnsi="Myriad Pro" w:cs="Times New Roman"/>
                <w:i/>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0421953" w14:textId="77777777" w:rsidR="009A76FB" w:rsidRPr="00372CAA" w:rsidRDefault="009A76FB" w:rsidP="00C53C2E">
            <w:pPr>
              <w:spacing w:after="0" w:line="240" w:lineRule="auto"/>
              <w:jc w:val="center"/>
              <w:rPr>
                <w:rFonts w:ascii="Myriad Pro" w:eastAsia="Calibri" w:hAnsi="Myriad Pro" w:cs="Times New Roman"/>
                <w:i/>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D23E79"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B38012"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4523C1"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A798EA2"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r>
      <w:tr w:rsidR="009A76FB" w:rsidRPr="00372CAA" w14:paraId="1D224E72" w14:textId="77777777" w:rsidTr="00C53C2E">
        <w:trPr>
          <w:trHeight w:val="18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76D6ACC" w14:textId="77777777" w:rsidR="009A76FB" w:rsidRPr="00372CAA"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техосмотр и регистраци</w:t>
            </w:r>
            <w:r w:rsidRPr="002E1347">
              <w:rPr>
                <w:rFonts w:ascii="Myriad Pro" w:eastAsia="Calibri" w:hAnsi="Myriad Pro" w:cs="Times New Roman"/>
                <w:i/>
                <w:sz w:val="18"/>
                <w:szCs w:val="18"/>
              </w:rPr>
              <w:t>и</w:t>
            </w:r>
            <w:r w:rsidRPr="00372CAA">
              <w:rPr>
                <w:rFonts w:ascii="Myriad Pro" w:eastAsia="Calibri" w:hAnsi="Myriad Pro" w:cs="Times New Roman"/>
                <w:i/>
                <w:sz w:val="18"/>
                <w:szCs w:val="18"/>
              </w:rPr>
              <w:t>, пропуски автомобиля</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A6FBF6"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01CDCC3"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44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E4E2139" w14:textId="77777777" w:rsidR="009A76FB" w:rsidRPr="00372CAA" w:rsidRDefault="009A76FB" w:rsidP="00C53C2E">
            <w:pPr>
              <w:spacing w:after="0" w:line="240" w:lineRule="auto"/>
              <w:jc w:val="center"/>
              <w:rPr>
                <w:rFonts w:ascii="Myriad Pro" w:eastAsia="Calibri" w:hAnsi="Myriad Pro" w:cs="Times New Roman"/>
                <w:i/>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65D4F44" w14:textId="77777777" w:rsidR="009A76FB" w:rsidRPr="00372CAA" w:rsidRDefault="009A76FB" w:rsidP="00C53C2E">
            <w:pPr>
              <w:spacing w:after="0" w:line="240" w:lineRule="auto"/>
              <w:jc w:val="center"/>
              <w:rPr>
                <w:rFonts w:ascii="Myriad Pro" w:eastAsia="Calibri" w:hAnsi="Myriad Pro" w:cs="Times New Roman"/>
                <w:i/>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B6A916"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819279"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DD11DC"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02FFF5"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r>
      <w:tr w:rsidR="009A76FB" w:rsidRPr="00372CAA" w14:paraId="5355039C" w14:textId="77777777" w:rsidTr="00C53C2E">
        <w:trPr>
          <w:trHeight w:val="21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828293B" w14:textId="77777777" w:rsidR="009A76FB" w:rsidRPr="002E1347"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 xml:space="preserve"> IT - услуги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C290A7"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1 643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E3436CE"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1 772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427320A"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1 766</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EB75BC2"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1 732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B480F2D"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7AE1D3"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364980"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AE71EB"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5%</w:t>
            </w:r>
          </w:p>
        </w:tc>
      </w:tr>
      <w:tr w:rsidR="009A76FB" w:rsidRPr="00372CAA" w14:paraId="1A34DDBA" w14:textId="77777777" w:rsidTr="00C53C2E">
        <w:trPr>
          <w:trHeight w:val="27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F785D32" w14:textId="77777777" w:rsidR="009A76FB" w:rsidRPr="002E1347" w:rsidRDefault="009A76FB" w:rsidP="00C53C2E">
            <w:pPr>
              <w:spacing w:after="0" w:line="240" w:lineRule="auto"/>
              <w:rPr>
                <w:rFonts w:ascii="Myriad Pro" w:eastAsia="Calibri" w:hAnsi="Myriad Pro" w:cs="Times New Roman"/>
                <w:i/>
                <w:sz w:val="18"/>
                <w:szCs w:val="18"/>
              </w:rPr>
            </w:pPr>
            <w:r w:rsidRPr="003E2DB7">
              <w:rPr>
                <w:rFonts w:ascii="Myriad Pro" w:eastAsia="Calibri" w:hAnsi="Myriad Pro" w:cs="Times New Roman"/>
                <w:i/>
                <w:sz w:val="18"/>
                <w:szCs w:val="18"/>
              </w:rPr>
              <w:t>прочие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9C4C16"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31 198</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521FCAD2"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33 646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8B4CA89"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ACAA0FE"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8F0519"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C334E0"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AD02FF7"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CD1895" w14:textId="77777777" w:rsidR="009A76FB" w:rsidRPr="00372CAA" w:rsidRDefault="009A76FB" w:rsidP="00C53C2E">
            <w:pPr>
              <w:spacing w:after="0" w:line="240" w:lineRule="auto"/>
              <w:jc w:val="center"/>
              <w:rPr>
                <w:rFonts w:ascii="Myriad Pro" w:eastAsia="Calibri" w:hAnsi="Myriad Pro" w:cs="Times New Roman"/>
                <w:i/>
                <w:sz w:val="18"/>
                <w:szCs w:val="18"/>
              </w:rPr>
            </w:pPr>
            <w:r w:rsidRPr="00372CAA">
              <w:rPr>
                <w:rFonts w:ascii="Myriad Pro" w:eastAsia="Calibri" w:hAnsi="Myriad Pro" w:cs="Times New Roman"/>
                <w:i/>
                <w:sz w:val="18"/>
                <w:szCs w:val="18"/>
              </w:rPr>
              <w:t>-100%</w:t>
            </w:r>
          </w:p>
        </w:tc>
      </w:tr>
      <w:tr w:rsidR="009A76FB" w:rsidRPr="00372CAA" w14:paraId="09915E8C" w14:textId="77777777" w:rsidTr="00C53C2E">
        <w:trPr>
          <w:trHeight w:val="27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2AFAFD"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Налоги и сборы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EBB4A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D7D0336"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FF12B72"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21CB153"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CB68D5"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81AF9D"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13AD3C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DC6167"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9A76FB" w:rsidRPr="00372CAA" w14:paraId="1ECF3CF7" w14:textId="77777777" w:rsidTr="00C53C2E">
        <w:trPr>
          <w:trHeight w:val="269"/>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E4E831"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налог на имущество</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AC76A4"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3505F6D"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D699729"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36D8F36F"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BFFC69C"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732DFB"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B7D1D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F944C0"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9A76FB" w:rsidRPr="00372CAA" w14:paraId="68802BD2" w14:textId="77777777" w:rsidTr="00C53C2E">
        <w:trPr>
          <w:trHeight w:val="27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628096"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госпошлина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EBBE74"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EF6384F"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6DB3C8A"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3AE4E20"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0F81338"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060CE8"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29F7A5"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0E6D3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9A76FB" w:rsidRPr="00372CAA" w14:paraId="358DDC70" w14:textId="77777777" w:rsidTr="00C53C2E">
        <w:trPr>
          <w:trHeight w:val="27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1DFF84" w14:textId="77777777" w:rsidR="009A76FB" w:rsidRPr="00372CAA"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lastRenderedPageBreak/>
              <w:t>Расх</w:t>
            </w:r>
            <w:r w:rsidRPr="002E1347">
              <w:rPr>
                <w:rFonts w:ascii="Myriad Pro" w:eastAsia="Calibri" w:hAnsi="Myriad Pro" w:cs="Times New Roman"/>
                <w:b/>
                <w:sz w:val="18"/>
                <w:szCs w:val="18"/>
              </w:rPr>
              <w:t xml:space="preserve">оды </w:t>
            </w:r>
            <w:r w:rsidRPr="00372CAA">
              <w:rPr>
                <w:rFonts w:ascii="Myriad Pro" w:eastAsia="Calibri" w:hAnsi="Myriad Pro" w:cs="Times New Roman"/>
                <w:b/>
                <w:sz w:val="18"/>
                <w:szCs w:val="18"/>
              </w:rPr>
              <w:t>на лицензирование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E037D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1CAA7CB"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693E02C"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20BF87D"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489AAB"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6261FF"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5563F3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C4EB9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9A76FB" w:rsidRPr="00372CAA" w14:paraId="7E772E8F" w14:textId="77777777" w:rsidTr="00C53C2E">
        <w:trPr>
          <w:trHeight w:val="267"/>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4E8889" w14:textId="77777777" w:rsidR="009A76FB" w:rsidRPr="00372CAA"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Расхо</w:t>
            </w:r>
            <w:r w:rsidRPr="002E1347">
              <w:rPr>
                <w:rFonts w:ascii="Myriad Pro" w:eastAsia="Calibri" w:hAnsi="Myriad Pro" w:cs="Times New Roman"/>
                <w:b/>
                <w:sz w:val="18"/>
                <w:szCs w:val="18"/>
              </w:rPr>
              <w:t>ды на</w:t>
            </w:r>
            <w:r w:rsidRPr="00372CAA">
              <w:rPr>
                <w:rFonts w:ascii="Myriad Pro" w:eastAsia="Calibri" w:hAnsi="Myriad Pro" w:cs="Times New Roman"/>
                <w:b/>
                <w:sz w:val="18"/>
                <w:szCs w:val="18"/>
              </w:rPr>
              <w:t xml:space="preserve"> страхование (ДМС)</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D8AD1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655</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2474089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706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27B6C05"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3EBAE65"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8E2379"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F3971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1F77DA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E9B7F81"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9A76FB" w:rsidRPr="00372CAA" w14:paraId="55F862CF" w14:textId="77777777" w:rsidTr="00C53C2E">
        <w:trPr>
          <w:trHeight w:val="271"/>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422BB8"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Командировочные и представительские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9410C7"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12 697</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1548175"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13 693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1F70CD8"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4 486</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1DB47BCF"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4 398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FFE822A"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D44BCD"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86CE50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49C29B1"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-65%</w:t>
            </w:r>
          </w:p>
        </w:tc>
      </w:tr>
      <w:tr w:rsidR="009A76FB" w:rsidRPr="00372CAA" w14:paraId="35E960E8" w14:textId="77777777" w:rsidTr="00C53C2E">
        <w:trPr>
          <w:trHeight w:val="29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F3948A"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командировочные 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9636D7"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4 173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0C2C599"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4 500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B236337"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4 486</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67A1E648"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4 398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0C45ED"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E372E8"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EBC1802"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F1C397"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9A76FB" w:rsidRPr="00372CAA" w14:paraId="5815F3E8" w14:textId="77777777" w:rsidTr="00C53C2E">
        <w:trPr>
          <w:trHeight w:val="283"/>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377115" w14:textId="77777777" w:rsidR="009A76FB" w:rsidRPr="00372CAA"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 xml:space="preserve">представительские </w:t>
            </w:r>
            <w:r w:rsidRPr="002E1347">
              <w:rPr>
                <w:rFonts w:ascii="Myriad Pro" w:eastAsia="Calibri" w:hAnsi="Myriad Pro" w:cs="Times New Roman"/>
                <w:sz w:val="18"/>
                <w:szCs w:val="18"/>
              </w:rPr>
              <w:t>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FA1370"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8 524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6C87D3C"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9 193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47966EE"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406E5CF4"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4F0C1B9"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44C22F"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DA2EBB"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03FBBD6"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r w:rsidR="009A76FB" w:rsidRPr="00372CAA" w14:paraId="6D34B180" w14:textId="77777777" w:rsidTr="00C53C2E">
        <w:trPr>
          <w:trHeight w:val="23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3AEC29"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Агентское вознаграждение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82DBC7"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0F3636F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69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DE66044"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A07EAB0"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C367E9"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F7626CC"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BB08B8"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4A65EB"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9A76FB" w:rsidRPr="00372CAA" w14:paraId="56E255A1" w14:textId="77777777" w:rsidTr="00C53C2E">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8A6022"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НИОКР</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96A9BA"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6AFA394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C75658A"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5EC530E1" w14:textId="77777777" w:rsidR="009A76FB" w:rsidRPr="00372CAA" w:rsidRDefault="009A76FB" w:rsidP="00C53C2E">
            <w:pPr>
              <w:spacing w:after="0" w:line="240" w:lineRule="auto"/>
              <w:jc w:val="center"/>
              <w:rPr>
                <w:rFonts w:ascii="Myriad Pro" w:eastAsia="Calibri" w:hAnsi="Myriad Pro" w:cs="Times New Roman"/>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DF10818"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2D07130"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1930A92"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1092523"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r>
      <w:tr w:rsidR="009A76FB" w:rsidRPr="00372CAA" w14:paraId="6250F3C5" w14:textId="77777777" w:rsidTr="00C53C2E">
        <w:trPr>
          <w:trHeight w:val="1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FBE361" w14:textId="77777777" w:rsidR="009A76FB" w:rsidRPr="002E1347" w:rsidRDefault="009A76FB" w:rsidP="00C53C2E">
            <w:pPr>
              <w:spacing w:after="0" w:line="240" w:lineRule="auto"/>
              <w:rPr>
                <w:rFonts w:ascii="Myriad Pro" w:eastAsia="Calibri" w:hAnsi="Myriad Pro" w:cs="Times New Roman"/>
                <w:b/>
                <w:sz w:val="18"/>
                <w:szCs w:val="18"/>
              </w:rPr>
            </w:pPr>
            <w:r w:rsidRPr="003E2DB7">
              <w:rPr>
                <w:rFonts w:ascii="Myriad Pro" w:eastAsia="Calibri" w:hAnsi="Myriad Pro" w:cs="Times New Roman"/>
                <w:b/>
                <w:sz w:val="18"/>
                <w:szCs w:val="18"/>
              </w:rPr>
              <w:t>Другие прочие расходы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4EE252"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374</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3A4D34B6"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403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EEC0A8D"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100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005D944D"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0EEF9E"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0B493B"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D053394"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B9871C2" w14:textId="77777777" w:rsidR="009A76FB" w:rsidRPr="00372CAA" w:rsidRDefault="009A76FB" w:rsidP="00C53C2E">
            <w:pPr>
              <w:spacing w:after="0" w:line="240" w:lineRule="auto"/>
              <w:jc w:val="center"/>
              <w:rPr>
                <w:rFonts w:ascii="Myriad Pro" w:eastAsia="Calibri" w:hAnsi="Myriad Pro" w:cs="Times New Roman"/>
                <w:b/>
                <w:sz w:val="18"/>
                <w:szCs w:val="18"/>
              </w:rPr>
            </w:pPr>
            <w:r w:rsidRPr="00372CAA">
              <w:rPr>
                <w:rFonts w:ascii="Myriad Pro" w:eastAsia="Calibri" w:hAnsi="Myriad Pro" w:cs="Times New Roman"/>
                <w:b/>
                <w:sz w:val="18"/>
                <w:szCs w:val="18"/>
              </w:rPr>
              <w:t>-74%</w:t>
            </w:r>
          </w:p>
        </w:tc>
      </w:tr>
      <w:tr w:rsidR="009A76FB" w:rsidRPr="00372CAA" w14:paraId="2A0E05CF" w14:textId="77777777" w:rsidTr="00C53C2E">
        <w:trPr>
          <w:trHeight w:val="16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A4B3AB" w14:textId="77777777" w:rsidR="009A76FB" w:rsidRPr="002E1347"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больничные листы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8D7E91"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93</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5A3D332D"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8E12F85"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1E8E9EA"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98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F62A5BB"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7CA3D1"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A55B3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0A877F1"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5%</w:t>
            </w:r>
          </w:p>
        </w:tc>
      </w:tr>
      <w:tr w:rsidR="009A76FB" w:rsidRPr="00372CAA" w14:paraId="77781CDB" w14:textId="77777777" w:rsidTr="00C53C2E">
        <w:trPr>
          <w:trHeight w:val="2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01A4F2" w14:textId="77777777" w:rsidR="009A76FB" w:rsidRPr="00372CAA" w:rsidRDefault="009A76FB" w:rsidP="00C53C2E">
            <w:pPr>
              <w:spacing w:after="0" w:line="240" w:lineRule="auto"/>
              <w:jc w:val="right"/>
              <w:rPr>
                <w:rFonts w:ascii="Myriad Pro" w:eastAsia="Calibri" w:hAnsi="Myriad Pro" w:cs="Times New Roman"/>
                <w:sz w:val="18"/>
                <w:szCs w:val="18"/>
              </w:rPr>
            </w:pPr>
            <w:r w:rsidRPr="003E2DB7">
              <w:rPr>
                <w:rFonts w:ascii="Myriad Pro" w:eastAsia="Calibri" w:hAnsi="Myriad Pro" w:cs="Times New Roman"/>
                <w:sz w:val="18"/>
                <w:szCs w:val="18"/>
              </w:rPr>
              <w:t>проч</w:t>
            </w:r>
            <w:r w:rsidRPr="002E1347">
              <w:rPr>
                <w:rFonts w:ascii="Myriad Pro" w:eastAsia="Calibri" w:hAnsi="Myriad Pro" w:cs="Times New Roman"/>
                <w:sz w:val="18"/>
                <w:szCs w:val="18"/>
              </w:rPr>
              <w:t>ие</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21D473"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281</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4DDFEF0E"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303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2E2DD88"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4595E07" w14:textId="77777777" w:rsidR="009A76FB" w:rsidRPr="00372CAA" w:rsidRDefault="009A76FB" w:rsidP="00C53C2E">
            <w:pPr>
              <w:spacing w:after="0" w:line="240" w:lineRule="auto"/>
              <w:jc w:val="center"/>
              <w:rPr>
                <w:rFonts w:ascii="Myriad Pro" w:eastAsia="Calibri" w:hAnsi="Myriad Pro" w:cs="Times New Roman"/>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793884"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79F119"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23416B"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919117" w14:textId="77777777" w:rsidR="009A76FB" w:rsidRPr="00372CAA" w:rsidRDefault="009A76FB" w:rsidP="00C53C2E">
            <w:pPr>
              <w:spacing w:after="0" w:line="240" w:lineRule="auto"/>
              <w:jc w:val="center"/>
              <w:rPr>
                <w:rFonts w:ascii="Myriad Pro" w:eastAsia="Calibri" w:hAnsi="Myriad Pro" w:cs="Times New Roman"/>
                <w:sz w:val="18"/>
                <w:szCs w:val="18"/>
              </w:rPr>
            </w:pPr>
            <w:r w:rsidRPr="00372CAA">
              <w:rPr>
                <w:rFonts w:ascii="Myriad Pro" w:eastAsia="Calibri" w:hAnsi="Myriad Pro" w:cs="Times New Roman"/>
                <w:sz w:val="18"/>
                <w:szCs w:val="18"/>
              </w:rPr>
              <w:t>-100%</w:t>
            </w:r>
          </w:p>
        </w:tc>
      </w:tr>
    </w:tbl>
    <w:p w14:paraId="55F8075A" w14:textId="77777777" w:rsidR="009A76FB" w:rsidRDefault="009A76FB" w:rsidP="009A76FB">
      <w:pPr>
        <w:spacing w:after="0" w:line="240" w:lineRule="auto"/>
        <w:sectPr w:rsidR="009A76FB" w:rsidSect="00AD1767">
          <w:pgSz w:w="16838" w:h="11906" w:orient="landscape"/>
          <w:pgMar w:top="1701" w:right="709" w:bottom="709" w:left="1134" w:header="709" w:footer="709" w:gutter="0"/>
          <w:cols w:space="708"/>
          <w:docGrid w:linePitch="360"/>
        </w:sectPr>
      </w:pPr>
    </w:p>
    <w:p w14:paraId="34548CFA"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Агентством по тарифам и ценам Архангельской области не были признаны обоснованными:</w:t>
      </w:r>
    </w:p>
    <w:p w14:paraId="2AB122FF" w14:textId="77777777" w:rsidR="009A76FB" w:rsidRPr="00F203AB" w:rsidRDefault="009A76FB" w:rsidP="009A76FB">
      <w:pPr>
        <w:pStyle w:val="30"/>
        <w:ind w:left="1287"/>
      </w:pPr>
      <w:r w:rsidRPr="00F203AB">
        <w:t xml:space="preserve">расходы на транспортные услуги; </w:t>
      </w:r>
    </w:p>
    <w:p w14:paraId="689851BF" w14:textId="77777777" w:rsidR="009A76FB" w:rsidRPr="00F203AB" w:rsidRDefault="009A76FB" w:rsidP="009A76FB">
      <w:pPr>
        <w:pStyle w:val="30"/>
        <w:ind w:left="1287"/>
      </w:pPr>
      <w:r w:rsidRPr="00F203AB">
        <w:t xml:space="preserve">расходы на консультационные услуги; </w:t>
      </w:r>
    </w:p>
    <w:p w14:paraId="368506AC" w14:textId="77777777" w:rsidR="009A76FB" w:rsidRPr="00F203AB" w:rsidRDefault="009A76FB" w:rsidP="009A76FB">
      <w:pPr>
        <w:pStyle w:val="30"/>
        <w:ind w:left="1287"/>
      </w:pPr>
      <w:r w:rsidRPr="00F203AB">
        <w:t>расходы на рекламу;</w:t>
      </w:r>
    </w:p>
    <w:p w14:paraId="285DB8BF" w14:textId="77777777" w:rsidR="009A76FB" w:rsidRPr="00F203AB" w:rsidRDefault="009A76FB" w:rsidP="009A76FB">
      <w:pPr>
        <w:pStyle w:val="30"/>
        <w:ind w:left="1287"/>
      </w:pPr>
      <w:r w:rsidRPr="00F203AB">
        <w:t>расходы на охрану;</w:t>
      </w:r>
    </w:p>
    <w:p w14:paraId="2E853D12" w14:textId="77777777" w:rsidR="009A76FB" w:rsidRPr="00F203AB" w:rsidRDefault="009A76FB" w:rsidP="009A76FB">
      <w:pPr>
        <w:pStyle w:val="30"/>
        <w:ind w:left="1287"/>
      </w:pPr>
      <w:r w:rsidRPr="00F203AB">
        <w:t>расходы на подготовку кадров;</w:t>
      </w:r>
    </w:p>
    <w:p w14:paraId="4884B288" w14:textId="77777777" w:rsidR="009A76FB" w:rsidRPr="00F203AB" w:rsidRDefault="009A76FB" w:rsidP="009A76FB">
      <w:pPr>
        <w:pStyle w:val="30"/>
        <w:ind w:left="1287"/>
      </w:pPr>
      <w:r w:rsidRPr="00F203AB">
        <w:t xml:space="preserve">представительские расходы </w:t>
      </w:r>
    </w:p>
    <w:p w14:paraId="25C1E0D4" w14:textId="77777777" w:rsidR="009A76FB" w:rsidRPr="00F203AB" w:rsidRDefault="009A76FB" w:rsidP="009A76FB">
      <w:pPr>
        <w:pStyle w:val="30"/>
        <w:ind w:left="1287"/>
      </w:pPr>
      <w:r w:rsidRPr="00F203AB">
        <w:t>и другие расходы.</w:t>
      </w:r>
    </w:p>
    <w:p w14:paraId="19DADB31"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Расходы на страховые взносы с ФОТ</w:t>
      </w:r>
      <w:r>
        <w:rPr>
          <w:rFonts w:ascii="Myriad Pro" w:eastAsia="Calibri" w:hAnsi="Myriad Pro" w:cs="Times New Roman"/>
          <w:sz w:val="26"/>
          <w:szCs w:val="26"/>
        </w:rPr>
        <w:t>, амортизацию ОС, аренду помещений, коммунальные услуги</w:t>
      </w:r>
      <w:r w:rsidRPr="00F203AB">
        <w:rPr>
          <w:rFonts w:ascii="Myriad Pro" w:eastAsia="Calibri" w:hAnsi="Myriad Pro" w:cs="Times New Roman"/>
          <w:sz w:val="26"/>
          <w:szCs w:val="26"/>
        </w:rPr>
        <w:t xml:space="preserve"> Агентством по тарифам и ценам Архангельской области приняты в составе неподконтрольных расходов.</w:t>
      </w:r>
    </w:p>
    <w:p w14:paraId="7C17A6C9" w14:textId="77777777" w:rsidR="009A76FB" w:rsidRPr="00F203AB" w:rsidRDefault="009A76FB" w:rsidP="009A76FB">
      <w:pPr>
        <w:spacing w:after="0" w:line="360" w:lineRule="auto"/>
        <w:ind w:firstLine="567"/>
        <w:jc w:val="both"/>
        <w:rPr>
          <w:rFonts w:ascii="Myriad Pro" w:hAnsi="Myriad Pro"/>
          <w:sz w:val="26"/>
          <w:szCs w:val="26"/>
        </w:rPr>
      </w:pPr>
      <w:r w:rsidRPr="00F203AB">
        <w:rPr>
          <w:rFonts w:ascii="Myriad Pro" w:eastAsia="Calibri" w:hAnsi="Myriad Pro" w:cs="Times New Roman"/>
          <w:sz w:val="26"/>
          <w:szCs w:val="26"/>
        </w:rPr>
        <w:t>Определив экономически обоснованный уровень расходов за 2016-2017 годы регулирующим органом с применением индекса – дефлятора к расходам 2017 года были спрогнозированы расходы на 2019 год. Примененные в расчетах индексы соответствуют прогнозу Министерства экономического развития РФ</w:t>
      </w:r>
      <w:r>
        <w:rPr>
          <w:rFonts w:ascii="Myriad Pro" w:eastAsia="Calibri" w:hAnsi="Myriad Pro" w:cs="Times New Roman"/>
          <w:sz w:val="26"/>
          <w:szCs w:val="26"/>
        </w:rPr>
        <w:t xml:space="preserve"> </w:t>
      </w:r>
      <w:r>
        <w:rPr>
          <w:rFonts w:ascii="Myriad Pro" w:hAnsi="Myriad Pro"/>
          <w:sz w:val="26"/>
          <w:szCs w:val="26"/>
        </w:rPr>
        <w:t>до 2036 год от 28.11</w:t>
      </w:r>
      <w:r w:rsidRPr="00F203AB">
        <w:rPr>
          <w:rFonts w:ascii="Myriad Pro" w:hAnsi="Myriad Pro"/>
          <w:sz w:val="26"/>
          <w:szCs w:val="26"/>
        </w:rPr>
        <w:t>.2018</w:t>
      </w:r>
      <w:r>
        <w:rPr>
          <w:rFonts w:ascii="Myriad Pro" w:hAnsi="Myriad Pro"/>
          <w:sz w:val="26"/>
          <w:szCs w:val="26"/>
        </w:rPr>
        <w:t xml:space="preserve">  (ИПЦ 2018/2017 -102,73%, ИПЦ 2019/2018 – 104,65%)</w:t>
      </w:r>
      <w:r w:rsidRPr="00F203AB">
        <w:rPr>
          <w:rFonts w:ascii="Myriad Pro" w:hAnsi="Myriad Pro"/>
          <w:sz w:val="26"/>
          <w:szCs w:val="26"/>
        </w:rPr>
        <w:t>.</w:t>
      </w:r>
    </w:p>
    <w:p w14:paraId="1F2B2D70" w14:textId="58A3F8D2" w:rsidR="009A76FB" w:rsidRPr="00F203AB" w:rsidRDefault="00E450FA" w:rsidP="009A76FB">
      <w:pPr>
        <w:spacing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Р</w:t>
      </w:r>
      <w:r w:rsidR="009A76FB" w:rsidRPr="00F203AB">
        <w:rPr>
          <w:rFonts w:ascii="Myriad Pro" w:eastAsia="Calibri" w:hAnsi="Myriad Pro" w:cs="Times New Roman"/>
          <w:sz w:val="26"/>
          <w:szCs w:val="26"/>
        </w:rPr>
        <w:t>егулирующим органом при анализе экономической обосн</w:t>
      </w:r>
      <w:r w:rsidR="009A76FB">
        <w:rPr>
          <w:rFonts w:ascii="Myriad Pro" w:eastAsia="Calibri" w:hAnsi="Myriad Pro" w:cs="Times New Roman"/>
          <w:sz w:val="26"/>
          <w:szCs w:val="26"/>
        </w:rPr>
        <w:t xml:space="preserve">ованности фактических расходов в </w:t>
      </w:r>
      <w:r w:rsidR="009A76FB" w:rsidRPr="00F203AB">
        <w:rPr>
          <w:rFonts w:ascii="Myriad Pro" w:eastAsia="Calibri" w:hAnsi="Myriad Pro" w:cs="Times New Roman"/>
          <w:sz w:val="26"/>
          <w:szCs w:val="26"/>
        </w:rPr>
        <w:t>приложени</w:t>
      </w:r>
      <w:r w:rsidR="009A76FB">
        <w:rPr>
          <w:rFonts w:ascii="Myriad Pro" w:eastAsia="Calibri" w:hAnsi="Myriad Pro" w:cs="Times New Roman"/>
          <w:sz w:val="26"/>
          <w:szCs w:val="26"/>
        </w:rPr>
        <w:t>и № 5 к Экспертному заключению</w:t>
      </w:r>
      <w:r w:rsidR="009A76FB" w:rsidRPr="00F203AB">
        <w:rPr>
          <w:rFonts w:ascii="Myriad Pro" w:eastAsia="Calibri" w:hAnsi="Myriad Pro" w:cs="Times New Roman"/>
          <w:sz w:val="26"/>
          <w:szCs w:val="26"/>
        </w:rPr>
        <w:t xml:space="preserve"> допущена арифметическая ошибка</w:t>
      </w:r>
      <w:r w:rsidR="009A76FB">
        <w:rPr>
          <w:rFonts w:ascii="Myriad Pro" w:eastAsia="Calibri" w:hAnsi="Myriad Pro" w:cs="Times New Roman"/>
          <w:sz w:val="26"/>
          <w:szCs w:val="26"/>
        </w:rPr>
        <w:t xml:space="preserve"> при расчете суммы расходов по всем статьям затрат</w:t>
      </w:r>
      <w:r w:rsidR="009A76FB" w:rsidRPr="00F203AB">
        <w:rPr>
          <w:rFonts w:ascii="Myriad Pro" w:eastAsia="Calibri" w:hAnsi="Myriad Pro" w:cs="Times New Roman"/>
          <w:sz w:val="26"/>
          <w:szCs w:val="26"/>
        </w:rPr>
        <w:t xml:space="preserve"> (экономически</w:t>
      </w:r>
      <w:r w:rsidR="009A76FB">
        <w:rPr>
          <w:rFonts w:ascii="Myriad Pro" w:eastAsia="Calibri" w:hAnsi="Myriad Pro" w:cs="Times New Roman"/>
          <w:sz w:val="26"/>
          <w:szCs w:val="26"/>
        </w:rPr>
        <w:t xml:space="preserve"> обоснованные расходы за </w:t>
      </w:r>
      <w:r w:rsidR="009A76FB" w:rsidRPr="00F203AB">
        <w:rPr>
          <w:rFonts w:ascii="Myriad Pro" w:eastAsia="Calibri" w:hAnsi="Myriad Pro" w:cs="Times New Roman"/>
          <w:sz w:val="26"/>
          <w:szCs w:val="26"/>
        </w:rPr>
        <w:t>2016 год – 57 720 тыс. руб., при этом указанная величина - 57</w:t>
      </w:r>
      <w:r w:rsidR="009A76FB">
        <w:rPr>
          <w:rFonts w:ascii="Myriad Pro" w:eastAsia="Calibri" w:hAnsi="Myriad Pro" w:cs="Times New Roman"/>
          <w:sz w:val="26"/>
          <w:szCs w:val="26"/>
        </w:rPr>
        <w:t> </w:t>
      </w:r>
      <w:r w:rsidR="009A76FB" w:rsidRPr="00F203AB">
        <w:rPr>
          <w:rFonts w:ascii="Myriad Pro" w:eastAsia="Calibri" w:hAnsi="Myriad Pro" w:cs="Times New Roman"/>
          <w:sz w:val="26"/>
          <w:szCs w:val="26"/>
        </w:rPr>
        <w:t>278</w:t>
      </w:r>
      <w:r w:rsidR="009A76FB">
        <w:rPr>
          <w:rFonts w:ascii="Myriad Pro" w:eastAsia="Calibri" w:hAnsi="Myriad Pro" w:cs="Times New Roman"/>
          <w:sz w:val="26"/>
          <w:szCs w:val="26"/>
        </w:rPr>
        <w:t xml:space="preserve"> </w:t>
      </w:r>
      <w:r w:rsidR="009A76FB" w:rsidRPr="00F203AB">
        <w:rPr>
          <w:rFonts w:ascii="Myriad Pro" w:eastAsia="Calibri" w:hAnsi="Myriad Pro" w:cs="Times New Roman"/>
          <w:sz w:val="26"/>
          <w:szCs w:val="26"/>
        </w:rPr>
        <w:t>тыс. руб., экономически обоснованные расходы за 2017 год – 59 442 тыс. руб., при этом указанная величина -</w:t>
      </w:r>
      <w:r w:rsidR="009A76FB">
        <w:rPr>
          <w:rFonts w:ascii="Myriad Pro" w:eastAsia="Calibri" w:hAnsi="Myriad Pro" w:cs="Times New Roman"/>
          <w:sz w:val="26"/>
          <w:szCs w:val="26"/>
        </w:rPr>
        <w:t xml:space="preserve"> 59 67</w:t>
      </w:r>
      <w:r w:rsidR="009A76FB" w:rsidRPr="00F203AB">
        <w:rPr>
          <w:rFonts w:ascii="Myriad Pro" w:eastAsia="Calibri" w:hAnsi="Myriad Pro" w:cs="Times New Roman"/>
          <w:sz w:val="26"/>
          <w:szCs w:val="26"/>
        </w:rPr>
        <w:t>6 тыс. руб.).</w:t>
      </w:r>
    </w:p>
    <w:p w14:paraId="618EA467" w14:textId="77777777" w:rsidR="00700B0D" w:rsidRPr="00403DE1" w:rsidRDefault="00700B0D" w:rsidP="00700B0D">
      <w:pPr>
        <w:pStyle w:val="27"/>
        <w:rPr>
          <w:b/>
          <w:bCs/>
          <w:i/>
          <w:iCs/>
          <w:u w:val="single"/>
        </w:rPr>
      </w:pPr>
      <w:r w:rsidRPr="00403DE1">
        <w:rPr>
          <w:b/>
          <w:bCs/>
          <w:i/>
          <w:iCs/>
          <w:u w:val="single"/>
        </w:rPr>
        <w:t>Заключение</w:t>
      </w:r>
    </w:p>
    <w:p w14:paraId="0387FA59" w14:textId="77777777" w:rsidR="009A76FB" w:rsidRPr="00700B0D" w:rsidRDefault="009A76FB" w:rsidP="009A76FB">
      <w:pPr>
        <w:spacing w:after="0" w:line="360" w:lineRule="auto"/>
        <w:ind w:firstLine="567"/>
        <w:contextualSpacing/>
        <w:jc w:val="both"/>
        <w:rPr>
          <w:rFonts w:ascii="Myriad Pro" w:eastAsia="Calibri" w:hAnsi="Myriad Pro" w:cs="Times New Roman"/>
          <w:sz w:val="26"/>
          <w:szCs w:val="26"/>
        </w:rPr>
      </w:pPr>
      <w:r w:rsidRPr="00700B0D">
        <w:rPr>
          <w:rFonts w:ascii="Myriad Pro" w:eastAsia="Calibri" w:hAnsi="Myriad Pro" w:cs="Times New Roman"/>
          <w:sz w:val="26"/>
          <w:szCs w:val="26"/>
        </w:rPr>
        <w:t>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129BCF4C"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Затраты исполнительного аппарата ПАО «МРС</w:t>
      </w:r>
      <w:r>
        <w:rPr>
          <w:rFonts w:ascii="Myriad Pro" w:eastAsia="Calibri" w:hAnsi="Myriad Pro" w:cs="Times New Roman"/>
          <w:sz w:val="26"/>
          <w:szCs w:val="26"/>
        </w:rPr>
        <w:t>К</w:t>
      </w:r>
      <w:r w:rsidRPr="00F203AB">
        <w:rPr>
          <w:rFonts w:ascii="Myriad Pro" w:eastAsia="Calibri" w:hAnsi="Myriad Pro" w:cs="Times New Roman"/>
          <w:sz w:val="26"/>
          <w:szCs w:val="26"/>
        </w:rPr>
        <w:t xml:space="preserve"> Северо-Запада» распределяются между филиалами на основании «Методики распределения доходов и расходов исполнительного аппарата ПАО «МРСК Северо-Запада», утвержденной приказом</w:t>
      </w:r>
      <w:r>
        <w:rPr>
          <w:rFonts w:ascii="Myriad Pro" w:eastAsia="Calibri" w:hAnsi="Myriad Pro" w:cs="Times New Roman"/>
          <w:sz w:val="26"/>
          <w:szCs w:val="26"/>
        </w:rPr>
        <w:t xml:space="preserve"> генерального директора</w:t>
      </w:r>
      <w:r w:rsidRPr="00F203AB">
        <w:rPr>
          <w:rFonts w:ascii="Myriad Pro" w:eastAsia="Calibri" w:hAnsi="Myriad Pro" w:cs="Times New Roman"/>
          <w:sz w:val="26"/>
          <w:szCs w:val="26"/>
        </w:rPr>
        <w:t xml:space="preserve"> </w:t>
      </w:r>
      <w:r>
        <w:rPr>
          <w:rFonts w:ascii="Myriad Pro" w:eastAsia="Calibri" w:hAnsi="Myriad Pro" w:cs="Times New Roman"/>
          <w:sz w:val="26"/>
          <w:szCs w:val="26"/>
        </w:rPr>
        <w:t xml:space="preserve">ПАО «МРСК Северо-Запада» </w:t>
      </w:r>
      <w:r w:rsidRPr="00F203AB">
        <w:rPr>
          <w:rFonts w:ascii="Myriad Pro" w:eastAsia="Calibri" w:hAnsi="Myriad Pro" w:cs="Times New Roman"/>
          <w:sz w:val="26"/>
          <w:szCs w:val="26"/>
        </w:rPr>
        <w:t>от 28.02.2016 № 836</w:t>
      </w:r>
      <w:r>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(далее </w:t>
      </w:r>
      <w:r>
        <w:rPr>
          <w:rFonts w:ascii="Myriad Pro" w:eastAsia="Calibri" w:hAnsi="Myriad Pro" w:cs="Times New Roman"/>
          <w:sz w:val="26"/>
          <w:szCs w:val="26"/>
        </w:rPr>
        <w:t xml:space="preserve">- </w:t>
      </w:r>
      <w:r w:rsidRPr="00F203AB">
        <w:rPr>
          <w:rFonts w:ascii="Myriad Pro" w:eastAsia="Calibri" w:hAnsi="Myriad Pro" w:cs="Times New Roman"/>
          <w:sz w:val="26"/>
          <w:szCs w:val="26"/>
        </w:rPr>
        <w:t>Методика).</w:t>
      </w:r>
    </w:p>
    <w:p w14:paraId="7E6C5B77" w14:textId="3CA0D8AF"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1DFDE1AA" w14:textId="77777777"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Доходы и расходы исполнительного аппарата</w:t>
      </w:r>
      <w:r>
        <w:rPr>
          <w:rFonts w:ascii="Myriad Pro" w:eastAsia="Calibri" w:hAnsi="Myriad Pro" w:cs="Times New Roman"/>
          <w:sz w:val="26"/>
          <w:szCs w:val="26"/>
        </w:rPr>
        <w:t>,</w:t>
      </w:r>
      <w:r w:rsidRPr="00F203AB">
        <w:rPr>
          <w:rFonts w:ascii="Myriad Pro" w:eastAsia="Calibri" w:hAnsi="Myriad Pro" w:cs="Times New Roman"/>
          <w:sz w:val="26"/>
          <w:szCs w:val="26"/>
        </w:rPr>
        <w:t xml:space="preserve"> </w:t>
      </w:r>
      <w:r>
        <w:rPr>
          <w:rFonts w:ascii="Myriad Pro" w:eastAsia="Calibri" w:hAnsi="Myriad Pro" w:cs="Times New Roman"/>
          <w:sz w:val="26"/>
          <w:szCs w:val="26"/>
        </w:rPr>
        <w:t xml:space="preserve">в соответствии с пунктом 5.2.2 Методики </w:t>
      </w:r>
      <w:r w:rsidRPr="00F203AB">
        <w:rPr>
          <w:rFonts w:ascii="Myriad Pro" w:eastAsia="Calibri" w:hAnsi="Myriad Pro" w:cs="Times New Roman"/>
          <w:sz w:val="26"/>
          <w:szCs w:val="26"/>
        </w:rPr>
        <w:t>распределяются между филиалами («Архэнерго», «Вологдаэнерго», «Карелэнерго»,</w:t>
      </w:r>
      <w:r>
        <w:rPr>
          <w:rFonts w:ascii="Myriad Pro" w:eastAsia="Calibri" w:hAnsi="Myriad Pro" w:cs="Times New Roman"/>
          <w:sz w:val="26"/>
          <w:szCs w:val="26"/>
        </w:rPr>
        <w:t xml:space="preserve"> </w:t>
      </w:r>
      <w:r w:rsidRPr="00F203AB">
        <w:rPr>
          <w:rFonts w:ascii="Myriad Pro" w:eastAsia="Calibri" w:hAnsi="Myriad Pro" w:cs="Times New Roman"/>
          <w:sz w:val="26"/>
          <w:szCs w:val="26"/>
        </w:rPr>
        <w:t>«Колэнерго», «Комиэнерго», «Новгородэнерго», «Псковэнерго»)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w:t>
      </w:r>
      <w:r>
        <w:rPr>
          <w:rFonts w:ascii="Myriad Pro" w:eastAsia="Calibri" w:hAnsi="Myriad Pro" w:cs="Times New Roman"/>
          <w:sz w:val="26"/>
          <w:szCs w:val="26"/>
        </w:rPr>
        <w:t>иториальных сетевых организаций.</w:t>
      </w:r>
    </w:p>
    <w:p w14:paraId="504E348B" w14:textId="77777777" w:rsidR="004203E1"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Для подтверждения управленческих расходов регулируемой организацией была представлена бухгалтерская отчетность исполнительного аппарата за 2016-2017 гг., копии договоров, заключенных исполнительным аппаратом </w:t>
      </w:r>
      <w:r>
        <w:rPr>
          <w:rFonts w:ascii="Myriad Pro" w:eastAsia="Calibri" w:hAnsi="Myriad Pro" w:cs="Times New Roman"/>
          <w:sz w:val="26"/>
          <w:szCs w:val="26"/>
        </w:rPr>
        <w:br/>
      </w:r>
      <w:r w:rsidRPr="00F203AB">
        <w:rPr>
          <w:rFonts w:ascii="Myriad Pro" w:eastAsia="Calibri" w:hAnsi="Myriad Pro" w:cs="Times New Roman"/>
          <w:sz w:val="26"/>
          <w:szCs w:val="26"/>
        </w:rPr>
        <w:t xml:space="preserve">в 2016-2018 гг., а также конкурсная документация по закупкам, проведенным в 2018 году для обеспечения текущей деятельности на 2019 год. </w:t>
      </w:r>
    </w:p>
    <w:p w14:paraId="2FC6ECEF" w14:textId="44E23149" w:rsidR="009A76FB" w:rsidRPr="00F203A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Выполнен расчет расходов на оплату труда, расчет амортизационных отчислений основных средств и нематериальных активов. В подтверждение расходов по арендной плате также представлено письмо собственника помещения ООО «ДМД» с расчетом амортизационных отчислений и налога на имущество.</w:t>
      </w:r>
    </w:p>
    <w:p w14:paraId="20C99811" w14:textId="1FBF5C3B" w:rsidR="004203E1"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Агентством по тарифам и ценам Архангельской области не принята часть управленческих расходов по причине их экономической нецелесообразности (по мнению </w:t>
      </w:r>
      <w:r w:rsidR="004203E1">
        <w:rPr>
          <w:rFonts w:ascii="Myriad Pro" w:eastAsia="Calibri" w:hAnsi="Myriad Pro" w:cs="Times New Roman"/>
          <w:sz w:val="26"/>
          <w:szCs w:val="26"/>
        </w:rPr>
        <w:t>органа регулирования</w:t>
      </w:r>
      <w:r w:rsidRPr="00F203AB">
        <w:rPr>
          <w:rFonts w:ascii="Myriad Pro" w:eastAsia="Calibri" w:hAnsi="Myriad Pro" w:cs="Times New Roman"/>
          <w:sz w:val="26"/>
          <w:szCs w:val="26"/>
        </w:rPr>
        <w:t xml:space="preserve">). </w:t>
      </w:r>
    </w:p>
    <w:p w14:paraId="2B8DE7DD" w14:textId="0B420A3F" w:rsidR="004203E1"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lastRenderedPageBreak/>
        <w:t xml:space="preserve">Регулирующим органом не представлены пояснения относительно снижения подлежащих включению расходов на оплату труда. Как следует из Экспертного заключения Агентства по тарифам и ценам Архангельской области регулирующий орган считает экономически обоснованными расходами только расходы «являющиеся неотъемлемой частью функционирования исполнительного аппарата». При этом в состав соответствующих расходов </w:t>
      </w:r>
      <w:r w:rsidR="004203E1">
        <w:rPr>
          <w:rFonts w:ascii="Myriad Pro" w:eastAsia="Calibri" w:hAnsi="Myriad Pro" w:cs="Times New Roman"/>
          <w:sz w:val="26"/>
          <w:szCs w:val="26"/>
        </w:rPr>
        <w:t xml:space="preserve">необоснованно </w:t>
      </w:r>
      <w:r w:rsidRPr="00F203AB">
        <w:rPr>
          <w:rFonts w:ascii="Myriad Pro" w:eastAsia="Calibri" w:hAnsi="Myriad Pro" w:cs="Times New Roman"/>
          <w:sz w:val="26"/>
          <w:szCs w:val="26"/>
        </w:rPr>
        <w:t xml:space="preserve">не включены, расходы </w:t>
      </w:r>
      <w:r>
        <w:rPr>
          <w:rFonts w:ascii="Myriad Pro" w:eastAsia="Calibri" w:hAnsi="Myriad Pro" w:cs="Times New Roman"/>
          <w:sz w:val="26"/>
          <w:szCs w:val="26"/>
        </w:rPr>
        <w:t xml:space="preserve">на </w:t>
      </w:r>
      <w:r w:rsidRPr="00F203AB">
        <w:rPr>
          <w:rFonts w:ascii="Myriad Pro" w:eastAsia="Calibri" w:hAnsi="Myriad Pro" w:cs="Times New Roman"/>
          <w:sz w:val="26"/>
          <w:szCs w:val="26"/>
        </w:rPr>
        <w:t xml:space="preserve">услуги сторожевой и вневедомственной охраны, услуги по подготовке кадров, расходы на содержание автотранспорта и налог на имущество. Объектами основных средств являются системы хранения данных, серверы, диспетчерский щит, а также мебель. </w:t>
      </w:r>
    </w:p>
    <w:p w14:paraId="7D7C4CCF" w14:textId="7F8FB8F2" w:rsidR="009A76FB" w:rsidRDefault="009A76FB" w:rsidP="009A76FB">
      <w:pPr>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Принимая во внимание состав материалов, предоставленных</w:t>
      </w:r>
      <w:r>
        <w:rPr>
          <w:rFonts w:ascii="Myriad Pro" w:eastAsia="Calibri" w:hAnsi="Myriad Pro" w:cs="Times New Roman"/>
          <w:sz w:val="26"/>
          <w:szCs w:val="26"/>
        </w:rPr>
        <w:t xml:space="preserve"> филиалом</w:t>
      </w:r>
      <w:r w:rsidRPr="00F203AB">
        <w:rPr>
          <w:rFonts w:ascii="Myriad Pro" w:eastAsia="Calibri" w:hAnsi="Myriad Pro" w:cs="Times New Roman"/>
          <w:sz w:val="26"/>
          <w:szCs w:val="26"/>
        </w:rPr>
        <w:t xml:space="preserve"> ПАО</w:t>
      </w:r>
      <w:r w:rsidR="004203E1">
        <w:rPr>
          <w:rFonts w:ascii="Myriad Pro" w:eastAsia="Calibri" w:hAnsi="Myriad Pro" w:cs="Times New Roman"/>
          <w:sz w:val="26"/>
          <w:szCs w:val="26"/>
        </w:rPr>
        <w:t> </w:t>
      </w:r>
      <w:r w:rsidRPr="00F203AB">
        <w:rPr>
          <w:rFonts w:ascii="Myriad Pro" w:eastAsia="Calibri" w:hAnsi="Myriad Pro" w:cs="Times New Roman"/>
          <w:sz w:val="26"/>
          <w:szCs w:val="26"/>
        </w:rPr>
        <w:t xml:space="preserve">«МРСК Северо-Запада» «Архэнерго» в регулирующий орган, Исполнитель считает обоснованными перечисленные выше затраты в составе управленческих расходов. </w:t>
      </w:r>
    </w:p>
    <w:tbl>
      <w:tblPr>
        <w:tblW w:w="5067" w:type="pct"/>
        <w:tblLayout w:type="fixed"/>
        <w:tblLook w:val="04A0" w:firstRow="1" w:lastRow="0" w:firstColumn="1" w:lastColumn="0" w:noHBand="0" w:noVBand="1"/>
      </w:tblPr>
      <w:tblGrid>
        <w:gridCol w:w="798"/>
        <w:gridCol w:w="3315"/>
        <w:gridCol w:w="972"/>
        <w:gridCol w:w="905"/>
        <w:gridCol w:w="859"/>
        <w:gridCol w:w="857"/>
        <w:gridCol w:w="982"/>
        <w:gridCol w:w="937"/>
      </w:tblGrid>
      <w:tr w:rsidR="009A76FB" w:rsidRPr="00372CAA" w14:paraId="768A4438" w14:textId="77777777" w:rsidTr="00C53C2E">
        <w:trPr>
          <w:cantSplit/>
          <w:trHeight w:val="339"/>
          <w:tblHeader/>
        </w:trPr>
        <w:tc>
          <w:tcPr>
            <w:tcW w:w="415"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023DF627" w14:textId="77777777" w:rsidR="009A76FB" w:rsidRPr="00372CAA" w:rsidRDefault="009A76FB" w:rsidP="00C53C2E">
            <w:pPr>
              <w:keepNext/>
              <w:spacing w:after="0" w:line="240" w:lineRule="auto"/>
              <w:jc w:val="center"/>
              <w:rPr>
                <w:rFonts w:ascii="Myriad Pro" w:eastAsia="Times New Roman" w:hAnsi="Myriad Pro" w:cs="Times New Roman"/>
                <w:b/>
                <w:color w:val="FFFFFF" w:themeColor="background1"/>
                <w:sz w:val="26"/>
                <w:szCs w:val="26"/>
                <w:lang w:eastAsia="ru-RU"/>
              </w:rPr>
            </w:pPr>
            <w:r w:rsidRPr="00A82781">
              <w:rPr>
                <w:rFonts w:ascii="Myriad Pro" w:hAnsi="Myriad Pro"/>
                <w:b/>
                <w:color w:val="FFFFFF" w:themeColor="background1"/>
                <w:sz w:val="26"/>
                <w:szCs w:val="26"/>
              </w:rPr>
              <w:t xml:space="preserve"> </w:t>
            </w:r>
            <w:r w:rsidRPr="003E2DB7">
              <w:rPr>
                <w:rFonts w:ascii="Myriad Pro" w:hAnsi="Myriad Pro"/>
                <w:b/>
                <w:color w:val="FFFFFF" w:themeColor="background1"/>
                <w:sz w:val="18"/>
                <w:szCs w:val="26"/>
              </w:rPr>
              <w:t>№ п/п</w:t>
            </w:r>
          </w:p>
        </w:tc>
        <w:tc>
          <w:tcPr>
            <w:tcW w:w="172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18D6D7" w14:textId="77777777" w:rsidR="009A76FB" w:rsidRPr="002E1347" w:rsidRDefault="009A76FB" w:rsidP="00C53C2E">
            <w:pPr>
              <w:keepNext/>
              <w:spacing w:after="0" w:line="240" w:lineRule="auto"/>
              <w:jc w:val="center"/>
              <w:rPr>
                <w:rFonts w:ascii="Myriad Pro" w:hAnsi="Myriad Pro"/>
                <w:b/>
                <w:color w:val="FFFFFF" w:themeColor="background1"/>
                <w:sz w:val="18"/>
                <w:szCs w:val="26"/>
              </w:rPr>
            </w:pPr>
            <w:r w:rsidRPr="00A82781">
              <w:rPr>
                <w:rFonts w:ascii="Myriad Pro" w:hAnsi="Myriad Pro"/>
                <w:b/>
                <w:color w:val="FFFFFF" w:themeColor="background1"/>
                <w:sz w:val="18"/>
                <w:szCs w:val="26"/>
              </w:rPr>
              <w:t>Наименован</w:t>
            </w:r>
            <w:r w:rsidRPr="003E2DB7">
              <w:rPr>
                <w:rFonts w:ascii="Myriad Pro" w:hAnsi="Myriad Pro"/>
                <w:b/>
                <w:color w:val="FFFFFF" w:themeColor="background1"/>
                <w:sz w:val="18"/>
                <w:szCs w:val="26"/>
              </w:rPr>
              <w:t>ие</w:t>
            </w:r>
          </w:p>
        </w:tc>
        <w:tc>
          <w:tcPr>
            <w:tcW w:w="975"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6B114"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Филиал ПАО «МРСК Северо-Запада» «Архэнерго»</w:t>
            </w:r>
          </w:p>
        </w:tc>
        <w:tc>
          <w:tcPr>
            <w:tcW w:w="891"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F414DF"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Регулирующий орган</w:t>
            </w:r>
          </w:p>
        </w:tc>
        <w:tc>
          <w:tcPr>
            <w:tcW w:w="997" w:type="pct"/>
            <w:gridSpan w:val="2"/>
            <w:tcBorders>
              <w:left w:val="single" w:sz="4" w:space="0" w:color="FFFFFF" w:themeColor="background1"/>
              <w:bottom w:val="single" w:sz="4" w:space="0" w:color="FFFFFF" w:themeColor="background1"/>
            </w:tcBorders>
            <w:shd w:val="clear" w:color="auto" w:fill="4F6228" w:themeFill="accent3" w:themeFillShade="80"/>
            <w:noWrap/>
            <w:vAlign w:val="center"/>
            <w:hideMark/>
          </w:tcPr>
          <w:p w14:paraId="79D18939"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Исполнитель</w:t>
            </w:r>
          </w:p>
        </w:tc>
      </w:tr>
      <w:tr w:rsidR="009A76FB" w:rsidRPr="00372CAA" w14:paraId="08252FD2" w14:textId="77777777" w:rsidTr="00C53C2E">
        <w:trPr>
          <w:cantSplit/>
          <w:trHeight w:val="300"/>
          <w:tblHeader/>
        </w:trPr>
        <w:tc>
          <w:tcPr>
            <w:tcW w:w="415" w:type="pct"/>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80391" w14:textId="77777777" w:rsidR="009A76FB" w:rsidRPr="00372CAA" w:rsidRDefault="009A76FB" w:rsidP="00C53C2E">
            <w:pPr>
              <w:keepNext/>
              <w:spacing w:after="0" w:line="240" w:lineRule="auto"/>
              <w:rPr>
                <w:rFonts w:ascii="Myriad Pro" w:eastAsia="Times New Roman" w:hAnsi="Myriad Pro" w:cs="Times New Roman"/>
                <w:b/>
                <w:color w:val="FFFFFF" w:themeColor="background1"/>
                <w:sz w:val="26"/>
                <w:szCs w:val="26"/>
                <w:lang w:eastAsia="ru-RU"/>
              </w:rPr>
            </w:pPr>
          </w:p>
        </w:tc>
        <w:tc>
          <w:tcPr>
            <w:tcW w:w="17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DA8D0" w14:textId="77777777" w:rsidR="009A76FB" w:rsidRPr="00372CAA" w:rsidRDefault="009A76FB" w:rsidP="00C53C2E">
            <w:pPr>
              <w:keepNext/>
              <w:spacing w:after="0" w:line="240" w:lineRule="auto"/>
              <w:rPr>
                <w:rFonts w:ascii="Myriad Pro" w:eastAsia="Times New Roman" w:hAnsi="Myriad Pro" w:cs="Times New Roman"/>
                <w:b/>
                <w:color w:val="FFFFFF" w:themeColor="background1"/>
                <w:sz w:val="26"/>
                <w:szCs w:val="26"/>
                <w:lang w:eastAsia="ru-RU"/>
              </w:rPr>
            </w:pP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223D47" w14:textId="77777777" w:rsidR="009A76FB" w:rsidRPr="003E2DB7" w:rsidRDefault="009A76FB" w:rsidP="00C53C2E">
            <w:pPr>
              <w:keepNext/>
              <w:spacing w:after="0" w:line="240" w:lineRule="auto"/>
              <w:jc w:val="center"/>
              <w:rPr>
                <w:rFonts w:ascii="Myriad Pro" w:hAnsi="Myriad Pro"/>
                <w:b/>
                <w:color w:val="FFFFFF" w:themeColor="background1"/>
                <w:sz w:val="18"/>
                <w:szCs w:val="26"/>
              </w:rPr>
            </w:pPr>
            <w:r w:rsidRPr="00A82781">
              <w:rPr>
                <w:rFonts w:ascii="Myriad Pro" w:hAnsi="Myriad Pro"/>
                <w:b/>
                <w:color w:val="FFFFFF" w:themeColor="background1"/>
                <w:sz w:val="18"/>
                <w:szCs w:val="26"/>
              </w:rPr>
              <w:t>2017</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95C79A"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2E1347">
              <w:rPr>
                <w:rFonts w:ascii="Myriad Pro" w:hAnsi="Myriad Pro"/>
                <w:b/>
                <w:color w:val="FFFFFF" w:themeColor="background1"/>
                <w:sz w:val="18"/>
                <w:szCs w:val="26"/>
              </w:rPr>
              <w:t>2019</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172DA0"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2017</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3DFBF5"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2019</w:t>
            </w:r>
          </w:p>
        </w:tc>
        <w:tc>
          <w:tcPr>
            <w:tcW w:w="5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F7E5FC"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2019, тыс. руб.</w:t>
            </w:r>
          </w:p>
        </w:tc>
        <w:tc>
          <w:tcPr>
            <w:tcW w:w="487" w:type="pct"/>
            <w:vMerge w:val="restart"/>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tcPr>
          <w:p w14:paraId="283EB151"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proofErr w:type="spellStart"/>
            <w:r w:rsidRPr="00372CAA">
              <w:rPr>
                <w:rFonts w:ascii="Myriad Pro" w:hAnsi="Myriad Pro"/>
                <w:b/>
                <w:color w:val="FFFFFF" w:themeColor="background1"/>
                <w:sz w:val="18"/>
                <w:szCs w:val="26"/>
              </w:rPr>
              <w:t>Откл</w:t>
            </w:r>
            <w:proofErr w:type="spellEnd"/>
            <w:r w:rsidRPr="00372CAA">
              <w:rPr>
                <w:rFonts w:ascii="Myriad Pro" w:hAnsi="Myriad Pro"/>
                <w:b/>
                <w:color w:val="FFFFFF" w:themeColor="background1"/>
                <w:sz w:val="18"/>
                <w:szCs w:val="26"/>
              </w:rPr>
              <w:t>. от ТБР (ЭОР), тыс. руб.</w:t>
            </w:r>
          </w:p>
        </w:tc>
      </w:tr>
      <w:tr w:rsidR="009A76FB" w:rsidRPr="00372CAA" w14:paraId="34966E9D" w14:textId="77777777" w:rsidTr="00C53C2E">
        <w:trPr>
          <w:cantSplit/>
          <w:trHeight w:val="678"/>
          <w:tblHeader/>
        </w:trPr>
        <w:tc>
          <w:tcPr>
            <w:tcW w:w="415" w:type="pct"/>
            <w:vMerge/>
            <w:tcBorders>
              <w:top w:val="single" w:sz="4" w:space="0" w:color="FFFFFF" w:themeColor="background1"/>
              <w:right w:val="single" w:sz="4" w:space="0" w:color="FFFFFF" w:themeColor="background1"/>
            </w:tcBorders>
            <w:vAlign w:val="center"/>
            <w:hideMark/>
          </w:tcPr>
          <w:p w14:paraId="15A83208" w14:textId="77777777" w:rsidR="009A76FB" w:rsidRPr="00372CAA" w:rsidRDefault="009A76FB" w:rsidP="00C53C2E">
            <w:pPr>
              <w:keepNext/>
              <w:spacing w:after="0" w:line="240" w:lineRule="auto"/>
              <w:rPr>
                <w:rFonts w:ascii="Myriad Pro" w:eastAsia="Times New Roman" w:hAnsi="Myriad Pro" w:cs="Times New Roman"/>
                <w:b/>
                <w:sz w:val="26"/>
                <w:szCs w:val="26"/>
                <w:lang w:eastAsia="ru-RU"/>
              </w:rPr>
            </w:pPr>
          </w:p>
        </w:tc>
        <w:tc>
          <w:tcPr>
            <w:tcW w:w="1722"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70940CDC" w14:textId="77777777" w:rsidR="009A76FB" w:rsidRPr="00372CAA" w:rsidRDefault="009A76FB" w:rsidP="00C53C2E">
            <w:pPr>
              <w:keepNext/>
              <w:spacing w:after="0" w:line="240" w:lineRule="auto"/>
              <w:rPr>
                <w:rFonts w:ascii="Myriad Pro" w:eastAsia="Times New Roman" w:hAnsi="Myriad Pro" w:cs="Times New Roman"/>
                <w:b/>
                <w:sz w:val="26"/>
                <w:szCs w:val="26"/>
                <w:lang w:eastAsia="ru-RU"/>
              </w:rPr>
            </w:pPr>
          </w:p>
        </w:tc>
        <w:tc>
          <w:tcPr>
            <w:tcW w:w="50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ABE3759" w14:textId="77777777" w:rsidR="009A76FB" w:rsidRPr="003E2DB7" w:rsidRDefault="009A76FB" w:rsidP="00C53C2E">
            <w:pPr>
              <w:keepNext/>
              <w:spacing w:after="0" w:line="240" w:lineRule="auto"/>
              <w:jc w:val="center"/>
              <w:rPr>
                <w:rFonts w:ascii="Myriad Pro" w:hAnsi="Myriad Pro"/>
                <w:b/>
                <w:color w:val="FFFFFF" w:themeColor="background1"/>
                <w:sz w:val="18"/>
                <w:szCs w:val="26"/>
              </w:rPr>
            </w:pPr>
            <w:r w:rsidRPr="00A82781">
              <w:rPr>
                <w:rFonts w:ascii="Myriad Pro" w:hAnsi="Myriad Pro"/>
                <w:b/>
                <w:color w:val="FFFFFF" w:themeColor="background1"/>
                <w:sz w:val="18"/>
                <w:szCs w:val="26"/>
              </w:rPr>
              <w:t>Факт, тыс. руб.</w:t>
            </w:r>
          </w:p>
        </w:tc>
        <w:tc>
          <w:tcPr>
            <w:tcW w:w="47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E5E5308"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2E1347">
              <w:rPr>
                <w:rFonts w:ascii="Myriad Pro" w:hAnsi="Myriad Pro"/>
                <w:b/>
                <w:color w:val="FFFFFF" w:themeColor="background1"/>
                <w:sz w:val="18"/>
                <w:szCs w:val="26"/>
              </w:rPr>
              <w:t>Предложение</w:t>
            </w:r>
            <w:r w:rsidRPr="00372CAA">
              <w:rPr>
                <w:rFonts w:ascii="Myriad Pro" w:hAnsi="Myriad Pro"/>
                <w:b/>
                <w:color w:val="FFFFFF" w:themeColor="background1"/>
                <w:sz w:val="18"/>
                <w:szCs w:val="26"/>
              </w:rPr>
              <w:t>, тыс. руб.</w:t>
            </w:r>
          </w:p>
        </w:tc>
        <w:tc>
          <w:tcPr>
            <w:tcW w:w="44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A443EE"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Факт ЭОР, тыс. руб.</w:t>
            </w:r>
          </w:p>
        </w:tc>
        <w:tc>
          <w:tcPr>
            <w:tcW w:w="44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CEDC33" w14:textId="77777777" w:rsidR="009A76FB" w:rsidRPr="00372CAA" w:rsidRDefault="009A76FB" w:rsidP="00C53C2E">
            <w:pPr>
              <w:keepNext/>
              <w:spacing w:after="0" w:line="240" w:lineRule="auto"/>
              <w:jc w:val="center"/>
              <w:rPr>
                <w:rFonts w:ascii="Myriad Pro" w:hAnsi="Myriad Pro"/>
                <w:b/>
                <w:color w:val="FFFFFF" w:themeColor="background1"/>
                <w:sz w:val="18"/>
                <w:szCs w:val="26"/>
              </w:rPr>
            </w:pPr>
            <w:r w:rsidRPr="00372CAA">
              <w:rPr>
                <w:rFonts w:ascii="Myriad Pro" w:hAnsi="Myriad Pro"/>
                <w:b/>
                <w:color w:val="FFFFFF" w:themeColor="background1"/>
                <w:sz w:val="18"/>
                <w:szCs w:val="26"/>
              </w:rPr>
              <w:t>ТБР (ЭОР, тыс. руб.</w:t>
            </w:r>
          </w:p>
        </w:tc>
        <w:tc>
          <w:tcPr>
            <w:tcW w:w="510" w:type="pct"/>
            <w:vMerge/>
            <w:tcBorders>
              <w:top w:val="single" w:sz="4" w:space="0" w:color="FFFFFF" w:themeColor="background1"/>
              <w:left w:val="single" w:sz="4" w:space="0" w:color="FFFFFF" w:themeColor="background1"/>
              <w:right w:val="single" w:sz="4" w:space="0" w:color="FFFFFF" w:themeColor="background1"/>
            </w:tcBorders>
            <w:shd w:val="clear" w:color="000000" w:fill="FFFFFF"/>
            <w:vAlign w:val="center"/>
            <w:hideMark/>
          </w:tcPr>
          <w:p w14:paraId="7DE26917" w14:textId="77777777" w:rsidR="009A76FB" w:rsidRPr="00372CAA" w:rsidRDefault="009A76FB" w:rsidP="00C53C2E">
            <w:pPr>
              <w:keepNext/>
              <w:spacing w:after="0" w:line="240" w:lineRule="auto"/>
              <w:jc w:val="center"/>
              <w:rPr>
                <w:rFonts w:ascii="Myriad Pro" w:hAnsi="Myriad Pro"/>
                <w:b/>
                <w:sz w:val="18"/>
                <w:szCs w:val="26"/>
              </w:rPr>
            </w:pPr>
          </w:p>
        </w:tc>
        <w:tc>
          <w:tcPr>
            <w:tcW w:w="487" w:type="pct"/>
            <w:vMerge/>
            <w:tcBorders>
              <w:top w:val="single" w:sz="4" w:space="0" w:color="FFFFFF" w:themeColor="background1"/>
              <w:left w:val="single" w:sz="4" w:space="0" w:color="FFFFFF" w:themeColor="background1"/>
            </w:tcBorders>
            <w:shd w:val="clear" w:color="000000" w:fill="FFFFFF"/>
          </w:tcPr>
          <w:p w14:paraId="71E68C04" w14:textId="77777777" w:rsidR="009A76FB" w:rsidRPr="00372CAA" w:rsidRDefault="009A76FB" w:rsidP="00C53C2E">
            <w:pPr>
              <w:keepNext/>
              <w:spacing w:after="0" w:line="240" w:lineRule="auto"/>
              <w:jc w:val="center"/>
              <w:rPr>
                <w:rFonts w:ascii="Myriad Pro" w:hAnsi="Myriad Pro"/>
                <w:b/>
                <w:sz w:val="18"/>
                <w:szCs w:val="26"/>
              </w:rPr>
            </w:pPr>
          </w:p>
        </w:tc>
      </w:tr>
      <w:tr w:rsidR="009A76FB" w:rsidRPr="00372CAA" w14:paraId="63DF57C1" w14:textId="77777777" w:rsidTr="00C53C2E">
        <w:trPr>
          <w:trHeight w:val="331"/>
        </w:trPr>
        <w:tc>
          <w:tcPr>
            <w:tcW w:w="415" w:type="pct"/>
            <w:tcBorders>
              <w:left w:val="single" w:sz="4" w:space="0" w:color="auto"/>
              <w:bottom w:val="single" w:sz="4" w:space="0" w:color="auto"/>
              <w:right w:val="single" w:sz="4" w:space="0" w:color="auto"/>
            </w:tcBorders>
            <w:shd w:val="clear" w:color="000000" w:fill="FFFFFF"/>
            <w:noWrap/>
            <w:vAlign w:val="center"/>
            <w:hideMark/>
          </w:tcPr>
          <w:p w14:paraId="0A1E4BF0" w14:textId="77777777" w:rsidR="009A76FB" w:rsidRPr="00A82781" w:rsidRDefault="009A76FB" w:rsidP="00C53C2E">
            <w:pPr>
              <w:keepNext/>
              <w:spacing w:after="0" w:line="240" w:lineRule="auto"/>
              <w:jc w:val="center"/>
              <w:rPr>
                <w:rFonts w:ascii="Myriad Pro" w:hAnsi="Myriad Pro"/>
                <w:sz w:val="18"/>
                <w:szCs w:val="26"/>
              </w:rPr>
            </w:pPr>
          </w:p>
        </w:tc>
        <w:tc>
          <w:tcPr>
            <w:tcW w:w="1722" w:type="pct"/>
            <w:tcBorders>
              <w:left w:val="nil"/>
              <w:bottom w:val="single" w:sz="4" w:space="0" w:color="auto"/>
              <w:right w:val="single" w:sz="4" w:space="0" w:color="auto"/>
            </w:tcBorders>
            <w:shd w:val="clear" w:color="000000" w:fill="FFFFFF"/>
            <w:noWrap/>
            <w:vAlign w:val="center"/>
            <w:hideMark/>
          </w:tcPr>
          <w:p w14:paraId="4753F3EE" w14:textId="77777777" w:rsidR="009A76FB" w:rsidRPr="00372CAA" w:rsidRDefault="009A76FB" w:rsidP="00C53C2E">
            <w:pPr>
              <w:keepNext/>
              <w:spacing w:after="0" w:line="240" w:lineRule="auto"/>
              <w:rPr>
                <w:rFonts w:ascii="Myriad Pro" w:hAnsi="Myriad Pro"/>
                <w:sz w:val="18"/>
                <w:szCs w:val="26"/>
              </w:rPr>
            </w:pPr>
            <w:r w:rsidRPr="003E2DB7">
              <w:rPr>
                <w:rFonts w:ascii="Myriad Pro" w:hAnsi="Myriad Pro"/>
                <w:sz w:val="18"/>
                <w:szCs w:val="26"/>
              </w:rPr>
              <w:t>ВСЕГО управленческие ра</w:t>
            </w:r>
            <w:r w:rsidRPr="002E1347">
              <w:rPr>
                <w:rFonts w:ascii="Myriad Pro" w:hAnsi="Myriad Pro"/>
                <w:sz w:val="18"/>
                <w:szCs w:val="26"/>
              </w:rPr>
              <w:t>сходы</w:t>
            </w:r>
          </w:p>
        </w:tc>
        <w:tc>
          <w:tcPr>
            <w:tcW w:w="505" w:type="pct"/>
            <w:tcBorders>
              <w:left w:val="nil"/>
              <w:bottom w:val="single" w:sz="4" w:space="0" w:color="auto"/>
              <w:right w:val="nil"/>
            </w:tcBorders>
            <w:shd w:val="clear" w:color="000000" w:fill="FFFFFF"/>
            <w:noWrap/>
            <w:vAlign w:val="center"/>
            <w:hideMark/>
          </w:tcPr>
          <w:p w14:paraId="7AC1BEB5" w14:textId="77777777" w:rsidR="009A76FB" w:rsidRPr="00372CAA" w:rsidRDefault="009A76FB" w:rsidP="00C53C2E">
            <w:pPr>
              <w:keepNext/>
              <w:spacing w:after="0" w:line="240" w:lineRule="auto"/>
              <w:jc w:val="center"/>
              <w:rPr>
                <w:rFonts w:ascii="Myriad Pro" w:hAnsi="Myriad Pro"/>
                <w:b/>
                <w:sz w:val="18"/>
                <w:szCs w:val="26"/>
              </w:rPr>
            </w:pPr>
            <w:r w:rsidRPr="00372CAA">
              <w:rPr>
                <w:rFonts w:ascii="Myriad Pro" w:hAnsi="Myriad Pro"/>
                <w:b/>
                <w:sz w:val="18"/>
                <w:szCs w:val="26"/>
              </w:rPr>
              <w:t>144 691</w:t>
            </w:r>
          </w:p>
        </w:tc>
        <w:tc>
          <w:tcPr>
            <w:tcW w:w="470" w:type="pct"/>
            <w:tcBorders>
              <w:left w:val="single" w:sz="4" w:space="0" w:color="auto"/>
              <w:bottom w:val="single" w:sz="4" w:space="0" w:color="auto"/>
              <w:right w:val="nil"/>
            </w:tcBorders>
            <w:shd w:val="clear" w:color="000000" w:fill="FFFFFF"/>
            <w:noWrap/>
            <w:vAlign w:val="center"/>
            <w:hideMark/>
          </w:tcPr>
          <w:p w14:paraId="75BE305E" w14:textId="77777777" w:rsidR="009A76FB" w:rsidRPr="00372CAA" w:rsidRDefault="009A76FB" w:rsidP="00C53C2E">
            <w:pPr>
              <w:keepNext/>
              <w:spacing w:after="0" w:line="240" w:lineRule="auto"/>
              <w:jc w:val="center"/>
              <w:rPr>
                <w:rFonts w:ascii="Myriad Pro" w:hAnsi="Myriad Pro"/>
                <w:b/>
                <w:sz w:val="18"/>
                <w:szCs w:val="26"/>
              </w:rPr>
            </w:pPr>
            <w:r w:rsidRPr="00372CAA">
              <w:rPr>
                <w:rFonts w:ascii="Myriad Pro" w:hAnsi="Myriad Pro"/>
                <w:b/>
                <w:sz w:val="18"/>
                <w:szCs w:val="26"/>
              </w:rPr>
              <w:t>156 046</w:t>
            </w:r>
          </w:p>
        </w:tc>
        <w:tc>
          <w:tcPr>
            <w:tcW w:w="446" w:type="pct"/>
            <w:tcBorders>
              <w:left w:val="single" w:sz="4" w:space="0" w:color="auto"/>
              <w:bottom w:val="single" w:sz="4" w:space="0" w:color="auto"/>
              <w:right w:val="nil"/>
            </w:tcBorders>
            <w:shd w:val="clear" w:color="000000" w:fill="FFFFFF"/>
            <w:noWrap/>
            <w:vAlign w:val="center"/>
            <w:hideMark/>
          </w:tcPr>
          <w:p w14:paraId="1C5287DA" w14:textId="77777777" w:rsidR="009A76FB" w:rsidRPr="00372CAA" w:rsidRDefault="009A76FB" w:rsidP="00C53C2E">
            <w:pPr>
              <w:keepNext/>
              <w:spacing w:after="0" w:line="240" w:lineRule="auto"/>
              <w:jc w:val="center"/>
              <w:rPr>
                <w:rFonts w:ascii="Myriad Pro" w:hAnsi="Myriad Pro"/>
                <w:b/>
                <w:sz w:val="18"/>
                <w:szCs w:val="26"/>
              </w:rPr>
            </w:pPr>
            <w:r w:rsidRPr="00372CAA">
              <w:rPr>
                <w:rFonts w:ascii="Myriad Pro" w:hAnsi="Myriad Pro"/>
                <w:b/>
                <w:sz w:val="18"/>
                <w:szCs w:val="26"/>
              </w:rPr>
              <w:t>59 676</w:t>
            </w:r>
          </w:p>
        </w:tc>
        <w:tc>
          <w:tcPr>
            <w:tcW w:w="445" w:type="pct"/>
            <w:tcBorders>
              <w:left w:val="single" w:sz="4" w:space="0" w:color="auto"/>
              <w:bottom w:val="single" w:sz="4" w:space="0" w:color="auto"/>
              <w:right w:val="single" w:sz="4" w:space="0" w:color="auto"/>
            </w:tcBorders>
            <w:shd w:val="clear" w:color="000000" w:fill="FFFFFF"/>
            <w:noWrap/>
            <w:vAlign w:val="center"/>
            <w:hideMark/>
          </w:tcPr>
          <w:p w14:paraId="253279DC" w14:textId="77777777" w:rsidR="009A76FB" w:rsidRPr="00372CAA" w:rsidRDefault="009A76FB" w:rsidP="00C53C2E">
            <w:pPr>
              <w:keepNext/>
              <w:spacing w:after="0" w:line="240" w:lineRule="auto"/>
              <w:jc w:val="center"/>
              <w:rPr>
                <w:rFonts w:ascii="Myriad Pro" w:hAnsi="Myriad Pro"/>
                <w:b/>
                <w:sz w:val="18"/>
                <w:szCs w:val="26"/>
              </w:rPr>
            </w:pPr>
            <w:r w:rsidRPr="00372CAA">
              <w:rPr>
                <w:rFonts w:ascii="Myriad Pro" w:hAnsi="Myriad Pro"/>
                <w:b/>
                <w:sz w:val="18"/>
                <w:szCs w:val="26"/>
              </w:rPr>
              <w:t>64 150</w:t>
            </w:r>
          </w:p>
        </w:tc>
        <w:tc>
          <w:tcPr>
            <w:tcW w:w="510" w:type="pct"/>
            <w:tcBorders>
              <w:left w:val="nil"/>
              <w:bottom w:val="single" w:sz="4" w:space="0" w:color="auto"/>
              <w:right w:val="single" w:sz="4" w:space="0" w:color="auto"/>
            </w:tcBorders>
            <w:shd w:val="clear" w:color="000000" w:fill="FFFFFF"/>
            <w:noWrap/>
            <w:vAlign w:val="center"/>
            <w:hideMark/>
          </w:tcPr>
          <w:p w14:paraId="1C79A139" w14:textId="77777777" w:rsidR="009A76FB" w:rsidRPr="00372CAA" w:rsidRDefault="009A76FB" w:rsidP="00C53C2E">
            <w:pPr>
              <w:keepNext/>
              <w:spacing w:after="0" w:line="240" w:lineRule="auto"/>
              <w:jc w:val="center"/>
              <w:rPr>
                <w:rFonts w:ascii="Myriad Pro" w:hAnsi="Myriad Pro"/>
                <w:b/>
                <w:sz w:val="18"/>
                <w:szCs w:val="26"/>
              </w:rPr>
            </w:pPr>
            <w:r w:rsidRPr="00372CAA">
              <w:rPr>
                <w:rFonts w:ascii="Myriad Pro" w:hAnsi="Myriad Pro"/>
                <w:b/>
                <w:sz w:val="18"/>
                <w:szCs w:val="26"/>
              </w:rPr>
              <w:t>85 041</w:t>
            </w:r>
          </w:p>
        </w:tc>
        <w:tc>
          <w:tcPr>
            <w:tcW w:w="487" w:type="pct"/>
            <w:tcBorders>
              <w:left w:val="nil"/>
              <w:bottom w:val="single" w:sz="4" w:space="0" w:color="auto"/>
              <w:right w:val="single" w:sz="4" w:space="0" w:color="auto"/>
            </w:tcBorders>
            <w:shd w:val="clear" w:color="000000" w:fill="FFFFFF"/>
            <w:vAlign w:val="center"/>
          </w:tcPr>
          <w:p w14:paraId="012AD94F" w14:textId="77777777" w:rsidR="009A76FB" w:rsidRPr="00372CAA" w:rsidRDefault="009A76FB" w:rsidP="00C53C2E">
            <w:pPr>
              <w:keepNext/>
              <w:spacing w:after="0" w:line="240" w:lineRule="auto"/>
              <w:jc w:val="center"/>
              <w:rPr>
                <w:rFonts w:ascii="Myriad Pro" w:hAnsi="Myriad Pro"/>
                <w:b/>
                <w:sz w:val="18"/>
                <w:szCs w:val="26"/>
              </w:rPr>
            </w:pPr>
            <w:r w:rsidRPr="00372CAA">
              <w:rPr>
                <w:rFonts w:ascii="Myriad Pro" w:hAnsi="Myriad Pro"/>
                <w:b/>
                <w:sz w:val="18"/>
                <w:szCs w:val="26"/>
              </w:rPr>
              <w:t>20 890</w:t>
            </w:r>
          </w:p>
        </w:tc>
      </w:tr>
      <w:tr w:rsidR="009A76FB" w:rsidRPr="00372CAA" w14:paraId="7D0635B5" w14:textId="77777777" w:rsidTr="00C53C2E">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0A367FD4" w14:textId="77777777" w:rsidR="009A76FB" w:rsidRPr="003E2DB7" w:rsidRDefault="009A76FB" w:rsidP="00C53C2E">
            <w:pPr>
              <w:keepNext/>
              <w:spacing w:after="0" w:line="240" w:lineRule="auto"/>
              <w:jc w:val="center"/>
              <w:rPr>
                <w:rFonts w:ascii="Myriad Pro" w:hAnsi="Myriad Pro"/>
                <w:sz w:val="18"/>
                <w:szCs w:val="26"/>
              </w:rPr>
            </w:pPr>
            <w:r w:rsidRPr="00A82781">
              <w:rPr>
                <w:rFonts w:ascii="Myriad Pro" w:hAnsi="Myriad Pro"/>
                <w:sz w:val="18"/>
                <w:szCs w:val="26"/>
              </w:rPr>
              <w:t>1.</w:t>
            </w:r>
          </w:p>
        </w:tc>
        <w:tc>
          <w:tcPr>
            <w:tcW w:w="1722" w:type="pct"/>
            <w:tcBorders>
              <w:top w:val="nil"/>
              <w:left w:val="nil"/>
              <w:bottom w:val="single" w:sz="4" w:space="0" w:color="auto"/>
              <w:right w:val="single" w:sz="4" w:space="0" w:color="auto"/>
            </w:tcBorders>
            <w:shd w:val="clear" w:color="000000" w:fill="FFFFFF"/>
            <w:vAlign w:val="center"/>
            <w:hideMark/>
          </w:tcPr>
          <w:p w14:paraId="67D2987E" w14:textId="77777777" w:rsidR="009A76FB" w:rsidRPr="00372CAA" w:rsidRDefault="009A76FB" w:rsidP="00C53C2E">
            <w:pPr>
              <w:keepNext/>
              <w:spacing w:after="0" w:line="240" w:lineRule="auto"/>
              <w:rPr>
                <w:rFonts w:ascii="Myriad Pro" w:hAnsi="Myriad Pro"/>
                <w:sz w:val="18"/>
                <w:szCs w:val="26"/>
              </w:rPr>
            </w:pPr>
            <w:r w:rsidRPr="002E1347">
              <w:rPr>
                <w:rFonts w:ascii="Myriad Pro" w:hAnsi="Myriad Pro"/>
                <w:sz w:val="18"/>
                <w:szCs w:val="26"/>
              </w:rPr>
              <w:t>Материальные за</w:t>
            </w:r>
            <w:r w:rsidRPr="00372CAA">
              <w:rPr>
                <w:rFonts w:ascii="Myriad Pro" w:hAnsi="Myriad Pro"/>
                <w:sz w:val="18"/>
                <w:szCs w:val="26"/>
              </w:rPr>
              <w:t>траты</w:t>
            </w:r>
          </w:p>
        </w:tc>
        <w:tc>
          <w:tcPr>
            <w:tcW w:w="505" w:type="pct"/>
            <w:tcBorders>
              <w:top w:val="nil"/>
              <w:left w:val="nil"/>
              <w:bottom w:val="single" w:sz="4" w:space="0" w:color="auto"/>
              <w:right w:val="single" w:sz="4" w:space="0" w:color="auto"/>
            </w:tcBorders>
            <w:shd w:val="clear" w:color="000000" w:fill="FFFFFF"/>
            <w:noWrap/>
            <w:vAlign w:val="center"/>
            <w:hideMark/>
          </w:tcPr>
          <w:p w14:paraId="1531079F"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7 364</w:t>
            </w:r>
          </w:p>
        </w:tc>
        <w:tc>
          <w:tcPr>
            <w:tcW w:w="470" w:type="pct"/>
            <w:tcBorders>
              <w:top w:val="nil"/>
              <w:left w:val="nil"/>
              <w:bottom w:val="single" w:sz="4" w:space="0" w:color="auto"/>
              <w:right w:val="single" w:sz="4" w:space="0" w:color="auto"/>
            </w:tcBorders>
            <w:shd w:val="clear" w:color="000000" w:fill="FFFFFF"/>
            <w:noWrap/>
            <w:vAlign w:val="center"/>
            <w:hideMark/>
          </w:tcPr>
          <w:p w14:paraId="14FE1D2E"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7 940</w:t>
            </w:r>
          </w:p>
        </w:tc>
        <w:tc>
          <w:tcPr>
            <w:tcW w:w="446" w:type="pct"/>
            <w:tcBorders>
              <w:top w:val="nil"/>
              <w:left w:val="nil"/>
              <w:bottom w:val="single" w:sz="4" w:space="0" w:color="auto"/>
              <w:right w:val="single" w:sz="4" w:space="0" w:color="auto"/>
            </w:tcBorders>
            <w:shd w:val="clear" w:color="000000" w:fill="FFFFFF"/>
            <w:noWrap/>
            <w:vAlign w:val="center"/>
            <w:hideMark/>
          </w:tcPr>
          <w:p w14:paraId="73B22CF3"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284</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5734BCF"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389</w:t>
            </w:r>
          </w:p>
        </w:tc>
        <w:tc>
          <w:tcPr>
            <w:tcW w:w="510" w:type="pct"/>
            <w:tcBorders>
              <w:top w:val="nil"/>
              <w:left w:val="nil"/>
              <w:bottom w:val="single" w:sz="4" w:space="0" w:color="auto"/>
              <w:right w:val="single" w:sz="4" w:space="0" w:color="auto"/>
            </w:tcBorders>
            <w:shd w:val="clear" w:color="000000" w:fill="FFFFFF"/>
            <w:noWrap/>
            <w:vAlign w:val="center"/>
            <w:hideMark/>
          </w:tcPr>
          <w:p w14:paraId="032FFC79"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7 320</w:t>
            </w:r>
          </w:p>
        </w:tc>
        <w:tc>
          <w:tcPr>
            <w:tcW w:w="487" w:type="pct"/>
            <w:tcBorders>
              <w:top w:val="nil"/>
              <w:left w:val="nil"/>
              <w:bottom w:val="single" w:sz="4" w:space="0" w:color="auto"/>
              <w:right w:val="single" w:sz="4" w:space="0" w:color="auto"/>
            </w:tcBorders>
            <w:shd w:val="clear" w:color="000000" w:fill="FFFFFF"/>
            <w:vAlign w:val="center"/>
          </w:tcPr>
          <w:p w14:paraId="62F5713E"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6 927</w:t>
            </w:r>
          </w:p>
        </w:tc>
      </w:tr>
      <w:tr w:rsidR="009A76FB" w:rsidRPr="00372CAA" w14:paraId="5E8AFBAC"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2475DF5" w14:textId="77777777" w:rsidR="009A76FB" w:rsidRPr="003E2DB7" w:rsidRDefault="009A76FB" w:rsidP="00C53C2E">
            <w:pPr>
              <w:keepNext/>
              <w:spacing w:after="0" w:line="240" w:lineRule="auto"/>
              <w:jc w:val="center"/>
              <w:rPr>
                <w:rFonts w:ascii="Myriad Pro" w:hAnsi="Myriad Pro"/>
                <w:sz w:val="18"/>
                <w:szCs w:val="26"/>
              </w:rPr>
            </w:pPr>
            <w:r w:rsidRPr="00A82781">
              <w:rPr>
                <w:rFonts w:ascii="Myriad Pro" w:hAnsi="Myriad Pro"/>
                <w:sz w:val="18"/>
                <w:szCs w:val="26"/>
              </w:rPr>
              <w:t>1.1.</w:t>
            </w:r>
          </w:p>
        </w:tc>
        <w:tc>
          <w:tcPr>
            <w:tcW w:w="1722" w:type="pct"/>
            <w:tcBorders>
              <w:top w:val="nil"/>
              <w:left w:val="nil"/>
              <w:bottom w:val="single" w:sz="4" w:space="0" w:color="auto"/>
              <w:right w:val="single" w:sz="4" w:space="0" w:color="auto"/>
            </w:tcBorders>
            <w:shd w:val="clear" w:color="000000" w:fill="FFFFFF"/>
            <w:noWrap/>
            <w:vAlign w:val="center"/>
            <w:hideMark/>
          </w:tcPr>
          <w:p w14:paraId="36EC6DED" w14:textId="77777777" w:rsidR="009A76FB" w:rsidRPr="00372CAA" w:rsidRDefault="009A76FB" w:rsidP="00C53C2E">
            <w:pPr>
              <w:keepNext/>
              <w:spacing w:after="0" w:line="240" w:lineRule="auto"/>
              <w:rPr>
                <w:rFonts w:ascii="Myriad Pro" w:hAnsi="Myriad Pro"/>
                <w:sz w:val="18"/>
                <w:szCs w:val="26"/>
              </w:rPr>
            </w:pPr>
            <w:r w:rsidRPr="002E1347">
              <w:rPr>
                <w:rFonts w:ascii="Myriad Pro" w:hAnsi="Myriad Pro"/>
                <w:sz w:val="18"/>
                <w:szCs w:val="26"/>
              </w:rPr>
              <w:t>Материалы</w:t>
            </w:r>
          </w:p>
        </w:tc>
        <w:tc>
          <w:tcPr>
            <w:tcW w:w="505" w:type="pct"/>
            <w:tcBorders>
              <w:top w:val="nil"/>
              <w:left w:val="nil"/>
              <w:bottom w:val="single" w:sz="4" w:space="0" w:color="auto"/>
              <w:right w:val="single" w:sz="4" w:space="0" w:color="auto"/>
            </w:tcBorders>
            <w:shd w:val="clear" w:color="000000" w:fill="FFFFFF"/>
            <w:noWrap/>
            <w:vAlign w:val="center"/>
            <w:hideMark/>
          </w:tcPr>
          <w:p w14:paraId="2741E28F"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935</w:t>
            </w:r>
          </w:p>
        </w:tc>
        <w:tc>
          <w:tcPr>
            <w:tcW w:w="470" w:type="pct"/>
            <w:tcBorders>
              <w:top w:val="nil"/>
              <w:left w:val="nil"/>
              <w:bottom w:val="single" w:sz="4" w:space="0" w:color="auto"/>
              <w:right w:val="single" w:sz="4" w:space="0" w:color="auto"/>
            </w:tcBorders>
            <w:shd w:val="clear" w:color="000000" w:fill="FFFFFF"/>
            <w:noWrap/>
            <w:vAlign w:val="center"/>
            <w:hideMark/>
          </w:tcPr>
          <w:p w14:paraId="259D4A0A"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1 007</w:t>
            </w:r>
          </w:p>
        </w:tc>
        <w:tc>
          <w:tcPr>
            <w:tcW w:w="446" w:type="pct"/>
            <w:tcBorders>
              <w:top w:val="nil"/>
              <w:left w:val="nil"/>
              <w:bottom w:val="single" w:sz="4" w:space="0" w:color="auto"/>
              <w:right w:val="single" w:sz="4" w:space="0" w:color="auto"/>
            </w:tcBorders>
            <w:shd w:val="clear" w:color="000000" w:fill="FFFFFF"/>
            <w:noWrap/>
            <w:vAlign w:val="center"/>
            <w:hideMark/>
          </w:tcPr>
          <w:p w14:paraId="1E2E1D0E"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234</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A1D5722"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335</w:t>
            </w:r>
          </w:p>
        </w:tc>
        <w:tc>
          <w:tcPr>
            <w:tcW w:w="510" w:type="pct"/>
            <w:tcBorders>
              <w:top w:val="nil"/>
              <w:left w:val="nil"/>
              <w:bottom w:val="single" w:sz="4" w:space="0" w:color="auto"/>
              <w:right w:val="single" w:sz="4" w:space="0" w:color="auto"/>
            </w:tcBorders>
            <w:shd w:val="clear" w:color="000000" w:fill="FFFFFF"/>
            <w:noWrap/>
            <w:vAlign w:val="center"/>
            <w:hideMark/>
          </w:tcPr>
          <w:p w14:paraId="02A4A446" w14:textId="77777777" w:rsidR="009A76FB" w:rsidRPr="00372CAA" w:rsidRDefault="009A76FB" w:rsidP="00C53C2E">
            <w:pPr>
              <w:keepNext/>
              <w:spacing w:after="0" w:line="240" w:lineRule="auto"/>
              <w:jc w:val="center"/>
              <w:rPr>
                <w:rFonts w:ascii="Myriad Pro" w:hAnsi="Myriad Pro"/>
                <w:sz w:val="18"/>
                <w:szCs w:val="26"/>
              </w:rPr>
            </w:pPr>
            <w:r w:rsidRPr="00372CAA">
              <w:rPr>
                <w:rFonts w:ascii="Myriad Pro" w:hAnsi="Myriad Pro"/>
                <w:sz w:val="18"/>
                <w:szCs w:val="26"/>
              </w:rPr>
              <w:t>339</w:t>
            </w:r>
          </w:p>
        </w:tc>
        <w:tc>
          <w:tcPr>
            <w:tcW w:w="487" w:type="pct"/>
            <w:tcBorders>
              <w:top w:val="nil"/>
              <w:left w:val="nil"/>
              <w:bottom w:val="single" w:sz="4" w:space="0" w:color="auto"/>
              <w:right w:val="single" w:sz="4" w:space="0" w:color="auto"/>
            </w:tcBorders>
            <w:shd w:val="clear" w:color="000000" w:fill="FFFFFF"/>
            <w:vAlign w:val="center"/>
          </w:tcPr>
          <w:p w14:paraId="013EBAA5" w14:textId="77777777" w:rsidR="009A76FB" w:rsidRPr="00372CAA" w:rsidRDefault="009A76FB" w:rsidP="00C53C2E">
            <w:pPr>
              <w:keepNext/>
              <w:spacing w:after="0" w:line="240" w:lineRule="auto"/>
              <w:jc w:val="center"/>
              <w:rPr>
                <w:rFonts w:ascii="Myriad Pro" w:hAnsi="Myriad Pro"/>
                <w:sz w:val="18"/>
                <w:szCs w:val="26"/>
              </w:rPr>
            </w:pPr>
          </w:p>
        </w:tc>
      </w:tr>
      <w:tr w:rsidR="009A76FB" w:rsidRPr="00372CAA" w14:paraId="0F002011" w14:textId="77777777" w:rsidTr="00C53C2E">
        <w:trPr>
          <w:trHeight w:val="204"/>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14E5DB02"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1.1.1.</w:t>
            </w:r>
          </w:p>
        </w:tc>
        <w:tc>
          <w:tcPr>
            <w:tcW w:w="1722" w:type="pct"/>
            <w:tcBorders>
              <w:top w:val="nil"/>
              <w:left w:val="nil"/>
              <w:bottom w:val="single" w:sz="4" w:space="0" w:color="auto"/>
              <w:right w:val="single" w:sz="4" w:space="0" w:color="auto"/>
            </w:tcBorders>
            <w:shd w:val="clear" w:color="000000" w:fill="FFFFFF"/>
            <w:vAlign w:val="center"/>
            <w:hideMark/>
          </w:tcPr>
          <w:p w14:paraId="510FA72E"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материалы на орг. технику</w:t>
            </w:r>
          </w:p>
        </w:tc>
        <w:tc>
          <w:tcPr>
            <w:tcW w:w="505" w:type="pct"/>
            <w:tcBorders>
              <w:top w:val="nil"/>
              <w:left w:val="nil"/>
              <w:bottom w:val="single" w:sz="4" w:space="0" w:color="auto"/>
              <w:right w:val="single" w:sz="4" w:space="0" w:color="auto"/>
            </w:tcBorders>
            <w:shd w:val="clear" w:color="000000" w:fill="FFFFFF"/>
            <w:noWrap/>
            <w:vAlign w:val="center"/>
            <w:hideMark/>
          </w:tcPr>
          <w:p w14:paraId="608D662D"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78</w:t>
            </w:r>
          </w:p>
        </w:tc>
        <w:tc>
          <w:tcPr>
            <w:tcW w:w="470" w:type="pct"/>
            <w:tcBorders>
              <w:top w:val="nil"/>
              <w:left w:val="nil"/>
              <w:bottom w:val="single" w:sz="4" w:space="0" w:color="auto"/>
              <w:right w:val="single" w:sz="4" w:space="0" w:color="auto"/>
            </w:tcBorders>
            <w:shd w:val="clear" w:color="000000" w:fill="FFFFFF"/>
            <w:noWrap/>
            <w:vAlign w:val="center"/>
            <w:hideMark/>
          </w:tcPr>
          <w:p w14:paraId="2B95BDB7"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84</w:t>
            </w:r>
          </w:p>
        </w:tc>
        <w:tc>
          <w:tcPr>
            <w:tcW w:w="446" w:type="pct"/>
            <w:tcBorders>
              <w:top w:val="nil"/>
              <w:left w:val="nil"/>
              <w:bottom w:val="single" w:sz="4" w:space="0" w:color="auto"/>
              <w:right w:val="single" w:sz="4" w:space="0" w:color="auto"/>
            </w:tcBorders>
            <w:shd w:val="clear" w:color="000000" w:fill="FFFFFF"/>
            <w:noWrap/>
            <w:vAlign w:val="center"/>
            <w:hideMark/>
          </w:tcPr>
          <w:p w14:paraId="2A9BE881"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78</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A335A3B"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84</w:t>
            </w:r>
          </w:p>
        </w:tc>
        <w:tc>
          <w:tcPr>
            <w:tcW w:w="510" w:type="pct"/>
            <w:tcBorders>
              <w:top w:val="nil"/>
              <w:left w:val="nil"/>
              <w:bottom w:val="single" w:sz="4" w:space="0" w:color="auto"/>
              <w:right w:val="single" w:sz="4" w:space="0" w:color="auto"/>
            </w:tcBorders>
            <w:shd w:val="clear" w:color="000000" w:fill="FFFFFF"/>
            <w:noWrap/>
            <w:vAlign w:val="center"/>
            <w:hideMark/>
          </w:tcPr>
          <w:p w14:paraId="5F195A34"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85</w:t>
            </w:r>
          </w:p>
        </w:tc>
        <w:tc>
          <w:tcPr>
            <w:tcW w:w="487" w:type="pct"/>
            <w:tcBorders>
              <w:top w:val="nil"/>
              <w:left w:val="nil"/>
              <w:bottom w:val="single" w:sz="4" w:space="0" w:color="auto"/>
              <w:right w:val="single" w:sz="4" w:space="0" w:color="auto"/>
            </w:tcBorders>
            <w:shd w:val="clear" w:color="000000" w:fill="FFFFFF"/>
            <w:vAlign w:val="center"/>
          </w:tcPr>
          <w:p w14:paraId="6AA675BF"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58A891FC" w14:textId="77777777" w:rsidTr="00C53C2E">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12DAF370"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1.1.2.</w:t>
            </w:r>
          </w:p>
        </w:tc>
        <w:tc>
          <w:tcPr>
            <w:tcW w:w="1722" w:type="pct"/>
            <w:tcBorders>
              <w:top w:val="nil"/>
              <w:left w:val="nil"/>
              <w:bottom w:val="single" w:sz="4" w:space="0" w:color="auto"/>
              <w:right w:val="single" w:sz="4" w:space="0" w:color="auto"/>
            </w:tcBorders>
            <w:shd w:val="clear" w:color="000000" w:fill="FFFFFF"/>
            <w:vAlign w:val="center"/>
            <w:hideMark/>
          </w:tcPr>
          <w:p w14:paraId="74B9B932"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канцелярские расходы</w:t>
            </w:r>
          </w:p>
        </w:tc>
        <w:tc>
          <w:tcPr>
            <w:tcW w:w="505" w:type="pct"/>
            <w:tcBorders>
              <w:top w:val="nil"/>
              <w:left w:val="nil"/>
              <w:bottom w:val="single" w:sz="4" w:space="0" w:color="auto"/>
              <w:right w:val="single" w:sz="4" w:space="0" w:color="auto"/>
            </w:tcBorders>
            <w:shd w:val="clear" w:color="000000" w:fill="FFFFFF"/>
            <w:noWrap/>
            <w:vAlign w:val="center"/>
            <w:hideMark/>
          </w:tcPr>
          <w:p w14:paraId="1402A522"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234</w:t>
            </w:r>
          </w:p>
        </w:tc>
        <w:tc>
          <w:tcPr>
            <w:tcW w:w="470" w:type="pct"/>
            <w:tcBorders>
              <w:top w:val="nil"/>
              <w:left w:val="nil"/>
              <w:bottom w:val="single" w:sz="4" w:space="0" w:color="auto"/>
              <w:right w:val="single" w:sz="4" w:space="0" w:color="auto"/>
            </w:tcBorders>
            <w:shd w:val="clear" w:color="000000" w:fill="FFFFFF"/>
            <w:noWrap/>
            <w:vAlign w:val="center"/>
            <w:hideMark/>
          </w:tcPr>
          <w:p w14:paraId="4485C778"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252</w:t>
            </w:r>
          </w:p>
        </w:tc>
        <w:tc>
          <w:tcPr>
            <w:tcW w:w="446" w:type="pct"/>
            <w:tcBorders>
              <w:top w:val="nil"/>
              <w:left w:val="nil"/>
              <w:bottom w:val="single" w:sz="4" w:space="0" w:color="auto"/>
              <w:right w:val="single" w:sz="4" w:space="0" w:color="auto"/>
            </w:tcBorders>
            <w:shd w:val="clear" w:color="000000" w:fill="FFFFFF"/>
            <w:noWrap/>
            <w:vAlign w:val="center"/>
            <w:hideMark/>
          </w:tcPr>
          <w:p w14:paraId="5B421052"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234</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0790FCE"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252</w:t>
            </w:r>
          </w:p>
        </w:tc>
        <w:tc>
          <w:tcPr>
            <w:tcW w:w="510" w:type="pct"/>
            <w:tcBorders>
              <w:top w:val="nil"/>
              <w:left w:val="nil"/>
              <w:bottom w:val="single" w:sz="4" w:space="0" w:color="auto"/>
              <w:right w:val="single" w:sz="4" w:space="0" w:color="auto"/>
            </w:tcBorders>
            <w:shd w:val="clear" w:color="000000" w:fill="FFFFFF"/>
            <w:noWrap/>
            <w:vAlign w:val="center"/>
            <w:hideMark/>
          </w:tcPr>
          <w:p w14:paraId="0F600889"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254</w:t>
            </w:r>
          </w:p>
        </w:tc>
        <w:tc>
          <w:tcPr>
            <w:tcW w:w="487" w:type="pct"/>
            <w:tcBorders>
              <w:top w:val="nil"/>
              <w:left w:val="nil"/>
              <w:bottom w:val="single" w:sz="4" w:space="0" w:color="auto"/>
              <w:right w:val="single" w:sz="4" w:space="0" w:color="auto"/>
            </w:tcBorders>
            <w:shd w:val="clear" w:color="000000" w:fill="FFFFFF"/>
            <w:vAlign w:val="center"/>
          </w:tcPr>
          <w:p w14:paraId="72343A2C"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0342F08F" w14:textId="77777777" w:rsidTr="00C53C2E">
        <w:trPr>
          <w:trHeight w:val="227"/>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5F54EE1"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1.1.3.</w:t>
            </w:r>
          </w:p>
        </w:tc>
        <w:tc>
          <w:tcPr>
            <w:tcW w:w="1722" w:type="pct"/>
            <w:tcBorders>
              <w:top w:val="nil"/>
              <w:left w:val="nil"/>
              <w:bottom w:val="single" w:sz="4" w:space="0" w:color="auto"/>
              <w:right w:val="single" w:sz="4" w:space="0" w:color="auto"/>
            </w:tcBorders>
            <w:shd w:val="clear" w:color="000000" w:fill="FFFFFF"/>
            <w:vAlign w:val="center"/>
            <w:hideMark/>
          </w:tcPr>
          <w:p w14:paraId="3EE001E1"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пр</w:t>
            </w:r>
            <w:r w:rsidRPr="00372CAA">
              <w:rPr>
                <w:rFonts w:ascii="Myriad Pro" w:hAnsi="Myriad Pro"/>
                <w:i/>
                <w:sz w:val="18"/>
                <w:szCs w:val="26"/>
              </w:rPr>
              <w:t>очие</w:t>
            </w:r>
          </w:p>
        </w:tc>
        <w:tc>
          <w:tcPr>
            <w:tcW w:w="505" w:type="pct"/>
            <w:tcBorders>
              <w:top w:val="nil"/>
              <w:left w:val="nil"/>
              <w:bottom w:val="single" w:sz="4" w:space="0" w:color="auto"/>
              <w:right w:val="single" w:sz="4" w:space="0" w:color="auto"/>
            </w:tcBorders>
            <w:shd w:val="clear" w:color="000000" w:fill="FFFFFF"/>
            <w:noWrap/>
            <w:vAlign w:val="center"/>
            <w:hideMark/>
          </w:tcPr>
          <w:p w14:paraId="32B4DD0C"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623</w:t>
            </w:r>
          </w:p>
        </w:tc>
        <w:tc>
          <w:tcPr>
            <w:tcW w:w="470" w:type="pct"/>
            <w:tcBorders>
              <w:top w:val="nil"/>
              <w:left w:val="nil"/>
              <w:bottom w:val="single" w:sz="4" w:space="0" w:color="auto"/>
              <w:right w:val="single" w:sz="4" w:space="0" w:color="auto"/>
            </w:tcBorders>
            <w:shd w:val="clear" w:color="000000" w:fill="FFFFFF"/>
            <w:noWrap/>
            <w:vAlign w:val="center"/>
            <w:hideMark/>
          </w:tcPr>
          <w:p w14:paraId="5F90D3B3"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671</w:t>
            </w:r>
          </w:p>
        </w:tc>
        <w:tc>
          <w:tcPr>
            <w:tcW w:w="446" w:type="pct"/>
            <w:tcBorders>
              <w:top w:val="nil"/>
              <w:left w:val="nil"/>
              <w:bottom w:val="single" w:sz="4" w:space="0" w:color="auto"/>
              <w:right w:val="single" w:sz="4" w:space="0" w:color="auto"/>
            </w:tcBorders>
            <w:shd w:val="clear" w:color="000000" w:fill="FFFFFF"/>
            <w:noWrap/>
            <w:vAlign w:val="center"/>
            <w:hideMark/>
          </w:tcPr>
          <w:p w14:paraId="521658A9"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E54350B"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w:t>
            </w:r>
          </w:p>
        </w:tc>
        <w:tc>
          <w:tcPr>
            <w:tcW w:w="510" w:type="pct"/>
            <w:tcBorders>
              <w:top w:val="nil"/>
              <w:left w:val="nil"/>
              <w:bottom w:val="single" w:sz="4" w:space="0" w:color="auto"/>
              <w:right w:val="single" w:sz="4" w:space="0" w:color="auto"/>
            </w:tcBorders>
            <w:shd w:val="clear" w:color="000000" w:fill="FFFFFF"/>
            <w:noWrap/>
            <w:vAlign w:val="center"/>
            <w:hideMark/>
          </w:tcPr>
          <w:p w14:paraId="3F83C52E" w14:textId="77777777" w:rsidR="009A76FB" w:rsidRPr="00372CAA" w:rsidRDefault="009A76FB" w:rsidP="00C53C2E">
            <w:pPr>
              <w:spacing w:after="0" w:line="240" w:lineRule="auto"/>
              <w:jc w:val="center"/>
              <w:rPr>
                <w:rFonts w:ascii="Myriad Pro" w:hAnsi="Myriad Pro"/>
                <w:i/>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3D305BEA"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35AC6FF9"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3A135B8A"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1.2.</w:t>
            </w:r>
          </w:p>
        </w:tc>
        <w:tc>
          <w:tcPr>
            <w:tcW w:w="1722" w:type="pct"/>
            <w:tcBorders>
              <w:top w:val="nil"/>
              <w:left w:val="nil"/>
              <w:bottom w:val="single" w:sz="4" w:space="0" w:color="auto"/>
              <w:right w:val="single" w:sz="4" w:space="0" w:color="auto"/>
            </w:tcBorders>
            <w:shd w:val="clear" w:color="000000" w:fill="FFFFFF"/>
            <w:noWrap/>
            <w:vAlign w:val="center"/>
            <w:hideMark/>
          </w:tcPr>
          <w:p w14:paraId="13ABA2D1"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Работы и услу</w:t>
            </w:r>
            <w:r w:rsidRPr="00372CAA">
              <w:rPr>
                <w:rFonts w:ascii="Myriad Pro" w:hAnsi="Myriad Pro"/>
                <w:sz w:val="18"/>
                <w:szCs w:val="26"/>
              </w:rPr>
              <w:t>ги производственного характера</w:t>
            </w:r>
          </w:p>
        </w:tc>
        <w:tc>
          <w:tcPr>
            <w:tcW w:w="505" w:type="pct"/>
            <w:tcBorders>
              <w:top w:val="nil"/>
              <w:left w:val="nil"/>
              <w:bottom w:val="single" w:sz="4" w:space="0" w:color="auto"/>
              <w:right w:val="single" w:sz="4" w:space="0" w:color="auto"/>
            </w:tcBorders>
            <w:shd w:val="clear" w:color="000000" w:fill="FFFFFF"/>
            <w:noWrap/>
            <w:vAlign w:val="center"/>
            <w:hideMark/>
          </w:tcPr>
          <w:p w14:paraId="3A91E2B3"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6 428</w:t>
            </w:r>
          </w:p>
        </w:tc>
        <w:tc>
          <w:tcPr>
            <w:tcW w:w="470" w:type="pct"/>
            <w:tcBorders>
              <w:top w:val="nil"/>
              <w:left w:val="nil"/>
              <w:bottom w:val="single" w:sz="4" w:space="0" w:color="auto"/>
              <w:right w:val="single" w:sz="4" w:space="0" w:color="auto"/>
            </w:tcBorders>
            <w:shd w:val="clear" w:color="000000" w:fill="FFFFFF"/>
            <w:noWrap/>
            <w:vAlign w:val="center"/>
            <w:hideMark/>
          </w:tcPr>
          <w:p w14:paraId="09B2BE67"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6 932</w:t>
            </w:r>
          </w:p>
        </w:tc>
        <w:tc>
          <w:tcPr>
            <w:tcW w:w="446" w:type="pct"/>
            <w:tcBorders>
              <w:top w:val="nil"/>
              <w:left w:val="nil"/>
              <w:bottom w:val="single" w:sz="4" w:space="0" w:color="auto"/>
              <w:right w:val="single" w:sz="4" w:space="0" w:color="auto"/>
            </w:tcBorders>
            <w:shd w:val="clear" w:color="000000" w:fill="FFFFFF"/>
            <w:noWrap/>
            <w:vAlign w:val="center"/>
            <w:hideMark/>
          </w:tcPr>
          <w:p w14:paraId="293F32F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50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891D988"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54</w:t>
            </w:r>
          </w:p>
        </w:tc>
        <w:tc>
          <w:tcPr>
            <w:tcW w:w="510" w:type="pct"/>
            <w:tcBorders>
              <w:top w:val="nil"/>
              <w:left w:val="nil"/>
              <w:bottom w:val="single" w:sz="4" w:space="0" w:color="auto"/>
              <w:right w:val="single" w:sz="4" w:space="0" w:color="auto"/>
            </w:tcBorders>
            <w:shd w:val="clear" w:color="000000" w:fill="FFFFFF"/>
            <w:noWrap/>
            <w:vAlign w:val="center"/>
            <w:hideMark/>
          </w:tcPr>
          <w:p w14:paraId="0E532707"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6 981</w:t>
            </w:r>
          </w:p>
        </w:tc>
        <w:tc>
          <w:tcPr>
            <w:tcW w:w="487" w:type="pct"/>
            <w:tcBorders>
              <w:top w:val="nil"/>
              <w:left w:val="nil"/>
              <w:bottom w:val="single" w:sz="4" w:space="0" w:color="auto"/>
              <w:right w:val="single" w:sz="4" w:space="0" w:color="auto"/>
            </w:tcBorders>
            <w:shd w:val="clear" w:color="000000" w:fill="FFFFFF"/>
            <w:vAlign w:val="center"/>
          </w:tcPr>
          <w:p w14:paraId="270CEB52"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6 927</w:t>
            </w:r>
          </w:p>
        </w:tc>
      </w:tr>
      <w:tr w:rsidR="009A76FB" w:rsidRPr="00372CAA" w14:paraId="5ECAD2E9" w14:textId="77777777" w:rsidTr="00C53C2E">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33506C5D"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1.2.1.</w:t>
            </w:r>
          </w:p>
        </w:tc>
        <w:tc>
          <w:tcPr>
            <w:tcW w:w="1722" w:type="pct"/>
            <w:tcBorders>
              <w:top w:val="nil"/>
              <w:left w:val="nil"/>
              <w:bottom w:val="single" w:sz="4" w:space="0" w:color="auto"/>
              <w:right w:val="nil"/>
            </w:tcBorders>
            <w:shd w:val="clear" w:color="000000" w:fill="FFFFFF"/>
            <w:vAlign w:val="center"/>
            <w:hideMark/>
          </w:tcPr>
          <w:p w14:paraId="2F59FB83"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Услуги подрядчиков по ремонту</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2A128E42"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50</w:t>
            </w:r>
          </w:p>
        </w:tc>
        <w:tc>
          <w:tcPr>
            <w:tcW w:w="470" w:type="pct"/>
            <w:tcBorders>
              <w:top w:val="nil"/>
              <w:left w:val="nil"/>
              <w:bottom w:val="single" w:sz="4" w:space="0" w:color="auto"/>
              <w:right w:val="single" w:sz="4" w:space="0" w:color="auto"/>
            </w:tcBorders>
            <w:shd w:val="clear" w:color="000000" w:fill="FFFFFF"/>
            <w:noWrap/>
            <w:vAlign w:val="center"/>
            <w:hideMark/>
          </w:tcPr>
          <w:p w14:paraId="24E84043"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54</w:t>
            </w:r>
          </w:p>
        </w:tc>
        <w:tc>
          <w:tcPr>
            <w:tcW w:w="446" w:type="pct"/>
            <w:tcBorders>
              <w:top w:val="nil"/>
              <w:left w:val="nil"/>
              <w:bottom w:val="single" w:sz="4" w:space="0" w:color="auto"/>
              <w:right w:val="single" w:sz="4" w:space="0" w:color="auto"/>
            </w:tcBorders>
            <w:shd w:val="clear" w:color="000000" w:fill="FFFFFF"/>
            <w:noWrap/>
            <w:vAlign w:val="center"/>
            <w:hideMark/>
          </w:tcPr>
          <w:p w14:paraId="7CF60C59"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0644B383"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54</w:t>
            </w:r>
          </w:p>
        </w:tc>
        <w:tc>
          <w:tcPr>
            <w:tcW w:w="510" w:type="pct"/>
            <w:tcBorders>
              <w:top w:val="nil"/>
              <w:left w:val="nil"/>
              <w:bottom w:val="single" w:sz="4" w:space="0" w:color="auto"/>
              <w:right w:val="single" w:sz="4" w:space="0" w:color="auto"/>
            </w:tcBorders>
            <w:shd w:val="clear" w:color="000000" w:fill="FFFFFF"/>
            <w:noWrap/>
            <w:vAlign w:val="center"/>
            <w:hideMark/>
          </w:tcPr>
          <w:p w14:paraId="14A761C3"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54</w:t>
            </w:r>
          </w:p>
        </w:tc>
        <w:tc>
          <w:tcPr>
            <w:tcW w:w="487" w:type="pct"/>
            <w:tcBorders>
              <w:top w:val="nil"/>
              <w:left w:val="nil"/>
              <w:bottom w:val="single" w:sz="4" w:space="0" w:color="auto"/>
              <w:right w:val="single" w:sz="4" w:space="0" w:color="auto"/>
            </w:tcBorders>
            <w:shd w:val="clear" w:color="000000" w:fill="FFFFFF"/>
            <w:vAlign w:val="center"/>
          </w:tcPr>
          <w:p w14:paraId="745E4004"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2E1BA1A0" w14:textId="77777777" w:rsidTr="00C53C2E">
        <w:trPr>
          <w:trHeight w:val="164"/>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60A1F6B"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1.2.2.</w:t>
            </w:r>
          </w:p>
        </w:tc>
        <w:tc>
          <w:tcPr>
            <w:tcW w:w="1722" w:type="pct"/>
            <w:tcBorders>
              <w:top w:val="nil"/>
              <w:left w:val="nil"/>
              <w:bottom w:val="single" w:sz="4" w:space="0" w:color="auto"/>
              <w:right w:val="nil"/>
            </w:tcBorders>
            <w:shd w:val="clear" w:color="000000" w:fill="FFFFFF"/>
            <w:vAlign w:val="center"/>
            <w:hideMark/>
          </w:tcPr>
          <w:p w14:paraId="6D641F7D"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Транспортные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3518F38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6 378</w:t>
            </w:r>
          </w:p>
        </w:tc>
        <w:tc>
          <w:tcPr>
            <w:tcW w:w="470" w:type="pct"/>
            <w:tcBorders>
              <w:top w:val="nil"/>
              <w:left w:val="nil"/>
              <w:bottom w:val="single" w:sz="4" w:space="0" w:color="auto"/>
              <w:right w:val="single" w:sz="4" w:space="0" w:color="auto"/>
            </w:tcBorders>
            <w:shd w:val="clear" w:color="000000" w:fill="FFFFFF"/>
            <w:noWrap/>
            <w:vAlign w:val="center"/>
            <w:hideMark/>
          </w:tcPr>
          <w:p w14:paraId="194331ED"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6 879</w:t>
            </w:r>
          </w:p>
        </w:tc>
        <w:tc>
          <w:tcPr>
            <w:tcW w:w="446" w:type="pct"/>
            <w:tcBorders>
              <w:top w:val="nil"/>
              <w:left w:val="nil"/>
              <w:bottom w:val="single" w:sz="4" w:space="0" w:color="auto"/>
              <w:right w:val="single" w:sz="4" w:space="0" w:color="auto"/>
            </w:tcBorders>
            <w:shd w:val="clear" w:color="000000" w:fill="FFFFFF"/>
            <w:noWrap/>
            <w:vAlign w:val="center"/>
            <w:hideMark/>
          </w:tcPr>
          <w:p w14:paraId="41DF0732" w14:textId="77777777" w:rsidR="009A76FB" w:rsidRPr="00372CAA" w:rsidRDefault="009A76FB" w:rsidP="00C53C2E">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423E88D"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109D2578"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6 927</w:t>
            </w:r>
          </w:p>
        </w:tc>
        <w:tc>
          <w:tcPr>
            <w:tcW w:w="487" w:type="pct"/>
            <w:tcBorders>
              <w:top w:val="nil"/>
              <w:left w:val="nil"/>
              <w:bottom w:val="single" w:sz="4" w:space="0" w:color="auto"/>
              <w:right w:val="single" w:sz="4" w:space="0" w:color="auto"/>
            </w:tcBorders>
            <w:shd w:val="clear" w:color="000000" w:fill="FFFFFF"/>
            <w:vAlign w:val="center"/>
          </w:tcPr>
          <w:p w14:paraId="77B32191"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6 927</w:t>
            </w:r>
          </w:p>
        </w:tc>
      </w:tr>
      <w:tr w:rsidR="009A76FB" w:rsidRPr="00372CAA" w14:paraId="1C22C840" w14:textId="77777777" w:rsidTr="00C53C2E">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5144AF8"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2.</w:t>
            </w:r>
          </w:p>
        </w:tc>
        <w:tc>
          <w:tcPr>
            <w:tcW w:w="1722" w:type="pct"/>
            <w:tcBorders>
              <w:top w:val="nil"/>
              <w:left w:val="nil"/>
              <w:bottom w:val="single" w:sz="4" w:space="0" w:color="auto"/>
              <w:right w:val="single" w:sz="4" w:space="0" w:color="auto"/>
            </w:tcBorders>
            <w:shd w:val="clear" w:color="000000" w:fill="FFFFFF"/>
            <w:vAlign w:val="center"/>
            <w:hideMark/>
          </w:tcPr>
          <w:p w14:paraId="268CEFC0"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Затраты на оплату труда</w:t>
            </w:r>
          </w:p>
        </w:tc>
        <w:tc>
          <w:tcPr>
            <w:tcW w:w="505" w:type="pct"/>
            <w:tcBorders>
              <w:top w:val="nil"/>
              <w:left w:val="nil"/>
              <w:bottom w:val="single" w:sz="4" w:space="0" w:color="auto"/>
              <w:right w:val="single" w:sz="4" w:space="0" w:color="auto"/>
            </w:tcBorders>
            <w:shd w:val="clear" w:color="000000" w:fill="FFFFFF"/>
            <w:noWrap/>
            <w:vAlign w:val="center"/>
            <w:hideMark/>
          </w:tcPr>
          <w:p w14:paraId="07D662B5"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63 570</w:t>
            </w:r>
          </w:p>
        </w:tc>
        <w:tc>
          <w:tcPr>
            <w:tcW w:w="470" w:type="pct"/>
            <w:tcBorders>
              <w:top w:val="nil"/>
              <w:left w:val="nil"/>
              <w:bottom w:val="single" w:sz="4" w:space="0" w:color="auto"/>
              <w:right w:val="single" w:sz="4" w:space="0" w:color="auto"/>
            </w:tcBorders>
            <w:shd w:val="clear" w:color="000000" w:fill="FFFFFF"/>
            <w:noWrap/>
            <w:vAlign w:val="center"/>
            <w:hideMark/>
          </w:tcPr>
          <w:p w14:paraId="469577F2"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68 559</w:t>
            </w:r>
          </w:p>
        </w:tc>
        <w:tc>
          <w:tcPr>
            <w:tcW w:w="446" w:type="pct"/>
            <w:tcBorders>
              <w:top w:val="nil"/>
              <w:left w:val="nil"/>
              <w:bottom w:val="single" w:sz="4" w:space="0" w:color="auto"/>
              <w:right w:val="single" w:sz="4" w:space="0" w:color="auto"/>
            </w:tcBorders>
            <w:shd w:val="clear" w:color="000000" w:fill="FFFFFF"/>
            <w:noWrap/>
            <w:vAlign w:val="center"/>
            <w:hideMark/>
          </w:tcPr>
          <w:p w14:paraId="6F274F9C"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52 104</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226059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56 180</w:t>
            </w:r>
          </w:p>
        </w:tc>
        <w:tc>
          <w:tcPr>
            <w:tcW w:w="510" w:type="pct"/>
            <w:tcBorders>
              <w:top w:val="nil"/>
              <w:left w:val="nil"/>
              <w:bottom w:val="single" w:sz="4" w:space="0" w:color="auto"/>
              <w:right w:val="single" w:sz="4" w:space="0" w:color="auto"/>
            </w:tcBorders>
            <w:shd w:val="clear" w:color="000000" w:fill="FFFFFF"/>
            <w:noWrap/>
            <w:vAlign w:val="center"/>
            <w:hideMark/>
          </w:tcPr>
          <w:p w14:paraId="17B042C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68 342</w:t>
            </w:r>
          </w:p>
        </w:tc>
        <w:tc>
          <w:tcPr>
            <w:tcW w:w="487" w:type="pct"/>
            <w:tcBorders>
              <w:top w:val="nil"/>
              <w:left w:val="nil"/>
              <w:bottom w:val="single" w:sz="4" w:space="0" w:color="auto"/>
              <w:right w:val="single" w:sz="4" w:space="0" w:color="auto"/>
            </w:tcBorders>
            <w:shd w:val="clear" w:color="000000" w:fill="FFFFFF"/>
            <w:vAlign w:val="center"/>
          </w:tcPr>
          <w:p w14:paraId="5FFD86A1"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12 162</w:t>
            </w:r>
          </w:p>
        </w:tc>
      </w:tr>
      <w:tr w:rsidR="009A76FB" w:rsidRPr="00372CAA" w14:paraId="57E1E0AB" w14:textId="77777777" w:rsidTr="00C53C2E">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D68F917"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3.</w:t>
            </w:r>
          </w:p>
        </w:tc>
        <w:tc>
          <w:tcPr>
            <w:tcW w:w="1722" w:type="pct"/>
            <w:tcBorders>
              <w:top w:val="nil"/>
              <w:left w:val="nil"/>
              <w:bottom w:val="single" w:sz="4" w:space="0" w:color="auto"/>
              <w:right w:val="single" w:sz="4" w:space="0" w:color="auto"/>
            </w:tcBorders>
            <w:shd w:val="clear" w:color="000000" w:fill="FFFFFF"/>
            <w:vAlign w:val="center"/>
            <w:hideMark/>
          </w:tcPr>
          <w:p w14:paraId="3F28F040"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Страховые взн</w:t>
            </w:r>
            <w:r w:rsidRPr="00372CAA">
              <w:rPr>
                <w:rFonts w:ascii="Myriad Pro" w:hAnsi="Myriad Pro"/>
                <w:sz w:val="18"/>
                <w:szCs w:val="26"/>
              </w:rPr>
              <w:t>осы с ФОТ</w:t>
            </w:r>
          </w:p>
        </w:tc>
        <w:tc>
          <w:tcPr>
            <w:tcW w:w="505" w:type="pct"/>
            <w:tcBorders>
              <w:top w:val="nil"/>
              <w:left w:val="nil"/>
              <w:bottom w:val="single" w:sz="4" w:space="0" w:color="auto"/>
              <w:right w:val="single" w:sz="4" w:space="0" w:color="auto"/>
            </w:tcBorders>
            <w:shd w:val="clear" w:color="000000" w:fill="FFFFFF"/>
            <w:noWrap/>
            <w:vAlign w:val="center"/>
            <w:hideMark/>
          </w:tcPr>
          <w:p w14:paraId="20959BB2"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14 687</w:t>
            </w:r>
          </w:p>
        </w:tc>
        <w:tc>
          <w:tcPr>
            <w:tcW w:w="470" w:type="pct"/>
            <w:tcBorders>
              <w:top w:val="nil"/>
              <w:left w:val="nil"/>
              <w:bottom w:val="single" w:sz="4" w:space="0" w:color="auto"/>
              <w:right w:val="single" w:sz="4" w:space="0" w:color="auto"/>
            </w:tcBorders>
            <w:shd w:val="clear" w:color="000000" w:fill="FFFFFF"/>
            <w:noWrap/>
            <w:vAlign w:val="center"/>
            <w:hideMark/>
          </w:tcPr>
          <w:p w14:paraId="2682CA57"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15 840</w:t>
            </w:r>
          </w:p>
        </w:tc>
        <w:tc>
          <w:tcPr>
            <w:tcW w:w="446" w:type="pct"/>
            <w:tcBorders>
              <w:top w:val="nil"/>
              <w:left w:val="nil"/>
              <w:bottom w:val="single" w:sz="4" w:space="0" w:color="auto"/>
              <w:right w:val="single" w:sz="4" w:space="0" w:color="auto"/>
            </w:tcBorders>
            <w:shd w:val="clear" w:color="000000" w:fill="FFFFFF"/>
            <w:noWrap/>
            <w:vAlign w:val="center"/>
            <w:hideMark/>
          </w:tcPr>
          <w:p w14:paraId="02993ACF"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4B71CA73"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677080E8" w14:textId="77777777" w:rsidR="009A76FB" w:rsidRPr="00372CAA" w:rsidRDefault="009A76FB" w:rsidP="00C53C2E">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620E4109"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61E51769" w14:textId="77777777" w:rsidTr="00C53C2E">
        <w:trPr>
          <w:trHeight w:val="267"/>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0F74D744" w14:textId="77777777" w:rsidR="009A76FB" w:rsidRPr="002E1347" w:rsidRDefault="009A76FB" w:rsidP="00C53C2E">
            <w:pPr>
              <w:spacing w:after="0" w:line="240" w:lineRule="auto"/>
              <w:jc w:val="center"/>
              <w:rPr>
                <w:rFonts w:ascii="Myriad Pro" w:hAnsi="Myriad Pro"/>
                <w:sz w:val="18"/>
                <w:szCs w:val="26"/>
              </w:rPr>
            </w:pPr>
            <w:r w:rsidRPr="00A82781">
              <w:rPr>
                <w:rFonts w:ascii="Myriad Pro" w:hAnsi="Myriad Pro"/>
                <w:sz w:val="18"/>
                <w:szCs w:val="26"/>
              </w:rPr>
              <w:t>4</w:t>
            </w:r>
            <w:r w:rsidRPr="003E2DB7">
              <w:rPr>
                <w:rFonts w:ascii="Myriad Pro" w:hAnsi="Myriad Pro"/>
                <w:sz w:val="18"/>
                <w:szCs w:val="26"/>
              </w:rPr>
              <w:t>.</w:t>
            </w:r>
          </w:p>
        </w:tc>
        <w:tc>
          <w:tcPr>
            <w:tcW w:w="1722" w:type="pct"/>
            <w:tcBorders>
              <w:top w:val="nil"/>
              <w:left w:val="nil"/>
              <w:bottom w:val="single" w:sz="4" w:space="0" w:color="auto"/>
              <w:right w:val="single" w:sz="4" w:space="0" w:color="auto"/>
            </w:tcBorders>
            <w:shd w:val="clear" w:color="000000" w:fill="FFFFFF"/>
            <w:vAlign w:val="center"/>
            <w:hideMark/>
          </w:tcPr>
          <w:p w14:paraId="107308B3" w14:textId="77777777" w:rsidR="009A76FB" w:rsidRPr="00372CAA" w:rsidRDefault="009A76FB" w:rsidP="00C53C2E">
            <w:pPr>
              <w:spacing w:after="0" w:line="240" w:lineRule="auto"/>
              <w:rPr>
                <w:rFonts w:ascii="Myriad Pro" w:hAnsi="Myriad Pro"/>
                <w:sz w:val="18"/>
                <w:szCs w:val="26"/>
              </w:rPr>
            </w:pPr>
            <w:r w:rsidRPr="00372CAA">
              <w:rPr>
                <w:rFonts w:ascii="Myriad Pro" w:hAnsi="Myriad Pro"/>
                <w:sz w:val="18"/>
                <w:szCs w:val="26"/>
              </w:rPr>
              <w:t>Отчисления НПО</w:t>
            </w:r>
          </w:p>
        </w:tc>
        <w:tc>
          <w:tcPr>
            <w:tcW w:w="505" w:type="pct"/>
            <w:tcBorders>
              <w:top w:val="nil"/>
              <w:left w:val="nil"/>
              <w:bottom w:val="single" w:sz="4" w:space="0" w:color="auto"/>
              <w:right w:val="single" w:sz="4" w:space="0" w:color="auto"/>
            </w:tcBorders>
            <w:shd w:val="clear" w:color="000000" w:fill="FFFFFF"/>
            <w:noWrap/>
            <w:vAlign w:val="center"/>
            <w:hideMark/>
          </w:tcPr>
          <w:p w14:paraId="282168F6"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468</w:t>
            </w:r>
          </w:p>
        </w:tc>
        <w:tc>
          <w:tcPr>
            <w:tcW w:w="470" w:type="pct"/>
            <w:tcBorders>
              <w:top w:val="nil"/>
              <w:left w:val="nil"/>
              <w:bottom w:val="single" w:sz="4" w:space="0" w:color="auto"/>
              <w:right w:val="single" w:sz="4" w:space="0" w:color="auto"/>
            </w:tcBorders>
            <w:shd w:val="clear" w:color="000000" w:fill="FFFFFF"/>
            <w:noWrap/>
            <w:vAlign w:val="center"/>
            <w:hideMark/>
          </w:tcPr>
          <w:p w14:paraId="24C4661B"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505</w:t>
            </w:r>
          </w:p>
        </w:tc>
        <w:tc>
          <w:tcPr>
            <w:tcW w:w="446" w:type="pct"/>
            <w:tcBorders>
              <w:top w:val="nil"/>
              <w:left w:val="nil"/>
              <w:bottom w:val="single" w:sz="4" w:space="0" w:color="auto"/>
              <w:right w:val="single" w:sz="4" w:space="0" w:color="auto"/>
            </w:tcBorders>
            <w:shd w:val="clear" w:color="000000" w:fill="FFFFFF"/>
            <w:noWrap/>
            <w:vAlign w:val="center"/>
            <w:hideMark/>
          </w:tcPr>
          <w:p w14:paraId="1D8DF141"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96CFD1D"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15372BB6" w14:textId="77777777" w:rsidR="009A76FB" w:rsidRPr="00372CAA" w:rsidRDefault="009A76FB" w:rsidP="00C53C2E">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tcPr>
          <w:p w14:paraId="0094A75C"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72DC50D3" w14:textId="77777777" w:rsidTr="00C53C2E">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CC010AE"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5.</w:t>
            </w:r>
          </w:p>
        </w:tc>
        <w:tc>
          <w:tcPr>
            <w:tcW w:w="1722" w:type="pct"/>
            <w:tcBorders>
              <w:top w:val="nil"/>
              <w:left w:val="nil"/>
              <w:bottom w:val="single" w:sz="4" w:space="0" w:color="auto"/>
              <w:right w:val="single" w:sz="4" w:space="0" w:color="auto"/>
            </w:tcBorders>
            <w:shd w:val="clear" w:color="000000" w:fill="FFFFFF"/>
            <w:vAlign w:val="center"/>
            <w:hideMark/>
          </w:tcPr>
          <w:p w14:paraId="5F4CB9FA"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Амортизация</w:t>
            </w:r>
          </w:p>
        </w:tc>
        <w:tc>
          <w:tcPr>
            <w:tcW w:w="505" w:type="pct"/>
            <w:tcBorders>
              <w:top w:val="nil"/>
              <w:left w:val="nil"/>
              <w:bottom w:val="single" w:sz="4" w:space="0" w:color="auto"/>
              <w:right w:val="single" w:sz="4" w:space="0" w:color="auto"/>
            </w:tcBorders>
            <w:shd w:val="clear" w:color="000000" w:fill="FFFFFF"/>
            <w:noWrap/>
            <w:vAlign w:val="center"/>
            <w:hideMark/>
          </w:tcPr>
          <w:p w14:paraId="1D8792B3"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959</w:t>
            </w:r>
          </w:p>
        </w:tc>
        <w:tc>
          <w:tcPr>
            <w:tcW w:w="470" w:type="pct"/>
            <w:tcBorders>
              <w:top w:val="nil"/>
              <w:left w:val="nil"/>
              <w:bottom w:val="single" w:sz="4" w:space="0" w:color="auto"/>
              <w:right w:val="single" w:sz="4" w:space="0" w:color="auto"/>
            </w:tcBorders>
            <w:shd w:val="clear" w:color="000000" w:fill="FFFFFF"/>
            <w:noWrap/>
            <w:vAlign w:val="center"/>
            <w:hideMark/>
          </w:tcPr>
          <w:p w14:paraId="75139F9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1 034</w:t>
            </w:r>
          </w:p>
        </w:tc>
        <w:tc>
          <w:tcPr>
            <w:tcW w:w="446" w:type="pct"/>
            <w:tcBorders>
              <w:top w:val="nil"/>
              <w:left w:val="nil"/>
              <w:bottom w:val="single" w:sz="4" w:space="0" w:color="auto"/>
              <w:right w:val="single" w:sz="4" w:space="0" w:color="auto"/>
            </w:tcBorders>
            <w:shd w:val="clear" w:color="000000" w:fill="FFFFFF"/>
            <w:noWrap/>
            <w:vAlign w:val="center"/>
            <w:hideMark/>
          </w:tcPr>
          <w:p w14:paraId="0CDD3C8B" w14:textId="77777777" w:rsidR="009A76FB" w:rsidRPr="00372CAA" w:rsidRDefault="009A76FB" w:rsidP="00C53C2E">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E686342"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25B4AEC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943</w:t>
            </w:r>
          </w:p>
        </w:tc>
        <w:tc>
          <w:tcPr>
            <w:tcW w:w="487" w:type="pct"/>
            <w:tcBorders>
              <w:top w:val="nil"/>
              <w:left w:val="nil"/>
              <w:bottom w:val="single" w:sz="4" w:space="0" w:color="auto"/>
              <w:right w:val="single" w:sz="4" w:space="0" w:color="auto"/>
            </w:tcBorders>
            <w:shd w:val="clear" w:color="000000" w:fill="FFFFFF"/>
            <w:vAlign w:val="center"/>
          </w:tcPr>
          <w:p w14:paraId="1FA0B213"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943</w:t>
            </w:r>
          </w:p>
        </w:tc>
      </w:tr>
      <w:tr w:rsidR="009A76FB" w:rsidRPr="00372CAA" w14:paraId="78FE1AC7" w14:textId="77777777" w:rsidTr="00C53C2E">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0915AB43"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6.</w:t>
            </w:r>
          </w:p>
        </w:tc>
        <w:tc>
          <w:tcPr>
            <w:tcW w:w="1722" w:type="pct"/>
            <w:tcBorders>
              <w:top w:val="nil"/>
              <w:left w:val="nil"/>
              <w:bottom w:val="single" w:sz="4" w:space="0" w:color="auto"/>
              <w:right w:val="single" w:sz="4" w:space="0" w:color="auto"/>
            </w:tcBorders>
            <w:shd w:val="clear" w:color="000000" w:fill="FFFFFF"/>
            <w:vAlign w:val="center"/>
            <w:hideMark/>
          </w:tcPr>
          <w:p w14:paraId="1F57DF84"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 xml:space="preserve">Прочие </w:t>
            </w:r>
            <w:r w:rsidRPr="00372CAA">
              <w:rPr>
                <w:rFonts w:ascii="Myriad Pro" w:hAnsi="Myriad Pro"/>
                <w:sz w:val="18"/>
                <w:szCs w:val="26"/>
              </w:rPr>
              <w:t>расходы</w:t>
            </w:r>
          </w:p>
        </w:tc>
        <w:tc>
          <w:tcPr>
            <w:tcW w:w="505" w:type="pct"/>
            <w:tcBorders>
              <w:top w:val="nil"/>
              <w:left w:val="nil"/>
              <w:bottom w:val="single" w:sz="4" w:space="0" w:color="auto"/>
              <w:right w:val="single" w:sz="4" w:space="0" w:color="auto"/>
            </w:tcBorders>
            <w:shd w:val="clear" w:color="000000" w:fill="FFFFFF"/>
            <w:noWrap/>
            <w:vAlign w:val="center"/>
            <w:hideMark/>
          </w:tcPr>
          <w:p w14:paraId="09268AF2"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43 779</w:t>
            </w:r>
          </w:p>
        </w:tc>
        <w:tc>
          <w:tcPr>
            <w:tcW w:w="470" w:type="pct"/>
            <w:tcBorders>
              <w:top w:val="nil"/>
              <w:left w:val="nil"/>
              <w:bottom w:val="single" w:sz="4" w:space="0" w:color="auto"/>
              <w:right w:val="single" w:sz="4" w:space="0" w:color="auto"/>
            </w:tcBorders>
            <w:shd w:val="clear" w:color="000000" w:fill="FFFFFF"/>
            <w:noWrap/>
            <w:vAlign w:val="center"/>
            <w:hideMark/>
          </w:tcPr>
          <w:p w14:paraId="26AD1E0A"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47 215</w:t>
            </w:r>
          </w:p>
        </w:tc>
        <w:tc>
          <w:tcPr>
            <w:tcW w:w="446" w:type="pct"/>
            <w:tcBorders>
              <w:top w:val="nil"/>
              <w:left w:val="nil"/>
              <w:bottom w:val="single" w:sz="4" w:space="0" w:color="auto"/>
              <w:right w:val="single" w:sz="4" w:space="0" w:color="auto"/>
            </w:tcBorders>
            <w:shd w:val="clear" w:color="000000" w:fill="FFFFFF"/>
            <w:noWrap/>
            <w:vAlign w:val="center"/>
            <w:hideMark/>
          </w:tcPr>
          <w:p w14:paraId="5A661AFB"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2 787</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A25F59D"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2 995</w:t>
            </w:r>
          </w:p>
        </w:tc>
        <w:tc>
          <w:tcPr>
            <w:tcW w:w="510" w:type="pct"/>
            <w:tcBorders>
              <w:top w:val="nil"/>
              <w:left w:val="nil"/>
              <w:bottom w:val="single" w:sz="4" w:space="0" w:color="auto"/>
              <w:right w:val="single" w:sz="4" w:space="0" w:color="auto"/>
            </w:tcBorders>
            <w:shd w:val="clear" w:color="000000" w:fill="FFFFFF"/>
            <w:noWrap/>
            <w:vAlign w:val="center"/>
            <w:hideMark/>
          </w:tcPr>
          <w:p w14:paraId="3D4C472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3 825</w:t>
            </w:r>
          </w:p>
        </w:tc>
        <w:tc>
          <w:tcPr>
            <w:tcW w:w="487" w:type="pct"/>
            <w:tcBorders>
              <w:top w:val="nil"/>
              <w:left w:val="nil"/>
              <w:bottom w:val="single" w:sz="4" w:space="0" w:color="auto"/>
              <w:right w:val="single" w:sz="4" w:space="0" w:color="auto"/>
            </w:tcBorders>
            <w:shd w:val="clear" w:color="000000" w:fill="FFFFFF"/>
            <w:vAlign w:val="center"/>
          </w:tcPr>
          <w:p w14:paraId="32516E38"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587E9F62"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7564C96"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6.1.</w:t>
            </w:r>
          </w:p>
        </w:tc>
        <w:tc>
          <w:tcPr>
            <w:tcW w:w="1722" w:type="pct"/>
            <w:tcBorders>
              <w:top w:val="nil"/>
              <w:left w:val="nil"/>
              <w:bottom w:val="single" w:sz="4" w:space="0" w:color="auto"/>
              <w:right w:val="single" w:sz="4" w:space="0" w:color="auto"/>
            </w:tcBorders>
            <w:shd w:val="clear" w:color="000000" w:fill="FFFFFF"/>
            <w:vAlign w:val="center"/>
            <w:hideMark/>
          </w:tcPr>
          <w:p w14:paraId="54C4FFEA"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арендная плата</w:t>
            </w:r>
          </w:p>
        </w:tc>
        <w:tc>
          <w:tcPr>
            <w:tcW w:w="505" w:type="pct"/>
            <w:tcBorders>
              <w:top w:val="nil"/>
              <w:left w:val="nil"/>
              <w:bottom w:val="single" w:sz="4" w:space="0" w:color="auto"/>
              <w:right w:val="single" w:sz="4" w:space="0" w:color="auto"/>
            </w:tcBorders>
            <w:shd w:val="clear" w:color="000000" w:fill="FFFFFF"/>
            <w:noWrap/>
            <w:vAlign w:val="center"/>
            <w:hideMark/>
          </w:tcPr>
          <w:p w14:paraId="249AA3A7"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8 965</w:t>
            </w:r>
          </w:p>
        </w:tc>
        <w:tc>
          <w:tcPr>
            <w:tcW w:w="470" w:type="pct"/>
            <w:tcBorders>
              <w:top w:val="nil"/>
              <w:left w:val="nil"/>
              <w:bottom w:val="single" w:sz="4" w:space="0" w:color="auto"/>
              <w:right w:val="single" w:sz="4" w:space="0" w:color="auto"/>
            </w:tcBorders>
            <w:shd w:val="clear" w:color="000000" w:fill="FFFFFF"/>
            <w:noWrap/>
            <w:vAlign w:val="center"/>
            <w:hideMark/>
          </w:tcPr>
          <w:p w14:paraId="5B8509DE"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9 669</w:t>
            </w:r>
          </w:p>
        </w:tc>
        <w:tc>
          <w:tcPr>
            <w:tcW w:w="446" w:type="pct"/>
            <w:tcBorders>
              <w:top w:val="nil"/>
              <w:left w:val="nil"/>
              <w:bottom w:val="single" w:sz="4" w:space="0" w:color="auto"/>
              <w:right w:val="single" w:sz="4" w:space="0" w:color="auto"/>
            </w:tcBorders>
            <w:shd w:val="clear" w:color="000000" w:fill="FFFFFF"/>
            <w:noWrap/>
            <w:vAlign w:val="center"/>
            <w:hideMark/>
          </w:tcPr>
          <w:p w14:paraId="19D87F7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19DB3D8"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3A093C3D"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0</w:t>
            </w:r>
          </w:p>
        </w:tc>
        <w:tc>
          <w:tcPr>
            <w:tcW w:w="487" w:type="pct"/>
            <w:tcBorders>
              <w:top w:val="nil"/>
              <w:left w:val="nil"/>
              <w:bottom w:val="single" w:sz="4" w:space="0" w:color="auto"/>
              <w:right w:val="single" w:sz="4" w:space="0" w:color="auto"/>
            </w:tcBorders>
            <w:shd w:val="clear" w:color="000000" w:fill="FFFFFF"/>
            <w:vAlign w:val="center"/>
          </w:tcPr>
          <w:p w14:paraId="0F58B0AD"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214CF0F7"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0CB557D5"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6.2.</w:t>
            </w:r>
          </w:p>
        </w:tc>
        <w:tc>
          <w:tcPr>
            <w:tcW w:w="1722" w:type="pct"/>
            <w:tcBorders>
              <w:top w:val="nil"/>
              <w:left w:val="nil"/>
              <w:bottom w:val="single" w:sz="4" w:space="0" w:color="auto"/>
              <w:right w:val="single" w:sz="4" w:space="0" w:color="auto"/>
            </w:tcBorders>
            <w:shd w:val="clear" w:color="000000" w:fill="FFFFFF"/>
            <w:vAlign w:val="center"/>
            <w:hideMark/>
          </w:tcPr>
          <w:p w14:paraId="23F74911"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услуги сторонних организ</w:t>
            </w:r>
            <w:r w:rsidRPr="00372CAA">
              <w:rPr>
                <w:rFonts w:ascii="Myriad Pro" w:hAnsi="Myriad Pro"/>
                <w:sz w:val="18"/>
                <w:szCs w:val="26"/>
              </w:rPr>
              <w:t>аций</w:t>
            </w:r>
          </w:p>
        </w:tc>
        <w:tc>
          <w:tcPr>
            <w:tcW w:w="505" w:type="pct"/>
            <w:tcBorders>
              <w:top w:val="nil"/>
              <w:left w:val="nil"/>
              <w:bottom w:val="single" w:sz="4" w:space="0" w:color="auto"/>
              <w:right w:val="single" w:sz="4" w:space="0" w:color="auto"/>
            </w:tcBorders>
            <w:shd w:val="clear" w:color="000000" w:fill="FFFFFF"/>
            <w:noWrap/>
            <w:vAlign w:val="center"/>
            <w:hideMark/>
          </w:tcPr>
          <w:p w14:paraId="60BADDFA"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34 814</w:t>
            </w:r>
          </w:p>
        </w:tc>
        <w:tc>
          <w:tcPr>
            <w:tcW w:w="470" w:type="pct"/>
            <w:tcBorders>
              <w:top w:val="nil"/>
              <w:left w:val="nil"/>
              <w:bottom w:val="single" w:sz="4" w:space="0" w:color="auto"/>
              <w:right w:val="single" w:sz="4" w:space="0" w:color="auto"/>
            </w:tcBorders>
            <w:shd w:val="clear" w:color="000000" w:fill="FFFFFF"/>
            <w:noWrap/>
            <w:vAlign w:val="center"/>
            <w:hideMark/>
          </w:tcPr>
          <w:p w14:paraId="7BE2A0A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37 546</w:t>
            </w:r>
          </w:p>
        </w:tc>
        <w:tc>
          <w:tcPr>
            <w:tcW w:w="446" w:type="pct"/>
            <w:tcBorders>
              <w:top w:val="nil"/>
              <w:left w:val="nil"/>
              <w:bottom w:val="single" w:sz="4" w:space="0" w:color="auto"/>
              <w:right w:val="single" w:sz="4" w:space="0" w:color="auto"/>
            </w:tcBorders>
            <w:shd w:val="clear" w:color="000000" w:fill="FFFFFF"/>
            <w:noWrap/>
            <w:vAlign w:val="center"/>
            <w:hideMark/>
          </w:tcPr>
          <w:p w14:paraId="40390E0A"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2 787</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7DC6F78"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2995</w:t>
            </w:r>
          </w:p>
        </w:tc>
        <w:tc>
          <w:tcPr>
            <w:tcW w:w="510" w:type="pct"/>
            <w:tcBorders>
              <w:top w:val="nil"/>
              <w:left w:val="nil"/>
              <w:bottom w:val="single" w:sz="4" w:space="0" w:color="auto"/>
              <w:right w:val="single" w:sz="4" w:space="0" w:color="auto"/>
            </w:tcBorders>
            <w:shd w:val="clear" w:color="000000" w:fill="FFFFFF"/>
            <w:noWrap/>
            <w:vAlign w:val="center"/>
            <w:hideMark/>
          </w:tcPr>
          <w:p w14:paraId="0EAD46A2"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3 825</w:t>
            </w:r>
          </w:p>
        </w:tc>
        <w:tc>
          <w:tcPr>
            <w:tcW w:w="487" w:type="pct"/>
            <w:tcBorders>
              <w:top w:val="nil"/>
              <w:left w:val="nil"/>
              <w:bottom w:val="single" w:sz="4" w:space="0" w:color="auto"/>
              <w:right w:val="single" w:sz="4" w:space="0" w:color="auto"/>
            </w:tcBorders>
            <w:shd w:val="clear" w:color="000000" w:fill="FFFFFF"/>
            <w:vAlign w:val="center"/>
          </w:tcPr>
          <w:p w14:paraId="287B67E1"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830</w:t>
            </w:r>
          </w:p>
        </w:tc>
      </w:tr>
      <w:tr w:rsidR="009A76FB" w:rsidRPr="00372CAA" w14:paraId="6C65B7AF"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1FC4FF7C"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6.2.1.</w:t>
            </w:r>
          </w:p>
        </w:tc>
        <w:tc>
          <w:tcPr>
            <w:tcW w:w="1722" w:type="pct"/>
            <w:tcBorders>
              <w:top w:val="nil"/>
              <w:left w:val="nil"/>
              <w:bottom w:val="single" w:sz="4" w:space="0" w:color="auto"/>
              <w:right w:val="nil"/>
            </w:tcBorders>
            <w:shd w:val="clear" w:color="000000" w:fill="FFFFFF"/>
            <w:noWrap/>
            <w:vAlign w:val="bottom"/>
            <w:hideMark/>
          </w:tcPr>
          <w:p w14:paraId="638A0406"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услуги связи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40C93B10"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530</w:t>
            </w:r>
          </w:p>
        </w:tc>
        <w:tc>
          <w:tcPr>
            <w:tcW w:w="470" w:type="pct"/>
            <w:tcBorders>
              <w:top w:val="nil"/>
              <w:left w:val="nil"/>
              <w:bottom w:val="single" w:sz="4" w:space="0" w:color="auto"/>
              <w:right w:val="single" w:sz="4" w:space="0" w:color="auto"/>
            </w:tcBorders>
            <w:shd w:val="clear" w:color="000000" w:fill="FFFFFF"/>
            <w:noWrap/>
            <w:vAlign w:val="center"/>
            <w:hideMark/>
          </w:tcPr>
          <w:p w14:paraId="02EBA95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572</w:t>
            </w:r>
          </w:p>
        </w:tc>
        <w:tc>
          <w:tcPr>
            <w:tcW w:w="446" w:type="pct"/>
            <w:tcBorders>
              <w:top w:val="nil"/>
              <w:left w:val="nil"/>
              <w:bottom w:val="single" w:sz="4" w:space="0" w:color="auto"/>
              <w:right w:val="single" w:sz="4" w:space="0" w:color="auto"/>
            </w:tcBorders>
            <w:shd w:val="clear" w:color="000000" w:fill="FFFFFF"/>
            <w:noWrap/>
            <w:vAlign w:val="center"/>
            <w:hideMark/>
          </w:tcPr>
          <w:p w14:paraId="25CBF78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530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CE39AC3"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570</w:t>
            </w:r>
          </w:p>
        </w:tc>
        <w:tc>
          <w:tcPr>
            <w:tcW w:w="510" w:type="pct"/>
            <w:tcBorders>
              <w:top w:val="nil"/>
              <w:left w:val="nil"/>
              <w:bottom w:val="single" w:sz="4" w:space="0" w:color="auto"/>
              <w:right w:val="single" w:sz="4" w:space="0" w:color="auto"/>
            </w:tcBorders>
            <w:shd w:val="clear" w:color="000000" w:fill="FFFFFF"/>
            <w:noWrap/>
            <w:vAlign w:val="center"/>
            <w:hideMark/>
          </w:tcPr>
          <w:p w14:paraId="62B4F577"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570</w:t>
            </w:r>
          </w:p>
        </w:tc>
        <w:tc>
          <w:tcPr>
            <w:tcW w:w="487" w:type="pct"/>
            <w:tcBorders>
              <w:top w:val="nil"/>
              <w:left w:val="nil"/>
              <w:bottom w:val="single" w:sz="4" w:space="0" w:color="auto"/>
              <w:right w:val="single" w:sz="4" w:space="0" w:color="auto"/>
            </w:tcBorders>
            <w:shd w:val="clear" w:color="000000" w:fill="FFFFFF"/>
            <w:vAlign w:val="center"/>
          </w:tcPr>
          <w:p w14:paraId="5339D323"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227E7451"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1544A9D7"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6.2.2.</w:t>
            </w:r>
          </w:p>
        </w:tc>
        <w:tc>
          <w:tcPr>
            <w:tcW w:w="1722" w:type="pct"/>
            <w:tcBorders>
              <w:top w:val="nil"/>
              <w:left w:val="nil"/>
              <w:bottom w:val="single" w:sz="4" w:space="0" w:color="auto"/>
              <w:right w:val="nil"/>
            </w:tcBorders>
            <w:shd w:val="clear" w:color="000000" w:fill="FFFFFF"/>
            <w:noWrap/>
            <w:vAlign w:val="bottom"/>
            <w:hideMark/>
          </w:tcPr>
          <w:p w14:paraId="06345AED"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аренда каналов связи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2190E3F5"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171</w:t>
            </w:r>
          </w:p>
        </w:tc>
        <w:tc>
          <w:tcPr>
            <w:tcW w:w="470" w:type="pct"/>
            <w:tcBorders>
              <w:top w:val="nil"/>
              <w:left w:val="nil"/>
              <w:bottom w:val="single" w:sz="4" w:space="0" w:color="auto"/>
              <w:right w:val="single" w:sz="4" w:space="0" w:color="auto"/>
            </w:tcBorders>
            <w:shd w:val="clear" w:color="000000" w:fill="FFFFFF"/>
            <w:noWrap/>
            <w:vAlign w:val="center"/>
            <w:hideMark/>
          </w:tcPr>
          <w:p w14:paraId="4E85E7C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184</w:t>
            </w:r>
          </w:p>
        </w:tc>
        <w:tc>
          <w:tcPr>
            <w:tcW w:w="446" w:type="pct"/>
            <w:tcBorders>
              <w:top w:val="nil"/>
              <w:left w:val="nil"/>
              <w:bottom w:val="single" w:sz="4" w:space="0" w:color="auto"/>
              <w:right w:val="single" w:sz="4" w:space="0" w:color="auto"/>
            </w:tcBorders>
            <w:shd w:val="clear" w:color="000000" w:fill="FFFFFF"/>
            <w:noWrap/>
            <w:vAlign w:val="center"/>
            <w:hideMark/>
          </w:tcPr>
          <w:p w14:paraId="0219727F"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171</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54A2444"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184</w:t>
            </w:r>
          </w:p>
        </w:tc>
        <w:tc>
          <w:tcPr>
            <w:tcW w:w="510" w:type="pct"/>
            <w:tcBorders>
              <w:top w:val="nil"/>
              <w:left w:val="nil"/>
              <w:bottom w:val="single" w:sz="4" w:space="0" w:color="auto"/>
              <w:right w:val="single" w:sz="4" w:space="0" w:color="auto"/>
            </w:tcBorders>
            <w:shd w:val="clear" w:color="000000" w:fill="FFFFFF"/>
            <w:noWrap/>
            <w:vAlign w:val="center"/>
            <w:hideMark/>
          </w:tcPr>
          <w:p w14:paraId="285E0C0A"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184</w:t>
            </w:r>
          </w:p>
        </w:tc>
        <w:tc>
          <w:tcPr>
            <w:tcW w:w="487" w:type="pct"/>
            <w:tcBorders>
              <w:top w:val="nil"/>
              <w:left w:val="nil"/>
              <w:bottom w:val="single" w:sz="4" w:space="0" w:color="auto"/>
              <w:right w:val="single" w:sz="4" w:space="0" w:color="auto"/>
            </w:tcBorders>
            <w:shd w:val="clear" w:color="000000" w:fill="FFFFFF"/>
            <w:vAlign w:val="center"/>
          </w:tcPr>
          <w:p w14:paraId="3B00A31D"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6F7F54FB"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84106AA"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6.2.3.</w:t>
            </w:r>
          </w:p>
        </w:tc>
        <w:tc>
          <w:tcPr>
            <w:tcW w:w="1722" w:type="pct"/>
            <w:tcBorders>
              <w:top w:val="nil"/>
              <w:left w:val="nil"/>
              <w:bottom w:val="single" w:sz="4" w:space="0" w:color="auto"/>
              <w:right w:val="nil"/>
            </w:tcBorders>
            <w:shd w:val="clear" w:color="000000" w:fill="FFFFFF"/>
            <w:noWrap/>
            <w:vAlign w:val="bottom"/>
            <w:hideMark/>
          </w:tcPr>
          <w:p w14:paraId="21A98D4A"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почтово-телеграфные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09E0815"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99</w:t>
            </w:r>
          </w:p>
        </w:tc>
        <w:tc>
          <w:tcPr>
            <w:tcW w:w="470" w:type="pct"/>
            <w:tcBorders>
              <w:top w:val="nil"/>
              <w:left w:val="nil"/>
              <w:bottom w:val="single" w:sz="4" w:space="0" w:color="auto"/>
              <w:right w:val="single" w:sz="4" w:space="0" w:color="auto"/>
            </w:tcBorders>
            <w:shd w:val="clear" w:color="000000" w:fill="FFFFFF"/>
            <w:noWrap/>
            <w:vAlign w:val="center"/>
            <w:hideMark/>
          </w:tcPr>
          <w:p w14:paraId="49A8C9F2"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107</w:t>
            </w:r>
          </w:p>
        </w:tc>
        <w:tc>
          <w:tcPr>
            <w:tcW w:w="446" w:type="pct"/>
            <w:tcBorders>
              <w:top w:val="nil"/>
              <w:left w:val="nil"/>
              <w:bottom w:val="single" w:sz="4" w:space="0" w:color="auto"/>
              <w:right w:val="single" w:sz="4" w:space="0" w:color="auto"/>
            </w:tcBorders>
            <w:shd w:val="clear" w:color="000000" w:fill="FFFFFF"/>
            <w:noWrap/>
            <w:vAlign w:val="center"/>
            <w:hideMark/>
          </w:tcPr>
          <w:p w14:paraId="6B582B38"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99</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07EF4A3"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106</w:t>
            </w:r>
          </w:p>
        </w:tc>
        <w:tc>
          <w:tcPr>
            <w:tcW w:w="510" w:type="pct"/>
            <w:tcBorders>
              <w:top w:val="nil"/>
              <w:left w:val="nil"/>
              <w:bottom w:val="single" w:sz="4" w:space="0" w:color="auto"/>
              <w:right w:val="single" w:sz="4" w:space="0" w:color="auto"/>
            </w:tcBorders>
            <w:shd w:val="clear" w:color="000000" w:fill="FFFFFF"/>
            <w:noWrap/>
            <w:vAlign w:val="center"/>
            <w:hideMark/>
          </w:tcPr>
          <w:p w14:paraId="117BDD45"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106</w:t>
            </w:r>
          </w:p>
        </w:tc>
        <w:tc>
          <w:tcPr>
            <w:tcW w:w="487" w:type="pct"/>
            <w:tcBorders>
              <w:top w:val="nil"/>
              <w:left w:val="nil"/>
              <w:bottom w:val="single" w:sz="4" w:space="0" w:color="auto"/>
              <w:right w:val="single" w:sz="4" w:space="0" w:color="auto"/>
            </w:tcBorders>
            <w:shd w:val="clear" w:color="000000" w:fill="FFFFFF"/>
            <w:vAlign w:val="center"/>
          </w:tcPr>
          <w:p w14:paraId="57E4618D"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1142C047"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02EC1D92"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lastRenderedPageBreak/>
              <w:t>6.2.4.</w:t>
            </w:r>
          </w:p>
        </w:tc>
        <w:tc>
          <w:tcPr>
            <w:tcW w:w="1722" w:type="pct"/>
            <w:tcBorders>
              <w:top w:val="nil"/>
              <w:left w:val="nil"/>
              <w:bottom w:val="single" w:sz="4" w:space="0" w:color="auto"/>
              <w:right w:val="nil"/>
            </w:tcBorders>
            <w:shd w:val="clear" w:color="000000" w:fill="FFFFFF"/>
            <w:noWrap/>
            <w:vAlign w:val="bottom"/>
            <w:hideMark/>
          </w:tcPr>
          <w:p w14:paraId="37370B3C"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консультационные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55B6C22F"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24 402</w:t>
            </w:r>
          </w:p>
        </w:tc>
        <w:tc>
          <w:tcPr>
            <w:tcW w:w="470" w:type="pct"/>
            <w:tcBorders>
              <w:top w:val="nil"/>
              <w:left w:val="nil"/>
              <w:bottom w:val="single" w:sz="4" w:space="0" w:color="auto"/>
              <w:right w:val="single" w:sz="4" w:space="0" w:color="auto"/>
            </w:tcBorders>
            <w:shd w:val="clear" w:color="000000" w:fill="FFFFFF"/>
            <w:noWrap/>
            <w:vAlign w:val="center"/>
            <w:hideMark/>
          </w:tcPr>
          <w:p w14:paraId="5F445732"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26 317</w:t>
            </w:r>
          </w:p>
        </w:tc>
        <w:tc>
          <w:tcPr>
            <w:tcW w:w="446" w:type="pct"/>
            <w:tcBorders>
              <w:top w:val="nil"/>
              <w:left w:val="nil"/>
              <w:bottom w:val="single" w:sz="4" w:space="0" w:color="auto"/>
              <w:right w:val="single" w:sz="4" w:space="0" w:color="auto"/>
            </w:tcBorders>
            <w:shd w:val="clear" w:color="000000" w:fill="FFFFFF"/>
            <w:noWrap/>
            <w:vAlign w:val="center"/>
            <w:hideMark/>
          </w:tcPr>
          <w:p w14:paraId="5BD1F600"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0D739DD"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0</w:t>
            </w:r>
          </w:p>
        </w:tc>
        <w:tc>
          <w:tcPr>
            <w:tcW w:w="510" w:type="pct"/>
            <w:tcBorders>
              <w:top w:val="nil"/>
              <w:left w:val="nil"/>
              <w:bottom w:val="single" w:sz="4" w:space="0" w:color="auto"/>
              <w:right w:val="single" w:sz="4" w:space="0" w:color="auto"/>
            </w:tcBorders>
            <w:shd w:val="clear" w:color="000000" w:fill="FFFFFF"/>
            <w:noWrap/>
            <w:vAlign w:val="center"/>
            <w:hideMark/>
          </w:tcPr>
          <w:p w14:paraId="7BD3A148"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0</w:t>
            </w:r>
          </w:p>
        </w:tc>
        <w:tc>
          <w:tcPr>
            <w:tcW w:w="487" w:type="pct"/>
            <w:tcBorders>
              <w:top w:val="nil"/>
              <w:left w:val="nil"/>
              <w:bottom w:val="single" w:sz="4" w:space="0" w:color="auto"/>
              <w:right w:val="single" w:sz="4" w:space="0" w:color="auto"/>
            </w:tcBorders>
            <w:shd w:val="clear" w:color="000000" w:fill="FFFFFF"/>
            <w:vAlign w:val="center"/>
          </w:tcPr>
          <w:p w14:paraId="00DF4ABC"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2F0B189F"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8D71D30"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6.2.5.</w:t>
            </w:r>
          </w:p>
        </w:tc>
        <w:tc>
          <w:tcPr>
            <w:tcW w:w="1722" w:type="pct"/>
            <w:tcBorders>
              <w:top w:val="nil"/>
              <w:left w:val="nil"/>
              <w:bottom w:val="single" w:sz="4" w:space="0" w:color="auto"/>
              <w:right w:val="nil"/>
            </w:tcBorders>
            <w:shd w:val="clear" w:color="000000" w:fill="FFFFFF"/>
            <w:noWrap/>
            <w:vAlign w:val="bottom"/>
            <w:hideMark/>
          </w:tcPr>
          <w:p w14:paraId="7F87A505"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аудиторс</w:t>
            </w:r>
            <w:r w:rsidRPr="00372CAA">
              <w:rPr>
                <w:rFonts w:ascii="Myriad Pro" w:hAnsi="Myriad Pro"/>
                <w:i/>
                <w:sz w:val="18"/>
                <w:szCs w:val="26"/>
              </w:rPr>
              <w:t>кие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11D2AC9A"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323</w:t>
            </w:r>
          </w:p>
        </w:tc>
        <w:tc>
          <w:tcPr>
            <w:tcW w:w="470" w:type="pct"/>
            <w:tcBorders>
              <w:top w:val="nil"/>
              <w:left w:val="nil"/>
              <w:bottom w:val="single" w:sz="4" w:space="0" w:color="auto"/>
              <w:right w:val="single" w:sz="4" w:space="0" w:color="auto"/>
            </w:tcBorders>
            <w:shd w:val="clear" w:color="000000" w:fill="FFFFFF"/>
            <w:noWrap/>
            <w:vAlign w:val="center"/>
            <w:hideMark/>
          </w:tcPr>
          <w:p w14:paraId="5A34461E"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348</w:t>
            </w:r>
          </w:p>
        </w:tc>
        <w:tc>
          <w:tcPr>
            <w:tcW w:w="446" w:type="pct"/>
            <w:tcBorders>
              <w:top w:val="nil"/>
              <w:left w:val="nil"/>
              <w:bottom w:val="single" w:sz="4" w:space="0" w:color="auto"/>
              <w:right w:val="single" w:sz="4" w:space="0" w:color="auto"/>
            </w:tcBorders>
            <w:shd w:val="clear" w:color="000000" w:fill="FFFFFF"/>
            <w:noWrap/>
            <w:vAlign w:val="center"/>
            <w:hideMark/>
          </w:tcPr>
          <w:p w14:paraId="2272D341"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323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A1F1CBC"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347</w:t>
            </w:r>
          </w:p>
        </w:tc>
        <w:tc>
          <w:tcPr>
            <w:tcW w:w="510" w:type="pct"/>
            <w:tcBorders>
              <w:top w:val="nil"/>
              <w:left w:val="nil"/>
              <w:bottom w:val="single" w:sz="4" w:space="0" w:color="auto"/>
              <w:right w:val="single" w:sz="4" w:space="0" w:color="auto"/>
            </w:tcBorders>
            <w:shd w:val="clear" w:color="000000" w:fill="FFFFFF"/>
            <w:noWrap/>
            <w:vAlign w:val="center"/>
            <w:hideMark/>
          </w:tcPr>
          <w:p w14:paraId="069E3403"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347</w:t>
            </w:r>
          </w:p>
        </w:tc>
        <w:tc>
          <w:tcPr>
            <w:tcW w:w="487" w:type="pct"/>
            <w:tcBorders>
              <w:top w:val="nil"/>
              <w:left w:val="nil"/>
              <w:bottom w:val="single" w:sz="4" w:space="0" w:color="auto"/>
              <w:right w:val="single" w:sz="4" w:space="0" w:color="auto"/>
            </w:tcBorders>
            <w:shd w:val="clear" w:color="000000" w:fill="FFFFFF"/>
            <w:vAlign w:val="center"/>
          </w:tcPr>
          <w:p w14:paraId="7E3E1726"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2807BAD8"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7BC6380" w14:textId="77777777" w:rsidR="009A76FB" w:rsidRPr="002E134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6.2.6</w:t>
            </w:r>
            <w:r w:rsidRPr="003E2DB7">
              <w:rPr>
                <w:rFonts w:ascii="Myriad Pro" w:hAnsi="Myriad Pro"/>
                <w:i/>
                <w:sz w:val="18"/>
                <w:szCs w:val="26"/>
              </w:rPr>
              <w:t>.</w:t>
            </w:r>
          </w:p>
        </w:tc>
        <w:tc>
          <w:tcPr>
            <w:tcW w:w="1722" w:type="pct"/>
            <w:tcBorders>
              <w:top w:val="nil"/>
              <w:left w:val="nil"/>
              <w:bottom w:val="single" w:sz="4" w:space="0" w:color="auto"/>
              <w:right w:val="nil"/>
            </w:tcBorders>
            <w:shd w:val="clear" w:color="000000" w:fill="FFFFFF"/>
            <w:noWrap/>
            <w:vAlign w:val="bottom"/>
            <w:hideMark/>
          </w:tcPr>
          <w:p w14:paraId="71421A3C" w14:textId="77777777" w:rsidR="009A76FB" w:rsidRPr="00372CAA" w:rsidRDefault="009A76FB" w:rsidP="00C53C2E">
            <w:pPr>
              <w:spacing w:after="0" w:line="240" w:lineRule="auto"/>
              <w:rPr>
                <w:rFonts w:ascii="Myriad Pro" w:hAnsi="Myriad Pro"/>
                <w:i/>
                <w:sz w:val="18"/>
                <w:szCs w:val="26"/>
              </w:rPr>
            </w:pPr>
            <w:r w:rsidRPr="00372CAA">
              <w:rPr>
                <w:rFonts w:ascii="Myriad Pro" w:hAnsi="Myriad Pro"/>
                <w:i/>
                <w:sz w:val="18"/>
                <w:szCs w:val="26"/>
              </w:rPr>
              <w:t>юридические и нотариальные</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FF56FDA"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37</w:t>
            </w:r>
          </w:p>
        </w:tc>
        <w:tc>
          <w:tcPr>
            <w:tcW w:w="470" w:type="pct"/>
            <w:tcBorders>
              <w:top w:val="nil"/>
              <w:left w:val="nil"/>
              <w:bottom w:val="single" w:sz="4" w:space="0" w:color="auto"/>
              <w:right w:val="single" w:sz="4" w:space="0" w:color="auto"/>
            </w:tcBorders>
            <w:shd w:val="clear" w:color="000000" w:fill="FFFFFF"/>
            <w:noWrap/>
            <w:vAlign w:val="center"/>
            <w:hideMark/>
          </w:tcPr>
          <w:p w14:paraId="55D0C201"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40</w:t>
            </w:r>
          </w:p>
        </w:tc>
        <w:tc>
          <w:tcPr>
            <w:tcW w:w="446" w:type="pct"/>
            <w:tcBorders>
              <w:top w:val="nil"/>
              <w:left w:val="nil"/>
              <w:bottom w:val="single" w:sz="4" w:space="0" w:color="auto"/>
              <w:right w:val="single" w:sz="4" w:space="0" w:color="auto"/>
            </w:tcBorders>
            <w:shd w:val="clear" w:color="000000" w:fill="FFFFFF"/>
            <w:noWrap/>
            <w:vAlign w:val="center"/>
            <w:hideMark/>
          </w:tcPr>
          <w:p w14:paraId="44AF88F7"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D263516"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21</w:t>
            </w:r>
          </w:p>
        </w:tc>
        <w:tc>
          <w:tcPr>
            <w:tcW w:w="510" w:type="pct"/>
            <w:tcBorders>
              <w:top w:val="nil"/>
              <w:left w:val="nil"/>
              <w:bottom w:val="single" w:sz="4" w:space="0" w:color="auto"/>
              <w:right w:val="single" w:sz="4" w:space="0" w:color="auto"/>
            </w:tcBorders>
            <w:shd w:val="clear" w:color="000000" w:fill="FFFFFF"/>
            <w:noWrap/>
            <w:vAlign w:val="center"/>
            <w:hideMark/>
          </w:tcPr>
          <w:p w14:paraId="5DCF6029"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22</w:t>
            </w:r>
          </w:p>
        </w:tc>
        <w:tc>
          <w:tcPr>
            <w:tcW w:w="487" w:type="pct"/>
            <w:tcBorders>
              <w:top w:val="nil"/>
              <w:left w:val="nil"/>
              <w:bottom w:val="single" w:sz="4" w:space="0" w:color="auto"/>
              <w:right w:val="single" w:sz="4" w:space="0" w:color="auto"/>
            </w:tcBorders>
            <w:shd w:val="clear" w:color="000000" w:fill="FFFFFF"/>
            <w:vAlign w:val="center"/>
          </w:tcPr>
          <w:p w14:paraId="77A8F68F"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6E4B5D8C"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B97C3B7"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6.2.7.</w:t>
            </w:r>
          </w:p>
        </w:tc>
        <w:tc>
          <w:tcPr>
            <w:tcW w:w="1722" w:type="pct"/>
            <w:tcBorders>
              <w:top w:val="nil"/>
              <w:left w:val="nil"/>
              <w:bottom w:val="single" w:sz="4" w:space="0" w:color="auto"/>
              <w:right w:val="nil"/>
            </w:tcBorders>
            <w:shd w:val="clear" w:color="000000" w:fill="FFFFFF"/>
            <w:noWrap/>
            <w:vAlign w:val="bottom"/>
            <w:hideMark/>
          </w:tcPr>
          <w:p w14:paraId="183C15C1"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 xml:space="preserve">услуги сторожевой и </w:t>
            </w:r>
            <w:r w:rsidRPr="00372CAA">
              <w:rPr>
                <w:rFonts w:ascii="Myriad Pro" w:hAnsi="Myriad Pro"/>
                <w:i/>
                <w:sz w:val="18"/>
                <w:szCs w:val="26"/>
              </w:rPr>
              <w:t>вневедомственной охраны</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541B518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421</w:t>
            </w:r>
          </w:p>
        </w:tc>
        <w:tc>
          <w:tcPr>
            <w:tcW w:w="470" w:type="pct"/>
            <w:tcBorders>
              <w:top w:val="nil"/>
              <w:left w:val="nil"/>
              <w:bottom w:val="single" w:sz="4" w:space="0" w:color="auto"/>
              <w:right w:val="single" w:sz="4" w:space="0" w:color="auto"/>
            </w:tcBorders>
            <w:shd w:val="clear" w:color="000000" w:fill="FFFFFF"/>
            <w:noWrap/>
            <w:vAlign w:val="center"/>
            <w:hideMark/>
          </w:tcPr>
          <w:p w14:paraId="3713554D"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454</w:t>
            </w:r>
          </w:p>
        </w:tc>
        <w:tc>
          <w:tcPr>
            <w:tcW w:w="446" w:type="pct"/>
            <w:tcBorders>
              <w:top w:val="nil"/>
              <w:left w:val="nil"/>
              <w:bottom w:val="single" w:sz="4" w:space="0" w:color="auto"/>
              <w:right w:val="single" w:sz="4" w:space="0" w:color="auto"/>
            </w:tcBorders>
            <w:shd w:val="clear" w:color="000000" w:fill="FFFFFF"/>
            <w:noWrap/>
            <w:vAlign w:val="center"/>
            <w:hideMark/>
          </w:tcPr>
          <w:p w14:paraId="7BBC39B8" w14:textId="77777777" w:rsidR="009A76FB" w:rsidRPr="00372CAA" w:rsidRDefault="009A76FB" w:rsidP="00C53C2E">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7EFF445F"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21EEEC85"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453</w:t>
            </w:r>
          </w:p>
        </w:tc>
        <w:tc>
          <w:tcPr>
            <w:tcW w:w="487" w:type="pct"/>
            <w:tcBorders>
              <w:top w:val="nil"/>
              <w:left w:val="nil"/>
              <w:bottom w:val="single" w:sz="4" w:space="0" w:color="auto"/>
              <w:right w:val="single" w:sz="4" w:space="0" w:color="auto"/>
            </w:tcBorders>
            <w:shd w:val="clear" w:color="000000" w:fill="FFFFFF"/>
            <w:vAlign w:val="center"/>
          </w:tcPr>
          <w:p w14:paraId="65F47578"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453</w:t>
            </w:r>
          </w:p>
        </w:tc>
      </w:tr>
      <w:tr w:rsidR="009A76FB" w:rsidRPr="00372CAA" w14:paraId="1EDEFEF7"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C50C5B5"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6.2.8.</w:t>
            </w:r>
          </w:p>
        </w:tc>
        <w:tc>
          <w:tcPr>
            <w:tcW w:w="1722" w:type="pct"/>
            <w:tcBorders>
              <w:top w:val="nil"/>
              <w:left w:val="nil"/>
              <w:bottom w:val="single" w:sz="4" w:space="0" w:color="auto"/>
              <w:right w:val="nil"/>
            </w:tcBorders>
            <w:shd w:val="clear" w:color="000000" w:fill="FFFFFF"/>
            <w:noWrap/>
            <w:vAlign w:val="bottom"/>
            <w:hideMark/>
          </w:tcPr>
          <w:p w14:paraId="21BDA8B7"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услуги по подготовке кадров</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3FE46E8"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351</w:t>
            </w:r>
          </w:p>
        </w:tc>
        <w:tc>
          <w:tcPr>
            <w:tcW w:w="470" w:type="pct"/>
            <w:tcBorders>
              <w:top w:val="nil"/>
              <w:left w:val="nil"/>
              <w:bottom w:val="single" w:sz="4" w:space="0" w:color="auto"/>
              <w:right w:val="single" w:sz="4" w:space="0" w:color="auto"/>
            </w:tcBorders>
            <w:shd w:val="clear" w:color="000000" w:fill="FFFFFF"/>
            <w:noWrap/>
            <w:vAlign w:val="center"/>
            <w:hideMark/>
          </w:tcPr>
          <w:p w14:paraId="4CF2DE44"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379</w:t>
            </w:r>
          </w:p>
        </w:tc>
        <w:tc>
          <w:tcPr>
            <w:tcW w:w="446" w:type="pct"/>
            <w:tcBorders>
              <w:top w:val="nil"/>
              <w:left w:val="nil"/>
              <w:bottom w:val="single" w:sz="4" w:space="0" w:color="auto"/>
              <w:right w:val="single" w:sz="4" w:space="0" w:color="auto"/>
            </w:tcBorders>
            <w:shd w:val="clear" w:color="000000" w:fill="FFFFFF"/>
            <w:noWrap/>
            <w:vAlign w:val="center"/>
            <w:hideMark/>
          </w:tcPr>
          <w:p w14:paraId="1C45A215" w14:textId="77777777" w:rsidR="009A76FB" w:rsidRPr="00372CAA" w:rsidRDefault="009A76FB" w:rsidP="00C53C2E">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667CF21"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4781F41D"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377</w:t>
            </w:r>
          </w:p>
        </w:tc>
        <w:tc>
          <w:tcPr>
            <w:tcW w:w="487" w:type="pct"/>
            <w:tcBorders>
              <w:top w:val="nil"/>
              <w:left w:val="nil"/>
              <w:bottom w:val="single" w:sz="4" w:space="0" w:color="auto"/>
              <w:right w:val="single" w:sz="4" w:space="0" w:color="auto"/>
            </w:tcBorders>
            <w:shd w:val="clear" w:color="000000" w:fill="FFFFFF"/>
            <w:vAlign w:val="center"/>
          </w:tcPr>
          <w:p w14:paraId="5F7ECF2E"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377</w:t>
            </w:r>
          </w:p>
        </w:tc>
      </w:tr>
      <w:tr w:rsidR="009A76FB" w:rsidRPr="00372CAA" w14:paraId="22E4F7A0" w14:textId="77777777" w:rsidTr="00C53C2E">
        <w:trPr>
          <w:trHeight w:val="173"/>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BE808BE"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6.2.9.</w:t>
            </w:r>
          </w:p>
        </w:tc>
        <w:tc>
          <w:tcPr>
            <w:tcW w:w="1722" w:type="pct"/>
            <w:tcBorders>
              <w:top w:val="nil"/>
              <w:left w:val="nil"/>
              <w:bottom w:val="single" w:sz="4" w:space="0" w:color="auto"/>
              <w:right w:val="nil"/>
            </w:tcBorders>
            <w:shd w:val="clear" w:color="000000" w:fill="FFFFFF"/>
            <w:noWrap/>
            <w:vAlign w:val="bottom"/>
            <w:hideMark/>
          </w:tcPr>
          <w:p w14:paraId="3FA45803"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IT - услуги</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1ED12FA7"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1 643</w:t>
            </w:r>
          </w:p>
        </w:tc>
        <w:tc>
          <w:tcPr>
            <w:tcW w:w="470" w:type="pct"/>
            <w:tcBorders>
              <w:top w:val="nil"/>
              <w:left w:val="nil"/>
              <w:bottom w:val="single" w:sz="4" w:space="0" w:color="auto"/>
              <w:right w:val="single" w:sz="4" w:space="0" w:color="auto"/>
            </w:tcBorders>
            <w:shd w:val="clear" w:color="000000" w:fill="FFFFFF"/>
            <w:noWrap/>
            <w:vAlign w:val="center"/>
            <w:hideMark/>
          </w:tcPr>
          <w:p w14:paraId="5A1DD4DC"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1 772</w:t>
            </w:r>
          </w:p>
        </w:tc>
        <w:tc>
          <w:tcPr>
            <w:tcW w:w="446" w:type="pct"/>
            <w:tcBorders>
              <w:top w:val="nil"/>
              <w:left w:val="nil"/>
              <w:bottom w:val="single" w:sz="4" w:space="0" w:color="auto"/>
              <w:right w:val="single" w:sz="4" w:space="0" w:color="auto"/>
            </w:tcBorders>
            <w:shd w:val="clear" w:color="000000" w:fill="FFFFFF"/>
            <w:noWrap/>
            <w:vAlign w:val="center"/>
            <w:hideMark/>
          </w:tcPr>
          <w:p w14:paraId="457BE8CB"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1 643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D9E8AAA"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1 776</w:t>
            </w:r>
          </w:p>
        </w:tc>
        <w:tc>
          <w:tcPr>
            <w:tcW w:w="510" w:type="pct"/>
            <w:tcBorders>
              <w:top w:val="nil"/>
              <w:left w:val="nil"/>
              <w:bottom w:val="single" w:sz="4" w:space="0" w:color="auto"/>
              <w:right w:val="single" w:sz="4" w:space="0" w:color="auto"/>
            </w:tcBorders>
            <w:shd w:val="clear" w:color="000000" w:fill="FFFFFF"/>
            <w:noWrap/>
            <w:vAlign w:val="center"/>
            <w:hideMark/>
          </w:tcPr>
          <w:p w14:paraId="063A6A3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1 766</w:t>
            </w:r>
          </w:p>
        </w:tc>
        <w:tc>
          <w:tcPr>
            <w:tcW w:w="487" w:type="pct"/>
            <w:tcBorders>
              <w:top w:val="nil"/>
              <w:left w:val="nil"/>
              <w:bottom w:val="single" w:sz="4" w:space="0" w:color="auto"/>
              <w:right w:val="single" w:sz="4" w:space="0" w:color="auto"/>
            </w:tcBorders>
            <w:shd w:val="clear" w:color="000000" w:fill="FFFFFF"/>
            <w:vAlign w:val="center"/>
          </w:tcPr>
          <w:p w14:paraId="0A0953EA"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2C225551"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44FC70C5"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6.2.10.</w:t>
            </w:r>
          </w:p>
        </w:tc>
        <w:tc>
          <w:tcPr>
            <w:tcW w:w="1722" w:type="pct"/>
            <w:tcBorders>
              <w:top w:val="nil"/>
              <w:left w:val="nil"/>
              <w:bottom w:val="single" w:sz="4" w:space="0" w:color="auto"/>
              <w:right w:val="nil"/>
            </w:tcBorders>
            <w:shd w:val="clear" w:color="000000" w:fill="FFFFFF"/>
            <w:noWrap/>
            <w:vAlign w:val="bottom"/>
            <w:hideMark/>
          </w:tcPr>
          <w:p w14:paraId="237EFF86"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Прочие</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5A1D75DE"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6 837</w:t>
            </w:r>
          </w:p>
        </w:tc>
        <w:tc>
          <w:tcPr>
            <w:tcW w:w="470" w:type="pct"/>
            <w:tcBorders>
              <w:top w:val="nil"/>
              <w:left w:val="nil"/>
              <w:bottom w:val="single" w:sz="4" w:space="0" w:color="auto"/>
              <w:right w:val="single" w:sz="4" w:space="0" w:color="auto"/>
            </w:tcBorders>
            <w:shd w:val="clear" w:color="000000" w:fill="FFFFFF"/>
            <w:noWrap/>
            <w:vAlign w:val="center"/>
            <w:hideMark/>
          </w:tcPr>
          <w:p w14:paraId="373FBCB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7 374</w:t>
            </w:r>
          </w:p>
        </w:tc>
        <w:tc>
          <w:tcPr>
            <w:tcW w:w="446" w:type="pct"/>
            <w:tcBorders>
              <w:top w:val="nil"/>
              <w:left w:val="nil"/>
              <w:bottom w:val="single" w:sz="4" w:space="0" w:color="auto"/>
              <w:right w:val="single" w:sz="4" w:space="0" w:color="auto"/>
            </w:tcBorders>
            <w:shd w:val="clear" w:color="000000" w:fill="FFFFFF"/>
            <w:noWrap/>
            <w:vAlign w:val="center"/>
            <w:hideMark/>
          </w:tcPr>
          <w:p w14:paraId="23375DA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0</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E106061"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0</w:t>
            </w:r>
          </w:p>
        </w:tc>
        <w:tc>
          <w:tcPr>
            <w:tcW w:w="510" w:type="pct"/>
            <w:tcBorders>
              <w:top w:val="nil"/>
              <w:left w:val="nil"/>
              <w:bottom w:val="single" w:sz="4" w:space="0" w:color="auto"/>
              <w:right w:val="single" w:sz="4" w:space="0" w:color="auto"/>
            </w:tcBorders>
            <w:shd w:val="clear" w:color="000000" w:fill="FFFFFF"/>
            <w:noWrap/>
            <w:vAlign w:val="center"/>
            <w:hideMark/>
          </w:tcPr>
          <w:p w14:paraId="754E301E"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0</w:t>
            </w:r>
          </w:p>
        </w:tc>
        <w:tc>
          <w:tcPr>
            <w:tcW w:w="487" w:type="pct"/>
            <w:tcBorders>
              <w:top w:val="nil"/>
              <w:left w:val="nil"/>
              <w:bottom w:val="single" w:sz="4" w:space="0" w:color="auto"/>
              <w:right w:val="single" w:sz="4" w:space="0" w:color="auto"/>
            </w:tcBorders>
            <w:shd w:val="clear" w:color="000000" w:fill="FFFFFF"/>
            <w:vAlign w:val="center"/>
          </w:tcPr>
          <w:p w14:paraId="5398E8A8"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45A55A7D"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3C2FC790"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7.</w:t>
            </w:r>
          </w:p>
        </w:tc>
        <w:tc>
          <w:tcPr>
            <w:tcW w:w="1722" w:type="pct"/>
            <w:tcBorders>
              <w:top w:val="nil"/>
              <w:left w:val="nil"/>
              <w:bottom w:val="single" w:sz="4" w:space="0" w:color="auto"/>
              <w:right w:val="single" w:sz="4" w:space="0" w:color="auto"/>
            </w:tcBorders>
            <w:shd w:val="clear" w:color="000000" w:fill="FFFFFF"/>
            <w:noWrap/>
            <w:vAlign w:val="center"/>
            <w:hideMark/>
          </w:tcPr>
          <w:p w14:paraId="1007AF90"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Налоги и сборы</w:t>
            </w:r>
          </w:p>
        </w:tc>
        <w:tc>
          <w:tcPr>
            <w:tcW w:w="505" w:type="pct"/>
            <w:tcBorders>
              <w:top w:val="nil"/>
              <w:left w:val="nil"/>
              <w:bottom w:val="single" w:sz="4" w:space="0" w:color="auto"/>
              <w:right w:val="single" w:sz="4" w:space="0" w:color="auto"/>
            </w:tcBorders>
            <w:shd w:val="clear" w:color="000000" w:fill="FFFFFF"/>
            <w:noWrap/>
            <w:vAlign w:val="center"/>
            <w:hideMark/>
          </w:tcPr>
          <w:p w14:paraId="11E6EF66"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34</w:t>
            </w:r>
          </w:p>
        </w:tc>
        <w:tc>
          <w:tcPr>
            <w:tcW w:w="470" w:type="pct"/>
            <w:tcBorders>
              <w:top w:val="nil"/>
              <w:left w:val="nil"/>
              <w:bottom w:val="single" w:sz="4" w:space="0" w:color="auto"/>
              <w:right w:val="single" w:sz="4" w:space="0" w:color="auto"/>
            </w:tcBorders>
            <w:shd w:val="clear" w:color="000000" w:fill="FFFFFF"/>
            <w:noWrap/>
            <w:vAlign w:val="center"/>
            <w:hideMark/>
          </w:tcPr>
          <w:p w14:paraId="637AC57D"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36</w:t>
            </w:r>
          </w:p>
        </w:tc>
        <w:tc>
          <w:tcPr>
            <w:tcW w:w="446" w:type="pct"/>
            <w:tcBorders>
              <w:top w:val="nil"/>
              <w:left w:val="nil"/>
              <w:bottom w:val="single" w:sz="4" w:space="0" w:color="auto"/>
              <w:right w:val="single" w:sz="4" w:space="0" w:color="auto"/>
            </w:tcBorders>
            <w:shd w:val="clear" w:color="000000" w:fill="FFFFFF"/>
            <w:noWrap/>
            <w:vAlign w:val="center"/>
            <w:hideMark/>
          </w:tcPr>
          <w:p w14:paraId="77F73768"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6215794E" w14:textId="77777777" w:rsidR="009A76FB" w:rsidRPr="00372CAA" w:rsidRDefault="009A76FB" w:rsidP="00C53C2E">
            <w:pPr>
              <w:spacing w:after="0" w:line="240" w:lineRule="auto"/>
              <w:jc w:val="center"/>
              <w:rPr>
                <w:rFonts w:ascii="Myriad Pro" w:eastAsia="Times New Roman" w:hAnsi="Myriad Pro" w:cs="Times New Roman"/>
                <w:b/>
                <w:bCs/>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6CDB8E29"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25</w:t>
            </w:r>
          </w:p>
        </w:tc>
        <w:tc>
          <w:tcPr>
            <w:tcW w:w="487" w:type="pct"/>
            <w:tcBorders>
              <w:top w:val="nil"/>
              <w:left w:val="nil"/>
              <w:bottom w:val="single" w:sz="4" w:space="0" w:color="auto"/>
              <w:right w:val="single" w:sz="4" w:space="0" w:color="auto"/>
            </w:tcBorders>
            <w:shd w:val="clear" w:color="000000" w:fill="FFFFFF"/>
            <w:vAlign w:val="center"/>
          </w:tcPr>
          <w:p w14:paraId="3DE99928" w14:textId="77777777" w:rsidR="009A76FB" w:rsidRPr="00372CAA" w:rsidRDefault="009A76FB" w:rsidP="00C53C2E">
            <w:pPr>
              <w:spacing w:after="0" w:line="240" w:lineRule="auto"/>
              <w:jc w:val="center"/>
              <w:rPr>
                <w:rFonts w:ascii="Myriad Pro" w:hAnsi="Myriad Pro"/>
                <w:sz w:val="18"/>
                <w:szCs w:val="26"/>
              </w:rPr>
            </w:pPr>
            <w:r w:rsidRPr="002E1347">
              <w:rPr>
                <w:rFonts w:ascii="Myriad Pro" w:hAnsi="Myriad Pro"/>
                <w:sz w:val="18"/>
                <w:szCs w:val="26"/>
              </w:rPr>
              <w:t>2</w:t>
            </w:r>
            <w:r w:rsidRPr="00372CAA">
              <w:rPr>
                <w:rFonts w:ascii="Myriad Pro" w:hAnsi="Myriad Pro"/>
                <w:sz w:val="18"/>
                <w:szCs w:val="26"/>
              </w:rPr>
              <w:t>5</w:t>
            </w:r>
          </w:p>
        </w:tc>
      </w:tr>
      <w:tr w:rsidR="009A76FB" w:rsidRPr="00372CAA" w14:paraId="556E7032" w14:textId="77777777" w:rsidTr="00C53C2E">
        <w:trPr>
          <w:trHeight w:val="253"/>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738D47C5"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7.1.</w:t>
            </w:r>
          </w:p>
        </w:tc>
        <w:tc>
          <w:tcPr>
            <w:tcW w:w="1722" w:type="pct"/>
            <w:tcBorders>
              <w:top w:val="nil"/>
              <w:left w:val="nil"/>
              <w:bottom w:val="single" w:sz="4" w:space="0" w:color="auto"/>
              <w:right w:val="nil"/>
            </w:tcBorders>
            <w:shd w:val="clear" w:color="000000" w:fill="FFFFFF"/>
            <w:vAlign w:val="center"/>
            <w:hideMark/>
          </w:tcPr>
          <w:p w14:paraId="0E075305"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налог на имущество</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4A08A36F"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23</w:t>
            </w:r>
          </w:p>
        </w:tc>
        <w:tc>
          <w:tcPr>
            <w:tcW w:w="470" w:type="pct"/>
            <w:tcBorders>
              <w:top w:val="nil"/>
              <w:left w:val="nil"/>
              <w:bottom w:val="single" w:sz="4" w:space="0" w:color="auto"/>
              <w:right w:val="single" w:sz="4" w:space="0" w:color="auto"/>
            </w:tcBorders>
            <w:shd w:val="clear" w:color="000000" w:fill="FFFFFF"/>
            <w:noWrap/>
            <w:vAlign w:val="center"/>
            <w:hideMark/>
          </w:tcPr>
          <w:p w14:paraId="4872B124"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25</w:t>
            </w:r>
          </w:p>
        </w:tc>
        <w:tc>
          <w:tcPr>
            <w:tcW w:w="446" w:type="pct"/>
            <w:tcBorders>
              <w:top w:val="nil"/>
              <w:left w:val="nil"/>
              <w:bottom w:val="single" w:sz="4" w:space="0" w:color="auto"/>
              <w:right w:val="single" w:sz="4" w:space="0" w:color="auto"/>
            </w:tcBorders>
            <w:shd w:val="clear" w:color="000000" w:fill="FFFFFF"/>
            <w:noWrap/>
            <w:vAlign w:val="center"/>
            <w:hideMark/>
          </w:tcPr>
          <w:p w14:paraId="7302876B" w14:textId="77777777" w:rsidR="009A76FB" w:rsidRPr="00372CAA" w:rsidRDefault="009A76FB" w:rsidP="00C53C2E">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43120FCD" w14:textId="77777777" w:rsidR="009A76FB" w:rsidRPr="00372CAA" w:rsidRDefault="009A76FB" w:rsidP="00C53C2E">
            <w:pPr>
              <w:spacing w:after="0" w:line="240" w:lineRule="auto"/>
              <w:jc w:val="center"/>
              <w:rPr>
                <w:rFonts w:ascii="Myriad Pro" w:eastAsia="Times New Roman" w:hAnsi="Myriad Pro" w:cs="Times New Roman"/>
                <w:b/>
                <w:bCs/>
                <w:i/>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26F51619"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25</w:t>
            </w:r>
          </w:p>
        </w:tc>
        <w:tc>
          <w:tcPr>
            <w:tcW w:w="487" w:type="pct"/>
            <w:tcBorders>
              <w:top w:val="nil"/>
              <w:left w:val="nil"/>
              <w:bottom w:val="single" w:sz="4" w:space="0" w:color="auto"/>
              <w:right w:val="single" w:sz="4" w:space="0" w:color="auto"/>
            </w:tcBorders>
            <w:shd w:val="clear" w:color="000000" w:fill="FFFFFF"/>
            <w:vAlign w:val="center"/>
          </w:tcPr>
          <w:p w14:paraId="235D82C4" w14:textId="77777777" w:rsidR="009A76FB" w:rsidRPr="00372CAA" w:rsidRDefault="009A76FB" w:rsidP="00C53C2E">
            <w:pPr>
              <w:spacing w:after="0" w:line="240" w:lineRule="auto"/>
              <w:jc w:val="center"/>
              <w:rPr>
                <w:rFonts w:ascii="Myriad Pro" w:hAnsi="Myriad Pro"/>
                <w:i/>
                <w:sz w:val="18"/>
                <w:szCs w:val="26"/>
              </w:rPr>
            </w:pPr>
            <w:r w:rsidRPr="002E1347">
              <w:rPr>
                <w:rFonts w:ascii="Myriad Pro" w:hAnsi="Myriad Pro"/>
                <w:i/>
                <w:sz w:val="18"/>
                <w:szCs w:val="26"/>
              </w:rPr>
              <w:t>25</w:t>
            </w:r>
          </w:p>
        </w:tc>
      </w:tr>
      <w:tr w:rsidR="009A76FB" w:rsidRPr="00372CAA" w14:paraId="5373AEFB" w14:textId="77777777" w:rsidTr="00C53C2E">
        <w:trPr>
          <w:trHeight w:val="202"/>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08D30396"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7.2.</w:t>
            </w:r>
          </w:p>
        </w:tc>
        <w:tc>
          <w:tcPr>
            <w:tcW w:w="1722" w:type="pct"/>
            <w:tcBorders>
              <w:top w:val="nil"/>
              <w:left w:val="nil"/>
              <w:bottom w:val="single" w:sz="4" w:space="0" w:color="auto"/>
              <w:right w:val="nil"/>
            </w:tcBorders>
            <w:shd w:val="clear" w:color="000000" w:fill="FFFFFF"/>
            <w:vAlign w:val="center"/>
            <w:hideMark/>
          </w:tcPr>
          <w:p w14:paraId="223D47AB"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госпошлина</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23F32B1D"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10</w:t>
            </w:r>
          </w:p>
        </w:tc>
        <w:tc>
          <w:tcPr>
            <w:tcW w:w="470" w:type="pct"/>
            <w:tcBorders>
              <w:top w:val="nil"/>
              <w:left w:val="nil"/>
              <w:bottom w:val="single" w:sz="4" w:space="0" w:color="auto"/>
              <w:right w:val="single" w:sz="4" w:space="0" w:color="auto"/>
            </w:tcBorders>
            <w:shd w:val="clear" w:color="000000" w:fill="FFFFFF"/>
            <w:noWrap/>
            <w:vAlign w:val="center"/>
            <w:hideMark/>
          </w:tcPr>
          <w:p w14:paraId="42C9AFA8"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11</w:t>
            </w:r>
          </w:p>
        </w:tc>
        <w:tc>
          <w:tcPr>
            <w:tcW w:w="446" w:type="pct"/>
            <w:tcBorders>
              <w:top w:val="nil"/>
              <w:left w:val="nil"/>
              <w:bottom w:val="single" w:sz="4" w:space="0" w:color="auto"/>
              <w:right w:val="single" w:sz="4" w:space="0" w:color="auto"/>
            </w:tcBorders>
            <w:shd w:val="clear" w:color="000000" w:fill="FFFFFF"/>
            <w:noWrap/>
            <w:vAlign w:val="center"/>
            <w:hideMark/>
          </w:tcPr>
          <w:p w14:paraId="4E649BBE" w14:textId="77777777" w:rsidR="009A76FB" w:rsidRPr="00372CAA" w:rsidRDefault="009A76FB" w:rsidP="00C53C2E">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04B7AE74" w14:textId="77777777" w:rsidR="009A76FB" w:rsidRPr="00372CAA" w:rsidRDefault="009A76FB" w:rsidP="00C53C2E">
            <w:pPr>
              <w:spacing w:after="0" w:line="240" w:lineRule="auto"/>
              <w:jc w:val="center"/>
              <w:rPr>
                <w:rFonts w:ascii="Myriad Pro" w:eastAsia="Times New Roman" w:hAnsi="Myriad Pro" w:cs="Times New Roman"/>
                <w:b/>
                <w:bCs/>
                <w:i/>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15AC573C" w14:textId="77777777" w:rsidR="009A76FB" w:rsidRPr="00A82781" w:rsidRDefault="009A76FB" w:rsidP="00C53C2E">
            <w:pPr>
              <w:spacing w:after="0" w:line="240" w:lineRule="auto"/>
              <w:jc w:val="center"/>
              <w:rPr>
                <w:rFonts w:ascii="Myriad Pro" w:hAnsi="Myriad Pro"/>
                <w:i/>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0F9B4A07" w14:textId="77777777" w:rsidR="009A76FB" w:rsidRPr="003E2DB7" w:rsidRDefault="009A76FB" w:rsidP="00C53C2E">
            <w:pPr>
              <w:spacing w:after="0" w:line="240" w:lineRule="auto"/>
              <w:jc w:val="center"/>
              <w:rPr>
                <w:rFonts w:ascii="Myriad Pro" w:hAnsi="Myriad Pro"/>
                <w:i/>
                <w:sz w:val="18"/>
                <w:szCs w:val="26"/>
              </w:rPr>
            </w:pPr>
          </w:p>
        </w:tc>
      </w:tr>
      <w:tr w:rsidR="009A76FB" w:rsidRPr="00372CAA" w14:paraId="6B93E790"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180CB51E"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8.</w:t>
            </w:r>
          </w:p>
        </w:tc>
        <w:tc>
          <w:tcPr>
            <w:tcW w:w="1722" w:type="pct"/>
            <w:tcBorders>
              <w:top w:val="nil"/>
              <w:left w:val="nil"/>
              <w:bottom w:val="single" w:sz="4" w:space="0" w:color="auto"/>
              <w:right w:val="single" w:sz="4" w:space="0" w:color="auto"/>
            </w:tcBorders>
            <w:shd w:val="clear" w:color="000000" w:fill="FFFFFF"/>
            <w:noWrap/>
            <w:vAlign w:val="center"/>
            <w:hideMark/>
          </w:tcPr>
          <w:p w14:paraId="3A8D02E3"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Расходы на лицензирование</w:t>
            </w:r>
          </w:p>
        </w:tc>
        <w:tc>
          <w:tcPr>
            <w:tcW w:w="505" w:type="pct"/>
            <w:tcBorders>
              <w:top w:val="nil"/>
              <w:left w:val="nil"/>
              <w:bottom w:val="single" w:sz="4" w:space="0" w:color="auto"/>
              <w:right w:val="single" w:sz="4" w:space="0" w:color="auto"/>
            </w:tcBorders>
            <w:shd w:val="clear" w:color="000000" w:fill="FFFFFF"/>
            <w:noWrap/>
            <w:vAlign w:val="center"/>
            <w:hideMark/>
          </w:tcPr>
          <w:p w14:paraId="4EB480C7"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9</w:t>
            </w:r>
          </w:p>
        </w:tc>
        <w:tc>
          <w:tcPr>
            <w:tcW w:w="470" w:type="pct"/>
            <w:tcBorders>
              <w:top w:val="nil"/>
              <w:left w:val="nil"/>
              <w:bottom w:val="single" w:sz="4" w:space="0" w:color="auto"/>
              <w:right w:val="single" w:sz="4" w:space="0" w:color="auto"/>
            </w:tcBorders>
            <w:shd w:val="clear" w:color="000000" w:fill="FFFFFF"/>
            <w:noWrap/>
            <w:vAlign w:val="center"/>
            <w:hideMark/>
          </w:tcPr>
          <w:p w14:paraId="7DBD229D"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10</w:t>
            </w:r>
          </w:p>
        </w:tc>
        <w:tc>
          <w:tcPr>
            <w:tcW w:w="446" w:type="pct"/>
            <w:tcBorders>
              <w:top w:val="nil"/>
              <w:left w:val="nil"/>
              <w:bottom w:val="single" w:sz="4" w:space="0" w:color="auto"/>
              <w:right w:val="single" w:sz="4" w:space="0" w:color="auto"/>
            </w:tcBorders>
            <w:shd w:val="clear" w:color="000000" w:fill="FFFFFF"/>
            <w:noWrap/>
            <w:vAlign w:val="center"/>
            <w:hideMark/>
          </w:tcPr>
          <w:p w14:paraId="5BE5D672" w14:textId="77777777" w:rsidR="009A76FB" w:rsidRPr="00372CAA" w:rsidRDefault="009A76FB" w:rsidP="00C53C2E">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B60C588" w14:textId="77777777" w:rsidR="009A76FB" w:rsidRPr="00372CAA" w:rsidRDefault="009A76FB" w:rsidP="00C53C2E">
            <w:pPr>
              <w:spacing w:after="0" w:line="240" w:lineRule="auto"/>
              <w:jc w:val="center"/>
              <w:rPr>
                <w:rFonts w:ascii="Myriad Pro" w:eastAsia="Times New Roman" w:hAnsi="Myriad Pro" w:cs="Times New Roman"/>
                <w:b/>
                <w:bCs/>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6A86BE62" w14:textId="77777777" w:rsidR="009A76FB" w:rsidRPr="00A82781" w:rsidRDefault="009A76FB" w:rsidP="00C53C2E">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4E42967C" w14:textId="77777777" w:rsidR="009A76FB" w:rsidRPr="003E2DB7" w:rsidRDefault="009A76FB" w:rsidP="00C53C2E">
            <w:pPr>
              <w:spacing w:after="0" w:line="240" w:lineRule="auto"/>
              <w:jc w:val="center"/>
              <w:rPr>
                <w:rFonts w:ascii="Myriad Pro" w:hAnsi="Myriad Pro"/>
                <w:sz w:val="18"/>
                <w:szCs w:val="26"/>
              </w:rPr>
            </w:pPr>
          </w:p>
        </w:tc>
      </w:tr>
      <w:tr w:rsidR="009A76FB" w:rsidRPr="00372CAA" w14:paraId="4CBB960E"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4277B52"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9.</w:t>
            </w:r>
          </w:p>
        </w:tc>
        <w:tc>
          <w:tcPr>
            <w:tcW w:w="1722" w:type="pct"/>
            <w:tcBorders>
              <w:top w:val="nil"/>
              <w:left w:val="nil"/>
              <w:bottom w:val="single" w:sz="4" w:space="0" w:color="auto"/>
              <w:right w:val="single" w:sz="4" w:space="0" w:color="auto"/>
            </w:tcBorders>
            <w:shd w:val="clear" w:color="000000" w:fill="FFFFFF"/>
            <w:noWrap/>
            <w:vAlign w:val="center"/>
            <w:hideMark/>
          </w:tcPr>
          <w:p w14:paraId="19B2C3F2"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Расходы на страхование (ДМС)</w:t>
            </w:r>
          </w:p>
        </w:tc>
        <w:tc>
          <w:tcPr>
            <w:tcW w:w="505" w:type="pct"/>
            <w:tcBorders>
              <w:top w:val="nil"/>
              <w:left w:val="nil"/>
              <w:bottom w:val="single" w:sz="4" w:space="0" w:color="auto"/>
              <w:right w:val="single" w:sz="4" w:space="0" w:color="auto"/>
            </w:tcBorders>
            <w:shd w:val="clear" w:color="000000" w:fill="FFFFFF"/>
            <w:noWrap/>
            <w:vAlign w:val="center"/>
            <w:hideMark/>
          </w:tcPr>
          <w:p w14:paraId="7A13D581"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655</w:t>
            </w:r>
          </w:p>
        </w:tc>
        <w:tc>
          <w:tcPr>
            <w:tcW w:w="470" w:type="pct"/>
            <w:tcBorders>
              <w:top w:val="nil"/>
              <w:left w:val="nil"/>
              <w:bottom w:val="single" w:sz="4" w:space="0" w:color="auto"/>
              <w:right w:val="single" w:sz="4" w:space="0" w:color="auto"/>
            </w:tcBorders>
            <w:shd w:val="clear" w:color="000000" w:fill="FFFFFF"/>
            <w:noWrap/>
            <w:vAlign w:val="center"/>
            <w:hideMark/>
          </w:tcPr>
          <w:p w14:paraId="65F2B7B6"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706</w:t>
            </w:r>
          </w:p>
        </w:tc>
        <w:tc>
          <w:tcPr>
            <w:tcW w:w="446" w:type="pct"/>
            <w:tcBorders>
              <w:top w:val="nil"/>
              <w:left w:val="nil"/>
              <w:bottom w:val="single" w:sz="4" w:space="0" w:color="auto"/>
              <w:right w:val="single" w:sz="4" w:space="0" w:color="auto"/>
            </w:tcBorders>
            <w:shd w:val="clear" w:color="000000" w:fill="FFFFFF"/>
            <w:noWrap/>
            <w:vAlign w:val="center"/>
            <w:hideMark/>
          </w:tcPr>
          <w:p w14:paraId="2B7EB914" w14:textId="77777777" w:rsidR="009A76FB" w:rsidRPr="00372CAA" w:rsidRDefault="009A76FB" w:rsidP="00C53C2E">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78F06B0" w14:textId="77777777" w:rsidR="009A76FB" w:rsidRPr="00372CAA" w:rsidRDefault="009A76FB" w:rsidP="00C53C2E">
            <w:pPr>
              <w:spacing w:after="0" w:line="240" w:lineRule="auto"/>
              <w:jc w:val="center"/>
              <w:rPr>
                <w:rFonts w:ascii="Myriad Pro" w:eastAsia="Times New Roman" w:hAnsi="Myriad Pro" w:cs="Times New Roman"/>
                <w:b/>
                <w:bCs/>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0500604A" w14:textId="77777777" w:rsidR="009A76FB" w:rsidRPr="00A82781" w:rsidRDefault="009A76FB" w:rsidP="00C53C2E">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7A7A9BE5" w14:textId="77777777" w:rsidR="009A76FB" w:rsidRPr="003E2DB7" w:rsidRDefault="009A76FB" w:rsidP="00C53C2E">
            <w:pPr>
              <w:spacing w:after="0" w:line="240" w:lineRule="auto"/>
              <w:jc w:val="center"/>
              <w:rPr>
                <w:rFonts w:ascii="Myriad Pro" w:hAnsi="Myriad Pro"/>
                <w:sz w:val="18"/>
                <w:szCs w:val="26"/>
              </w:rPr>
            </w:pPr>
          </w:p>
        </w:tc>
      </w:tr>
      <w:tr w:rsidR="009A76FB" w:rsidRPr="00372CAA" w14:paraId="768B3947"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3786649"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10.</w:t>
            </w:r>
          </w:p>
        </w:tc>
        <w:tc>
          <w:tcPr>
            <w:tcW w:w="1722" w:type="pct"/>
            <w:tcBorders>
              <w:top w:val="nil"/>
              <w:left w:val="nil"/>
              <w:bottom w:val="single" w:sz="4" w:space="0" w:color="auto"/>
              <w:right w:val="single" w:sz="4" w:space="0" w:color="auto"/>
            </w:tcBorders>
            <w:shd w:val="clear" w:color="000000" w:fill="FFFFFF"/>
            <w:noWrap/>
            <w:vAlign w:val="center"/>
            <w:hideMark/>
          </w:tcPr>
          <w:p w14:paraId="4CF8D822"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Командировочные и представител</w:t>
            </w:r>
            <w:r w:rsidRPr="00372CAA">
              <w:rPr>
                <w:rFonts w:ascii="Myriad Pro" w:hAnsi="Myriad Pro"/>
                <w:sz w:val="18"/>
                <w:szCs w:val="26"/>
              </w:rPr>
              <w:t>ьские</w:t>
            </w:r>
          </w:p>
        </w:tc>
        <w:tc>
          <w:tcPr>
            <w:tcW w:w="505" w:type="pct"/>
            <w:tcBorders>
              <w:top w:val="nil"/>
              <w:left w:val="nil"/>
              <w:bottom w:val="single" w:sz="4" w:space="0" w:color="auto"/>
              <w:right w:val="single" w:sz="4" w:space="0" w:color="auto"/>
            </w:tcBorders>
            <w:shd w:val="clear" w:color="000000" w:fill="FFFFFF"/>
            <w:noWrap/>
            <w:vAlign w:val="center"/>
            <w:hideMark/>
          </w:tcPr>
          <w:p w14:paraId="0188737C"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12 697</w:t>
            </w:r>
          </w:p>
        </w:tc>
        <w:tc>
          <w:tcPr>
            <w:tcW w:w="470" w:type="pct"/>
            <w:tcBorders>
              <w:top w:val="nil"/>
              <w:left w:val="nil"/>
              <w:bottom w:val="single" w:sz="4" w:space="0" w:color="auto"/>
              <w:right w:val="single" w:sz="4" w:space="0" w:color="auto"/>
            </w:tcBorders>
            <w:shd w:val="clear" w:color="000000" w:fill="FFFFFF"/>
            <w:noWrap/>
            <w:vAlign w:val="center"/>
            <w:hideMark/>
          </w:tcPr>
          <w:p w14:paraId="6AC31B6F"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13 693</w:t>
            </w:r>
          </w:p>
        </w:tc>
        <w:tc>
          <w:tcPr>
            <w:tcW w:w="446" w:type="pct"/>
            <w:tcBorders>
              <w:top w:val="nil"/>
              <w:left w:val="nil"/>
              <w:bottom w:val="single" w:sz="4" w:space="0" w:color="auto"/>
              <w:right w:val="single" w:sz="4" w:space="0" w:color="auto"/>
            </w:tcBorders>
            <w:shd w:val="clear" w:color="000000" w:fill="FFFFFF"/>
            <w:noWrap/>
            <w:vAlign w:val="center"/>
            <w:hideMark/>
          </w:tcPr>
          <w:p w14:paraId="5A0064CA"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4 173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5C277B2A"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4 486</w:t>
            </w:r>
          </w:p>
        </w:tc>
        <w:tc>
          <w:tcPr>
            <w:tcW w:w="510" w:type="pct"/>
            <w:tcBorders>
              <w:top w:val="nil"/>
              <w:left w:val="nil"/>
              <w:bottom w:val="single" w:sz="4" w:space="0" w:color="auto"/>
              <w:right w:val="single" w:sz="4" w:space="0" w:color="auto"/>
            </w:tcBorders>
            <w:shd w:val="clear" w:color="000000" w:fill="FFFFFF"/>
            <w:noWrap/>
            <w:vAlign w:val="center"/>
            <w:hideMark/>
          </w:tcPr>
          <w:p w14:paraId="71ACD5AB"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4 486</w:t>
            </w:r>
          </w:p>
        </w:tc>
        <w:tc>
          <w:tcPr>
            <w:tcW w:w="487" w:type="pct"/>
            <w:tcBorders>
              <w:top w:val="nil"/>
              <w:left w:val="nil"/>
              <w:bottom w:val="single" w:sz="4" w:space="0" w:color="auto"/>
              <w:right w:val="single" w:sz="4" w:space="0" w:color="auto"/>
            </w:tcBorders>
            <w:shd w:val="clear" w:color="000000" w:fill="FFFFFF"/>
            <w:vAlign w:val="center"/>
          </w:tcPr>
          <w:p w14:paraId="0E8DF20B"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421CAF51" w14:textId="77777777" w:rsidTr="00C53C2E">
        <w:trPr>
          <w:trHeight w:val="263"/>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6215C37"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10.1.</w:t>
            </w:r>
          </w:p>
        </w:tc>
        <w:tc>
          <w:tcPr>
            <w:tcW w:w="1722" w:type="pct"/>
            <w:tcBorders>
              <w:top w:val="nil"/>
              <w:left w:val="nil"/>
              <w:bottom w:val="single" w:sz="4" w:space="0" w:color="auto"/>
              <w:right w:val="nil"/>
            </w:tcBorders>
            <w:shd w:val="clear" w:color="000000" w:fill="FFFFFF"/>
            <w:vAlign w:val="center"/>
            <w:hideMark/>
          </w:tcPr>
          <w:p w14:paraId="58DB9AE5"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командировочные расходы</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7BD23920"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4 173</w:t>
            </w:r>
          </w:p>
        </w:tc>
        <w:tc>
          <w:tcPr>
            <w:tcW w:w="470" w:type="pct"/>
            <w:tcBorders>
              <w:top w:val="nil"/>
              <w:left w:val="nil"/>
              <w:bottom w:val="single" w:sz="4" w:space="0" w:color="auto"/>
              <w:right w:val="single" w:sz="4" w:space="0" w:color="auto"/>
            </w:tcBorders>
            <w:shd w:val="clear" w:color="000000" w:fill="FFFFFF"/>
            <w:noWrap/>
            <w:vAlign w:val="center"/>
            <w:hideMark/>
          </w:tcPr>
          <w:p w14:paraId="4AE67D15"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4 500</w:t>
            </w:r>
          </w:p>
        </w:tc>
        <w:tc>
          <w:tcPr>
            <w:tcW w:w="446" w:type="pct"/>
            <w:tcBorders>
              <w:top w:val="nil"/>
              <w:left w:val="nil"/>
              <w:bottom w:val="single" w:sz="4" w:space="0" w:color="auto"/>
              <w:right w:val="single" w:sz="4" w:space="0" w:color="auto"/>
            </w:tcBorders>
            <w:shd w:val="clear" w:color="000000" w:fill="FFFFFF"/>
            <w:noWrap/>
            <w:vAlign w:val="center"/>
            <w:hideMark/>
          </w:tcPr>
          <w:p w14:paraId="07595D3C"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4 173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0A5A68AB"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4 486</w:t>
            </w:r>
          </w:p>
        </w:tc>
        <w:tc>
          <w:tcPr>
            <w:tcW w:w="510" w:type="pct"/>
            <w:tcBorders>
              <w:top w:val="nil"/>
              <w:left w:val="nil"/>
              <w:bottom w:val="single" w:sz="4" w:space="0" w:color="auto"/>
              <w:right w:val="single" w:sz="4" w:space="0" w:color="auto"/>
            </w:tcBorders>
            <w:shd w:val="clear" w:color="000000" w:fill="FFFFFF"/>
            <w:noWrap/>
            <w:vAlign w:val="center"/>
            <w:hideMark/>
          </w:tcPr>
          <w:p w14:paraId="496E1F7E"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4 486</w:t>
            </w:r>
          </w:p>
        </w:tc>
        <w:tc>
          <w:tcPr>
            <w:tcW w:w="487" w:type="pct"/>
            <w:tcBorders>
              <w:top w:val="nil"/>
              <w:left w:val="nil"/>
              <w:bottom w:val="single" w:sz="4" w:space="0" w:color="auto"/>
              <w:right w:val="single" w:sz="4" w:space="0" w:color="auto"/>
            </w:tcBorders>
            <w:shd w:val="clear" w:color="000000" w:fill="FFFFFF"/>
            <w:vAlign w:val="center"/>
          </w:tcPr>
          <w:p w14:paraId="20BB0788"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6A1B1FF6" w14:textId="77777777" w:rsidTr="00C53C2E">
        <w:trPr>
          <w:trHeight w:val="315"/>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17E9821"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10.2.</w:t>
            </w:r>
          </w:p>
        </w:tc>
        <w:tc>
          <w:tcPr>
            <w:tcW w:w="1722" w:type="pct"/>
            <w:tcBorders>
              <w:top w:val="nil"/>
              <w:left w:val="nil"/>
              <w:bottom w:val="single" w:sz="4" w:space="0" w:color="auto"/>
              <w:right w:val="nil"/>
            </w:tcBorders>
            <w:shd w:val="clear" w:color="000000" w:fill="FFFFFF"/>
            <w:vAlign w:val="center"/>
            <w:hideMark/>
          </w:tcPr>
          <w:p w14:paraId="509F24CC"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представительские расходы</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045374CA"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8 524</w:t>
            </w:r>
          </w:p>
        </w:tc>
        <w:tc>
          <w:tcPr>
            <w:tcW w:w="470" w:type="pct"/>
            <w:tcBorders>
              <w:top w:val="nil"/>
              <w:left w:val="nil"/>
              <w:bottom w:val="single" w:sz="4" w:space="0" w:color="auto"/>
              <w:right w:val="single" w:sz="4" w:space="0" w:color="auto"/>
            </w:tcBorders>
            <w:shd w:val="clear" w:color="000000" w:fill="FFFFFF"/>
            <w:noWrap/>
            <w:vAlign w:val="center"/>
            <w:hideMark/>
          </w:tcPr>
          <w:p w14:paraId="10B41239"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9 193</w:t>
            </w:r>
          </w:p>
        </w:tc>
        <w:tc>
          <w:tcPr>
            <w:tcW w:w="446" w:type="pct"/>
            <w:tcBorders>
              <w:top w:val="nil"/>
              <w:left w:val="nil"/>
              <w:bottom w:val="single" w:sz="4" w:space="0" w:color="auto"/>
              <w:right w:val="single" w:sz="4" w:space="0" w:color="auto"/>
            </w:tcBorders>
            <w:shd w:val="clear" w:color="000000" w:fill="FFFFFF"/>
            <w:noWrap/>
            <w:vAlign w:val="center"/>
            <w:hideMark/>
          </w:tcPr>
          <w:p w14:paraId="672BC7F5" w14:textId="77777777" w:rsidR="009A76FB" w:rsidRPr="00372CAA" w:rsidRDefault="009A76FB" w:rsidP="00C53C2E">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15A2E523"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253D2F1B" w14:textId="77777777" w:rsidR="009A76FB" w:rsidRPr="00372CAA" w:rsidRDefault="009A76FB" w:rsidP="00C53C2E">
            <w:pPr>
              <w:spacing w:after="0" w:line="240" w:lineRule="auto"/>
              <w:jc w:val="center"/>
              <w:rPr>
                <w:rFonts w:ascii="Myriad Pro" w:hAnsi="Myriad Pro"/>
                <w:i/>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3744EBE9"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4469BDE1"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DA603CC"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11.</w:t>
            </w:r>
          </w:p>
        </w:tc>
        <w:tc>
          <w:tcPr>
            <w:tcW w:w="1722" w:type="pct"/>
            <w:tcBorders>
              <w:top w:val="nil"/>
              <w:left w:val="nil"/>
              <w:bottom w:val="single" w:sz="4" w:space="0" w:color="auto"/>
              <w:right w:val="single" w:sz="4" w:space="0" w:color="auto"/>
            </w:tcBorders>
            <w:shd w:val="clear" w:color="000000" w:fill="FFFFFF"/>
            <w:noWrap/>
            <w:vAlign w:val="center"/>
            <w:hideMark/>
          </w:tcPr>
          <w:p w14:paraId="54EC845F"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Агентское вознаграждение</w:t>
            </w:r>
          </w:p>
        </w:tc>
        <w:tc>
          <w:tcPr>
            <w:tcW w:w="505" w:type="pct"/>
            <w:tcBorders>
              <w:top w:val="nil"/>
              <w:left w:val="nil"/>
              <w:bottom w:val="single" w:sz="4" w:space="0" w:color="auto"/>
              <w:right w:val="single" w:sz="4" w:space="0" w:color="auto"/>
            </w:tcBorders>
            <w:shd w:val="clear" w:color="000000" w:fill="FFFFFF"/>
            <w:noWrap/>
            <w:vAlign w:val="center"/>
            <w:hideMark/>
          </w:tcPr>
          <w:p w14:paraId="109F137F"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64</w:t>
            </w:r>
          </w:p>
        </w:tc>
        <w:tc>
          <w:tcPr>
            <w:tcW w:w="470" w:type="pct"/>
            <w:tcBorders>
              <w:top w:val="nil"/>
              <w:left w:val="nil"/>
              <w:bottom w:val="single" w:sz="4" w:space="0" w:color="auto"/>
              <w:right w:val="single" w:sz="4" w:space="0" w:color="auto"/>
            </w:tcBorders>
            <w:shd w:val="clear" w:color="000000" w:fill="FFFFFF"/>
            <w:noWrap/>
            <w:vAlign w:val="center"/>
            <w:hideMark/>
          </w:tcPr>
          <w:p w14:paraId="41BBA097"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69</w:t>
            </w:r>
          </w:p>
        </w:tc>
        <w:tc>
          <w:tcPr>
            <w:tcW w:w="446" w:type="pct"/>
            <w:tcBorders>
              <w:top w:val="nil"/>
              <w:left w:val="nil"/>
              <w:bottom w:val="single" w:sz="4" w:space="0" w:color="auto"/>
              <w:right w:val="single" w:sz="4" w:space="0" w:color="auto"/>
            </w:tcBorders>
            <w:shd w:val="clear" w:color="000000" w:fill="FFFFFF"/>
            <w:noWrap/>
            <w:vAlign w:val="center"/>
            <w:hideMark/>
          </w:tcPr>
          <w:p w14:paraId="560C9633" w14:textId="77777777" w:rsidR="009A76FB" w:rsidRPr="00372CAA" w:rsidRDefault="009A76FB" w:rsidP="00C53C2E">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BEAF819"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403C9B31" w14:textId="77777777" w:rsidR="009A76FB" w:rsidRPr="00372CAA" w:rsidRDefault="009A76FB" w:rsidP="00C53C2E">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701A84E8"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6FC9713F" w14:textId="77777777" w:rsidTr="00C53C2E">
        <w:trPr>
          <w:trHeight w:val="223"/>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27A6357C"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12.</w:t>
            </w:r>
          </w:p>
        </w:tc>
        <w:tc>
          <w:tcPr>
            <w:tcW w:w="1722" w:type="pct"/>
            <w:tcBorders>
              <w:top w:val="nil"/>
              <w:left w:val="nil"/>
              <w:bottom w:val="single" w:sz="4" w:space="0" w:color="auto"/>
              <w:right w:val="single" w:sz="4" w:space="0" w:color="auto"/>
            </w:tcBorders>
            <w:shd w:val="clear" w:color="000000" w:fill="FFFFFF"/>
            <w:noWrap/>
            <w:vAlign w:val="center"/>
            <w:hideMark/>
          </w:tcPr>
          <w:p w14:paraId="2E5E9A3C"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НИОКР</w:t>
            </w:r>
          </w:p>
        </w:tc>
        <w:tc>
          <w:tcPr>
            <w:tcW w:w="505" w:type="pct"/>
            <w:tcBorders>
              <w:top w:val="nil"/>
              <w:left w:val="nil"/>
              <w:bottom w:val="single" w:sz="4" w:space="0" w:color="auto"/>
              <w:right w:val="single" w:sz="4" w:space="0" w:color="auto"/>
            </w:tcBorders>
            <w:shd w:val="clear" w:color="000000" w:fill="FFFFFF"/>
            <w:noWrap/>
            <w:vAlign w:val="center"/>
            <w:hideMark/>
          </w:tcPr>
          <w:p w14:paraId="7E4FAE82"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30</w:t>
            </w:r>
          </w:p>
        </w:tc>
        <w:tc>
          <w:tcPr>
            <w:tcW w:w="470" w:type="pct"/>
            <w:tcBorders>
              <w:top w:val="nil"/>
              <w:left w:val="nil"/>
              <w:bottom w:val="single" w:sz="4" w:space="0" w:color="auto"/>
              <w:right w:val="single" w:sz="4" w:space="0" w:color="auto"/>
            </w:tcBorders>
            <w:shd w:val="clear" w:color="000000" w:fill="FFFFFF"/>
            <w:noWrap/>
            <w:vAlign w:val="center"/>
            <w:hideMark/>
          </w:tcPr>
          <w:p w14:paraId="51E6B2B4"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32</w:t>
            </w:r>
          </w:p>
        </w:tc>
        <w:tc>
          <w:tcPr>
            <w:tcW w:w="446" w:type="pct"/>
            <w:tcBorders>
              <w:top w:val="nil"/>
              <w:left w:val="nil"/>
              <w:bottom w:val="single" w:sz="4" w:space="0" w:color="auto"/>
              <w:right w:val="single" w:sz="4" w:space="0" w:color="auto"/>
            </w:tcBorders>
            <w:shd w:val="clear" w:color="000000" w:fill="FFFFFF"/>
            <w:noWrap/>
            <w:vAlign w:val="center"/>
            <w:hideMark/>
          </w:tcPr>
          <w:p w14:paraId="1A627870" w14:textId="77777777" w:rsidR="009A76FB" w:rsidRPr="00372CAA" w:rsidRDefault="009A76FB" w:rsidP="00C53C2E">
            <w:pPr>
              <w:spacing w:after="0" w:line="240" w:lineRule="auto"/>
              <w:jc w:val="center"/>
              <w:rPr>
                <w:rFonts w:ascii="Myriad Pro" w:hAnsi="Myriad Pro"/>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4EB31A62" w14:textId="77777777" w:rsidR="009A76FB" w:rsidRPr="00372CAA" w:rsidRDefault="009A76FB" w:rsidP="00C53C2E">
            <w:pPr>
              <w:spacing w:after="0" w:line="240" w:lineRule="auto"/>
              <w:jc w:val="center"/>
              <w:rPr>
                <w:rFonts w:ascii="Myriad Pro" w:hAnsi="Myriad Pro"/>
                <w:sz w:val="18"/>
                <w:szCs w:val="26"/>
              </w:rPr>
            </w:pPr>
          </w:p>
        </w:tc>
        <w:tc>
          <w:tcPr>
            <w:tcW w:w="510" w:type="pct"/>
            <w:tcBorders>
              <w:top w:val="nil"/>
              <w:left w:val="nil"/>
              <w:bottom w:val="single" w:sz="4" w:space="0" w:color="auto"/>
              <w:right w:val="single" w:sz="4" w:space="0" w:color="auto"/>
            </w:tcBorders>
            <w:shd w:val="clear" w:color="000000" w:fill="FFFFFF"/>
            <w:noWrap/>
            <w:vAlign w:val="center"/>
            <w:hideMark/>
          </w:tcPr>
          <w:p w14:paraId="4807F632" w14:textId="77777777" w:rsidR="009A76FB" w:rsidRPr="00372CAA" w:rsidRDefault="009A76FB" w:rsidP="00C53C2E">
            <w:pPr>
              <w:spacing w:after="0" w:line="240" w:lineRule="auto"/>
              <w:jc w:val="center"/>
              <w:rPr>
                <w:rFonts w:ascii="Myriad Pro" w:hAnsi="Myriad Pro"/>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747CB8C6"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59FD5432" w14:textId="77777777" w:rsidTr="00C53C2E">
        <w:trPr>
          <w:trHeight w:val="300"/>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1E0A7EB1" w14:textId="77777777" w:rsidR="009A76FB" w:rsidRPr="003E2DB7" w:rsidRDefault="009A76FB" w:rsidP="00C53C2E">
            <w:pPr>
              <w:spacing w:after="0" w:line="240" w:lineRule="auto"/>
              <w:jc w:val="center"/>
              <w:rPr>
                <w:rFonts w:ascii="Myriad Pro" w:hAnsi="Myriad Pro"/>
                <w:sz w:val="18"/>
                <w:szCs w:val="26"/>
              </w:rPr>
            </w:pPr>
            <w:r w:rsidRPr="00A82781">
              <w:rPr>
                <w:rFonts w:ascii="Myriad Pro" w:hAnsi="Myriad Pro"/>
                <w:sz w:val="18"/>
                <w:szCs w:val="26"/>
              </w:rPr>
              <w:t>13.</w:t>
            </w:r>
          </w:p>
        </w:tc>
        <w:tc>
          <w:tcPr>
            <w:tcW w:w="1722" w:type="pct"/>
            <w:tcBorders>
              <w:top w:val="nil"/>
              <w:left w:val="nil"/>
              <w:bottom w:val="single" w:sz="4" w:space="0" w:color="auto"/>
              <w:right w:val="single" w:sz="4" w:space="0" w:color="auto"/>
            </w:tcBorders>
            <w:shd w:val="clear" w:color="000000" w:fill="FFFFFF"/>
            <w:noWrap/>
            <w:vAlign w:val="center"/>
            <w:hideMark/>
          </w:tcPr>
          <w:p w14:paraId="13AB0912" w14:textId="77777777" w:rsidR="009A76FB" w:rsidRPr="00372CAA" w:rsidRDefault="009A76FB" w:rsidP="00C53C2E">
            <w:pPr>
              <w:spacing w:after="0" w:line="240" w:lineRule="auto"/>
              <w:rPr>
                <w:rFonts w:ascii="Myriad Pro" w:hAnsi="Myriad Pro"/>
                <w:sz w:val="18"/>
                <w:szCs w:val="26"/>
              </w:rPr>
            </w:pPr>
            <w:r w:rsidRPr="002E1347">
              <w:rPr>
                <w:rFonts w:ascii="Myriad Pro" w:hAnsi="Myriad Pro"/>
                <w:sz w:val="18"/>
                <w:szCs w:val="26"/>
              </w:rPr>
              <w:t>Другие прочие расходы</w:t>
            </w:r>
          </w:p>
        </w:tc>
        <w:tc>
          <w:tcPr>
            <w:tcW w:w="505" w:type="pct"/>
            <w:tcBorders>
              <w:top w:val="nil"/>
              <w:left w:val="nil"/>
              <w:bottom w:val="single" w:sz="4" w:space="0" w:color="auto"/>
              <w:right w:val="single" w:sz="4" w:space="0" w:color="auto"/>
            </w:tcBorders>
            <w:shd w:val="clear" w:color="000000" w:fill="FFFFFF"/>
            <w:noWrap/>
            <w:vAlign w:val="center"/>
            <w:hideMark/>
          </w:tcPr>
          <w:p w14:paraId="2387B6EE"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374</w:t>
            </w:r>
          </w:p>
        </w:tc>
        <w:tc>
          <w:tcPr>
            <w:tcW w:w="470" w:type="pct"/>
            <w:tcBorders>
              <w:top w:val="nil"/>
              <w:left w:val="nil"/>
              <w:bottom w:val="single" w:sz="4" w:space="0" w:color="auto"/>
              <w:right w:val="single" w:sz="4" w:space="0" w:color="auto"/>
            </w:tcBorders>
            <w:shd w:val="clear" w:color="000000" w:fill="FFFFFF"/>
            <w:noWrap/>
            <w:vAlign w:val="center"/>
            <w:hideMark/>
          </w:tcPr>
          <w:p w14:paraId="28819590"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403</w:t>
            </w:r>
          </w:p>
        </w:tc>
        <w:tc>
          <w:tcPr>
            <w:tcW w:w="446" w:type="pct"/>
            <w:tcBorders>
              <w:top w:val="nil"/>
              <w:left w:val="nil"/>
              <w:bottom w:val="single" w:sz="4" w:space="0" w:color="auto"/>
              <w:right w:val="single" w:sz="4" w:space="0" w:color="auto"/>
            </w:tcBorders>
            <w:shd w:val="clear" w:color="000000" w:fill="FFFFFF"/>
            <w:noWrap/>
            <w:vAlign w:val="center"/>
            <w:hideMark/>
          </w:tcPr>
          <w:p w14:paraId="0E538BA2"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93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62082EB"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100</w:t>
            </w:r>
          </w:p>
        </w:tc>
        <w:tc>
          <w:tcPr>
            <w:tcW w:w="510" w:type="pct"/>
            <w:tcBorders>
              <w:top w:val="nil"/>
              <w:left w:val="nil"/>
              <w:bottom w:val="single" w:sz="4" w:space="0" w:color="auto"/>
              <w:right w:val="single" w:sz="4" w:space="0" w:color="auto"/>
            </w:tcBorders>
            <w:shd w:val="clear" w:color="000000" w:fill="FFFFFF"/>
            <w:noWrap/>
            <w:vAlign w:val="center"/>
            <w:hideMark/>
          </w:tcPr>
          <w:p w14:paraId="184B4CA3"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100</w:t>
            </w:r>
          </w:p>
        </w:tc>
        <w:tc>
          <w:tcPr>
            <w:tcW w:w="487" w:type="pct"/>
            <w:tcBorders>
              <w:top w:val="nil"/>
              <w:left w:val="nil"/>
              <w:bottom w:val="single" w:sz="4" w:space="0" w:color="auto"/>
              <w:right w:val="single" w:sz="4" w:space="0" w:color="auto"/>
            </w:tcBorders>
            <w:shd w:val="clear" w:color="000000" w:fill="FFFFFF"/>
            <w:vAlign w:val="center"/>
          </w:tcPr>
          <w:p w14:paraId="1BC7C5D6" w14:textId="77777777" w:rsidR="009A76FB" w:rsidRPr="00372CAA" w:rsidRDefault="009A76FB" w:rsidP="00C53C2E">
            <w:pPr>
              <w:spacing w:after="0" w:line="240" w:lineRule="auto"/>
              <w:jc w:val="center"/>
              <w:rPr>
                <w:rFonts w:ascii="Myriad Pro" w:hAnsi="Myriad Pro"/>
                <w:sz w:val="18"/>
                <w:szCs w:val="26"/>
              </w:rPr>
            </w:pPr>
          </w:p>
        </w:tc>
      </w:tr>
      <w:tr w:rsidR="009A76FB" w:rsidRPr="00372CAA" w14:paraId="1B886D64" w14:textId="77777777" w:rsidTr="00C53C2E">
        <w:trPr>
          <w:trHeight w:val="172"/>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6693D781"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13.1.</w:t>
            </w:r>
          </w:p>
        </w:tc>
        <w:tc>
          <w:tcPr>
            <w:tcW w:w="1722" w:type="pct"/>
            <w:tcBorders>
              <w:top w:val="nil"/>
              <w:left w:val="nil"/>
              <w:bottom w:val="single" w:sz="4" w:space="0" w:color="auto"/>
              <w:right w:val="nil"/>
            </w:tcBorders>
            <w:shd w:val="clear" w:color="000000" w:fill="FFFFFF"/>
            <w:vAlign w:val="center"/>
            <w:hideMark/>
          </w:tcPr>
          <w:p w14:paraId="50BF6BCB"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больничные листы</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5A973538"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93</w:t>
            </w:r>
          </w:p>
        </w:tc>
        <w:tc>
          <w:tcPr>
            <w:tcW w:w="470" w:type="pct"/>
            <w:tcBorders>
              <w:top w:val="nil"/>
              <w:left w:val="nil"/>
              <w:bottom w:val="single" w:sz="4" w:space="0" w:color="auto"/>
              <w:right w:val="single" w:sz="4" w:space="0" w:color="auto"/>
            </w:tcBorders>
            <w:shd w:val="clear" w:color="000000" w:fill="FFFFFF"/>
            <w:noWrap/>
            <w:vAlign w:val="center"/>
            <w:hideMark/>
          </w:tcPr>
          <w:p w14:paraId="75E18373"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100</w:t>
            </w:r>
          </w:p>
        </w:tc>
        <w:tc>
          <w:tcPr>
            <w:tcW w:w="446" w:type="pct"/>
            <w:tcBorders>
              <w:top w:val="nil"/>
              <w:left w:val="nil"/>
              <w:bottom w:val="single" w:sz="4" w:space="0" w:color="auto"/>
              <w:right w:val="single" w:sz="4" w:space="0" w:color="auto"/>
            </w:tcBorders>
            <w:shd w:val="clear" w:color="000000" w:fill="FFFFFF"/>
            <w:noWrap/>
            <w:vAlign w:val="center"/>
            <w:hideMark/>
          </w:tcPr>
          <w:p w14:paraId="677CD85F"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93</w:t>
            </w: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3B85AF9F" w14:textId="77777777" w:rsidR="009A76FB" w:rsidRPr="00372CAA" w:rsidRDefault="009A76FB" w:rsidP="00C53C2E">
            <w:pPr>
              <w:spacing w:after="0" w:line="240" w:lineRule="auto"/>
              <w:jc w:val="center"/>
              <w:rPr>
                <w:rFonts w:ascii="Myriad Pro" w:hAnsi="Myriad Pro"/>
                <w:sz w:val="18"/>
                <w:szCs w:val="26"/>
              </w:rPr>
            </w:pPr>
            <w:r w:rsidRPr="00372CAA">
              <w:rPr>
                <w:rFonts w:ascii="Myriad Pro" w:hAnsi="Myriad Pro"/>
                <w:sz w:val="18"/>
                <w:szCs w:val="26"/>
              </w:rPr>
              <w:t>100</w:t>
            </w:r>
          </w:p>
        </w:tc>
        <w:tc>
          <w:tcPr>
            <w:tcW w:w="510" w:type="pct"/>
            <w:tcBorders>
              <w:top w:val="nil"/>
              <w:left w:val="nil"/>
              <w:bottom w:val="single" w:sz="4" w:space="0" w:color="auto"/>
              <w:right w:val="single" w:sz="4" w:space="0" w:color="auto"/>
            </w:tcBorders>
            <w:shd w:val="clear" w:color="000000" w:fill="FFFFFF"/>
            <w:noWrap/>
            <w:vAlign w:val="center"/>
            <w:hideMark/>
          </w:tcPr>
          <w:p w14:paraId="12AF2AF3"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100</w:t>
            </w:r>
          </w:p>
        </w:tc>
        <w:tc>
          <w:tcPr>
            <w:tcW w:w="487" w:type="pct"/>
            <w:tcBorders>
              <w:top w:val="nil"/>
              <w:left w:val="nil"/>
              <w:bottom w:val="single" w:sz="4" w:space="0" w:color="auto"/>
              <w:right w:val="single" w:sz="4" w:space="0" w:color="auto"/>
            </w:tcBorders>
            <w:shd w:val="clear" w:color="000000" w:fill="FFFFFF"/>
            <w:vAlign w:val="center"/>
          </w:tcPr>
          <w:p w14:paraId="650F6AFE" w14:textId="77777777" w:rsidR="009A76FB" w:rsidRPr="00372CAA" w:rsidRDefault="009A76FB" w:rsidP="00C53C2E">
            <w:pPr>
              <w:spacing w:after="0" w:line="240" w:lineRule="auto"/>
              <w:jc w:val="center"/>
              <w:rPr>
                <w:rFonts w:ascii="Myriad Pro" w:hAnsi="Myriad Pro"/>
                <w:i/>
                <w:sz w:val="18"/>
                <w:szCs w:val="26"/>
              </w:rPr>
            </w:pPr>
          </w:p>
        </w:tc>
      </w:tr>
      <w:tr w:rsidR="009A76FB" w:rsidRPr="00372CAA" w14:paraId="3183EAEB" w14:textId="77777777" w:rsidTr="00C53C2E">
        <w:trPr>
          <w:trHeight w:val="122"/>
        </w:trPr>
        <w:tc>
          <w:tcPr>
            <w:tcW w:w="415" w:type="pct"/>
            <w:tcBorders>
              <w:top w:val="nil"/>
              <w:left w:val="single" w:sz="4" w:space="0" w:color="auto"/>
              <w:bottom w:val="single" w:sz="4" w:space="0" w:color="auto"/>
              <w:right w:val="single" w:sz="4" w:space="0" w:color="auto"/>
            </w:tcBorders>
            <w:shd w:val="clear" w:color="000000" w:fill="FFFFFF"/>
            <w:noWrap/>
            <w:vAlign w:val="center"/>
            <w:hideMark/>
          </w:tcPr>
          <w:p w14:paraId="5BD94402" w14:textId="77777777" w:rsidR="009A76FB" w:rsidRPr="003E2DB7" w:rsidRDefault="009A76FB" w:rsidP="00C53C2E">
            <w:pPr>
              <w:spacing w:after="0" w:line="240" w:lineRule="auto"/>
              <w:jc w:val="center"/>
              <w:rPr>
                <w:rFonts w:ascii="Myriad Pro" w:hAnsi="Myriad Pro"/>
                <w:i/>
                <w:sz w:val="18"/>
                <w:szCs w:val="26"/>
              </w:rPr>
            </w:pPr>
            <w:r w:rsidRPr="00A82781">
              <w:rPr>
                <w:rFonts w:ascii="Myriad Pro" w:hAnsi="Myriad Pro"/>
                <w:i/>
                <w:sz w:val="18"/>
                <w:szCs w:val="26"/>
              </w:rPr>
              <w:t>13.2.</w:t>
            </w:r>
          </w:p>
        </w:tc>
        <w:tc>
          <w:tcPr>
            <w:tcW w:w="1722" w:type="pct"/>
            <w:tcBorders>
              <w:top w:val="nil"/>
              <w:left w:val="nil"/>
              <w:bottom w:val="single" w:sz="4" w:space="0" w:color="auto"/>
              <w:right w:val="nil"/>
            </w:tcBorders>
            <w:shd w:val="clear" w:color="000000" w:fill="FFFFFF"/>
            <w:vAlign w:val="center"/>
            <w:hideMark/>
          </w:tcPr>
          <w:p w14:paraId="3912E0C9" w14:textId="77777777" w:rsidR="009A76FB" w:rsidRPr="00372CAA" w:rsidRDefault="009A76FB" w:rsidP="00C53C2E">
            <w:pPr>
              <w:spacing w:after="0" w:line="240" w:lineRule="auto"/>
              <w:rPr>
                <w:rFonts w:ascii="Myriad Pro" w:hAnsi="Myriad Pro"/>
                <w:i/>
                <w:sz w:val="18"/>
                <w:szCs w:val="26"/>
              </w:rPr>
            </w:pPr>
            <w:r w:rsidRPr="002E1347">
              <w:rPr>
                <w:rFonts w:ascii="Myriad Pro" w:hAnsi="Myriad Pro"/>
                <w:i/>
                <w:sz w:val="18"/>
                <w:szCs w:val="26"/>
              </w:rPr>
              <w:t>прочие</w:t>
            </w:r>
          </w:p>
        </w:tc>
        <w:tc>
          <w:tcPr>
            <w:tcW w:w="505" w:type="pct"/>
            <w:tcBorders>
              <w:top w:val="nil"/>
              <w:left w:val="single" w:sz="4" w:space="0" w:color="auto"/>
              <w:bottom w:val="single" w:sz="4" w:space="0" w:color="auto"/>
              <w:right w:val="single" w:sz="4" w:space="0" w:color="auto"/>
            </w:tcBorders>
            <w:shd w:val="clear" w:color="000000" w:fill="FFFFFF"/>
            <w:noWrap/>
            <w:vAlign w:val="center"/>
            <w:hideMark/>
          </w:tcPr>
          <w:p w14:paraId="2446539E"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281</w:t>
            </w:r>
          </w:p>
        </w:tc>
        <w:tc>
          <w:tcPr>
            <w:tcW w:w="470" w:type="pct"/>
            <w:tcBorders>
              <w:top w:val="nil"/>
              <w:left w:val="nil"/>
              <w:bottom w:val="single" w:sz="4" w:space="0" w:color="auto"/>
              <w:right w:val="single" w:sz="4" w:space="0" w:color="auto"/>
            </w:tcBorders>
            <w:shd w:val="clear" w:color="000000" w:fill="FFFFFF"/>
            <w:noWrap/>
            <w:vAlign w:val="center"/>
            <w:hideMark/>
          </w:tcPr>
          <w:p w14:paraId="39028AA6" w14:textId="77777777" w:rsidR="009A76FB" w:rsidRPr="00372CAA" w:rsidRDefault="009A76FB" w:rsidP="00C53C2E">
            <w:pPr>
              <w:spacing w:after="0" w:line="240" w:lineRule="auto"/>
              <w:jc w:val="center"/>
              <w:rPr>
                <w:rFonts w:ascii="Myriad Pro" w:hAnsi="Myriad Pro"/>
                <w:i/>
                <w:sz w:val="18"/>
                <w:szCs w:val="26"/>
              </w:rPr>
            </w:pPr>
            <w:r w:rsidRPr="00372CAA">
              <w:rPr>
                <w:rFonts w:ascii="Myriad Pro" w:hAnsi="Myriad Pro"/>
                <w:i/>
                <w:sz w:val="18"/>
                <w:szCs w:val="26"/>
              </w:rPr>
              <w:t>303</w:t>
            </w:r>
          </w:p>
        </w:tc>
        <w:tc>
          <w:tcPr>
            <w:tcW w:w="446" w:type="pct"/>
            <w:tcBorders>
              <w:top w:val="nil"/>
              <w:left w:val="nil"/>
              <w:bottom w:val="single" w:sz="4" w:space="0" w:color="auto"/>
              <w:right w:val="single" w:sz="4" w:space="0" w:color="auto"/>
            </w:tcBorders>
            <w:shd w:val="clear" w:color="000000" w:fill="FFFFFF"/>
            <w:noWrap/>
            <w:vAlign w:val="center"/>
            <w:hideMark/>
          </w:tcPr>
          <w:p w14:paraId="318DC943" w14:textId="77777777" w:rsidR="009A76FB" w:rsidRPr="00372CAA" w:rsidRDefault="009A76FB" w:rsidP="00C53C2E">
            <w:pPr>
              <w:spacing w:after="0" w:line="240" w:lineRule="auto"/>
              <w:jc w:val="center"/>
              <w:rPr>
                <w:rFonts w:ascii="Myriad Pro" w:hAnsi="Myriad Pro"/>
                <w:i/>
                <w:sz w:val="18"/>
                <w:szCs w:val="26"/>
              </w:rPr>
            </w:pPr>
          </w:p>
        </w:tc>
        <w:tc>
          <w:tcPr>
            <w:tcW w:w="445" w:type="pct"/>
            <w:tcBorders>
              <w:top w:val="nil"/>
              <w:left w:val="single" w:sz="4" w:space="0" w:color="auto"/>
              <w:bottom w:val="single" w:sz="4" w:space="0" w:color="auto"/>
              <w:right w:val="single" w:sz="4" w:space="0" w:color="auto"/>
            </w:tcBorders>
            <w:shd w:val="clear" w:color="000000" w:fill="FFFFFF"/>
            <w:vAlign w:val="center"/>
            <w:hideMark/>
          </w:tcPr>
          <w:p w14:paraId="276EE9B5" w14:textId="77777777" w:rsidR="009A76FB" w:rsidRPr="00372CAA" w:rsidRDefault="009A76FB" w:rsidP="00C53C2E">
            <w:pPr>
              <w:spacing w:after="0" w:line="240" w:lineRule="auto"/>
              <w:jc w:val="center"/>
              <w:rPr>
                <w:rFonts w:ascii="Myriad Pro" w:eastAsia="Times New Roman" w:hAnsi="Myriad Pro" w:cs="Times New Roman"/>
                <w:b/>
                <w:bCs/>
                <w:i/>
                <w:szCs w:val="26"/>
                <w:lang w:eastAsia="ru-RU"/>
              </w:rPr>
            </w:pPr>
          </w:p>
        </w:tc>
        <w:tc>
          <w:tcPr>
            <w:tcW w:w="510" w:type="pct"/>
            <w:tcBorders>
              <w:top w:val="nil"/>
              <w:left w:val="nil"/>
              <w:bottom w:val="single" w:sz="4" w:space="0" w:color="auto"/>
              <w:right w:val="single" w:sz="4" w:space="0" w:color="auto"/>
            </w:tcBorders>
            <w:shd w:val="clear" w:color="000000" w:fill="FFFFFF"/>
            <w:noWrap/>
            <w:vAlign w:val="center"/>
            <w:hideMark/>
          </w:tcPr>
          <w:p w14:paraId="65087A7A" w14:textId="77777777" w:rsidR="009A76FB" w:rsidRPr="00A82781" w:rsidRDefault="009A76FB" w:rsidP="00C53C2E">
            <w:pPr>
              <w:spacing w:after="0" w:line="240" w:lineRule="auto"/>
              <w:jc w:val="center"/>
              <w:rPr>
                <w:rFonts w:ascii="Myriad Pro" w:hAnsi="Myriad Pro"/>
                <w:i/>
                <w:sz w:val="18"/>
                <w:szCs w:val="26"/>
              </w:rPr>
            </w:pPr>
          </w:p>
        </w:tc>
        <w:tc>
          <w:tcPr>
            <w:tcW w:w="487" w:type="pct"/>
            <w:tcBorders>
              <w:top w:val="nil"/>
              <w:left w:val="nil"/>
              <w:bottom w:val="single" w:sz="4" w:space="0" w:color="auto"/>
              <w:right w:val="single" w:sz="4" w:space="0" w:color="auto"/>
            </w:tcBorders>
            <w:shd w:val="clear" w:color="000000" w:fill="FFFFFF"/>
            <w:vAlign w:val="center"/>
          </w:tcPr>
          <w:p w14:paraId="114F7D3B" w14:textId="77777777" w:rsidR="009A76FB" w:rsidRPr="003E2DB7" w:rsidRDefault="009A76FB" w:rsidP="00C53C2E">
            <w:pPr>
              <w:spacing w:after="0" w:line="240" w:lineRule="auto"/>
              <w:jc w:val="center"/>
              <w:rPr>
                <w:rFonts w:ascii="Myriad Pro" w:hAnsi="Myriad Pro"/>
                <w:i/>
                <w:sz w:val="18"/>
                <w:szCs w:val="26"/>
              </w:rPr>
            </w:pPr>
          </w:p>
        </w:tc>
      </w:tr>
    </w:tbl>
    <w:p w14:paraId="2CD812D6" w14:textId="77777777" w:rsidR="009A76FB" w:rsidRPr="00AF3137" w:rsidRDefault="009A76FB" w:rsidP="009A76FB">
      <w:pPr>
        <w:pStyle w:val="a4"/>
        <w:ind w:left="1418" w:hanging="1418"/>
        <w:jc w:val="both"/>
        <w:rPr>
          <w:rFonts w:ascii="Myriad Pro" w:hAnsi="Myriad Pro"/>
          <w:i/>
          <w:szCs w:val="26"/>
        </w:rPr>
      </w:pPr>
      <w:r w:rsidRPr="00AF3137">
        <w:rPr>
          <w:rFonts w:ascii="Myriad Pro" w:hAnsi="Myriad Pro"/>
          <w:i/>
          <w:szCs w:val="26"/>
        </w:rPr>
        <w:t xml:space="preserve">Примечание: Расходы на амортизацию, арендную плату и коммунальные услуги были учтены Агентством по тарифам и ценам Архангельской области в составе неподконтрольных расходов. </w:t>
      </w:r>
    </w:p>
    <w:p w14:paraId="785770EF" w14:textId="77777777" w:rsidR="009A76FB" w:rsidRDefault="009A76FB" w:rsidP="009A76FB">
      <w:pPr>
        <w:pStyle w:val="a4"/>
        <w:spacing w:after="0" w:line="360" w:lineRule="auto"/>
        <w:ind w:left="0" w:firstLine="567"/>
        <w:jc w:val="both"/>
        <w:rPr>
          <w:rFonts w:ascii="Myriad Pro" w:hAnsi="Myriad Pro"/>
          <w:b/>
          <w:sz w:val="26"/>
          <w:szCs w:val="26"/>
        </w:rPr>
      </w:pPr>
      <w:r w:rsidRPr="00F203AB">
        <w:rPr>
          <w:rFonts w:ascii="Myriad Pro" w:hAnsi="Myriad Pro"/>
          <w:sz w:val="26"/>
          <w:szCs w:val="26"/>
        </w:rPr>
        <w:t>На основании изложенного выше, документально подтвержденным и обоснованным</w:t>
      </w:r>
      <w:r>
        <w:rPr>
          <w:rFonts w:ascii="Myriad Pro" w:hAnsi="Myriad Pro"/>
          <w:sz w:val="26"/>
          <w:szCs w:val="26"/>
        </w:rPr>
        <w:t>,</w:t>
      </w:r>
      <w:r w:rsidRPr="00F203AB">
        <w:rPr>
          <w:rFonts w:ascii="Myriad Pro" w:hAnsi="Myriad Pro"/>
          <w:sz w:val="26"/>
          <w:szCs w:val="26"/>
        </w:rPr>
        <w:t xml:space="preserve"> по мнению Исполнителя</w:t>
      </w:r>
      <w:r>
        <w:rPr>
          <w:rFonts w:ascii="Myriad Pro" w:hAnsi="Myriad Pro"/>
          <w:sz w:val="26"/>
          <w:szCs w:val="26"/>
        </w:rPr>
        <w:t>,</w:t>
      </w:r>
      <w:r w:rsidRPr="00F203AB">
        <w:rPr>
          <w:rFonts w:ascii="Myriad Pro" w:hAnsi="Myriad Pro"/>
          <w:sz w:val="26"/>
          <w:szCs w:val="26"/>
        </w:rPr>
        <w:t xml:space="preserve"> является плановый уровень управленческих расходов в размере </w:t>
      </w:r>
      <w:r>
        <w:rPr>
          <w:rFonts w:ascii="Myriad Pro" w:hAnsi="Myriad Pro"/>
          <w:sz w:val="26"/>
          <w:szCs w:val="26"/>
        </w:rPr>
        <w:t>85 041</w:t>
      </w:r>
      <w:r w:rsidRPr="00F203AB">
        <w:rPr>
          <w:rFonts w:ascii="Myriad Pro" w:hAnsi="Myriad Pro"/>
          <w:sz w:val="26"/>
          <w:szCs w:val="26"/>
        </w:rPr>
        <w:t xml:space="preserve"> тыс. руб., </w:t>
      </w:r>
      <w:r>
        <w:rPr>
          <w:rFonts w:ascii="Myriad Pro" w:hAnsi="Myriad Pro"/>
          <w:sz w:val="26"/>
          <w:szCs w:val="26"/>
        </w:rPr>
        <w:t>что на (-71 005</w:t>
      </w:r>
      <w:r w:rsidRPr="00F203AB">
        <w:rPr>
          <w:rFonts w:ascii="Myriad Pro" w:hAnsi="Myriad Pro"/>
          <w:sz w:val="26"/>
          <w:szCs w:val="26"/>
        </w:rPr>
        <w:t>) тыс. руб. отличается от предложения ПАО «МРСК Северо-</w:t>
      </w:r>
      <w:r>
        <w:rPr>
          <w:rFonts w:ascii="Myriad Pro" w:hAnsi="Myriad Pro"/>
          <w:sz w:val="26"/>
          <w:szCs w:val="26"/>
        </w:rPr>
        <w:t xml:space="preserve">Запада» «Архэнерго» и на 20 890 </w:t>
      </w:r>
      <w:r w:rsidRPr="00F203AB">
        <w:rPr>
          <w:rFonts w:ascii="Myriad Pro" w:hAnsi="Myriad Pro"/>
          <w:sz w:val="26"/>
          <w:szCs w:val="26"/>
        </w:rPr>
        <w:t>тыс. руб. выше экономически обоснованного уровня</w:t>
      </w:r>
      <w:r>
        <w:rPr>
          <w:rFonts w:ascii="Myriad Pro" w:hAnsi="Myriad Pro"/>
          <w:sz w:val="26"/>
          <w:szCs w:val="26"/>
        </w:rPr>
        <w:t>,</w:t>
      </w:r>
      <w:r w:rsidRPr="00F203AB">
        <w:rPr>
          <w:rFonts w:ascii="Myriad Pro" w:hAnsi="Myriad Pro"/>
          <w:sz w:val="26"/>
          <w:szCs w:val="26"/>
        </w:rPr>
        <w:t xml:space="preserve"> определенного Агентством по тарифам и ценам Архангельской области</w:t>
      </w:r>
      <w:r>
        <w:rPr>
          <w:rFonts w:ascii="Myriad Pro" w:hAnsi="Myriad Pro"/>
          <w:sz w:val="26"/>
          <w:szCs w:val="26"/>
        </w:rPr>
        <w:t>:</w:t>
      </w:r>
    </w:p>
    <w:p w14:paraId="4D946ED2" w14:textId="77777777" w:rsidR="009A76FB" w:rsidRDefault="009A76FB" w:rsidP="009A76FB">
      <w:pPr>
        <w:pStyle w:val="30"/>
        <w:ind w:left="1287"/>
      </w:pPr>
      <w:r w:rsidRPr="00A82281">
        <w:t>расходы на оплату труда</w:t>
      </w:r>
      <w:r>
        <w:t xml:space="preserve"> – подтверждены данными бухгалтерского учета, статистическими формами отчетности П-4;</w:t>
      </w:r>
    </w:p>
    <w:p w14:paraId="526C3AA4" w14:textId="77777777" w:rsidR="009A76FB" w:rsidRDefault="009A76FB" w:rsidP="009A76FB">
      <w:pPr>
        <w:pStyle w:val="30"/>
        <w:ind w:left="1287"/>
      </w:pPr>
      <w:r>
        <w:t>транспортные услуги – подтверждены данными бухгалтерского учета, необходимы для обеспечения производственных процессов и перемещения персонала Исполнительного аппарата;</w:t>
      </w:r>
    </w:p>
    <w:p w14:paraId="1D1282F1" w14:textId="77777777" w:rsidR="009A76FB" w:rsidRDefault="009A76FB" w:rsidP="009A76FB">
      <w:pPr>
        <w:pStyle w:val="30"/>
        <w:ind w:left="1287"/>
      </w:pPr>
      <w:r w:rsidRPr="00A82281">
        <w:lastRenderedPageBreak/>
        <w:t>услуги сторожевой и вневедомственной охраны</w:t>
      </w:r>
      <w:r>
        <w:t xml:space="preserve"> – предусмотрены пунктом 28 Основ ценообразования № 1178, подтверждены данными бухгалтерского учета, необходимы для обеспечения безопасности персонала Исполнительного аппарата;</w:t>
      </w:r>
    </w:p>
    <w:p w14:paraId="6A361776" w14:textId="77777777" w:rsidR="009A76FB" w:rsidRDefault="009A76FB" w:rsidP="009A76FB">
      <w:pPr>
        <w:pStyle w:val="30"/>
        <w:ind w:left="1287"/>
      </w:pPr>
      <w:r>
        <w:t>услуги по подготовке кадров – предусмотрены статьей</w:t>
      </w:r>
      <w:r w:rsidRPr="00F203AB">
        <w:t xml:space="preserve"> 196, 197 Трудового кодекса Российской Федер</w:t>
      </w:r>
      <w:r>
        <w:t>ации, подтверждены данными бухгалтерского учета;</w:t>
      </w:r>
    </w:p>
    <w:p w14:paraId="382F07BF" w14:textId="77777777" w:rsidR="009A76FB" w:rsidRPr="00A82281" w:rsidRDefault="009A76FB" w:rsidP="009A76FB">
      <w:pPr>
        <w:pStyle w:val="30"/>
        <w:ind w:left="1287"/>
      </w:pPr>
      <w:r>
        <w:t xml:space="preserve">амортизация и налоги – предусмотрены пунктами 27, 28 Основ ценообразования № 1178, подтверждены данными бухгалтерского учета;  </w:t>
      </w:r>
    </w:p>
    <w:p w14:paraId="5E804FBD" w14:textId="7B7FDCF3" w:rsidR="004F342B" w:rsidRDefault="004F342B" w:rsidP="004F342B">
      <w:pPr>
        <w:pStyle w:val="30"/>
        <w:numPr>
          <w:ilvl w:val="0"/>
          <w:numId w:val="0"/>
        </w:numPr>
        <w:ind w:left="1211" w:hanging="360"/>
      </w:pPr>
    </w:p>
    <w:p w14:paraId="50627817" w14:textId="62BE668F" w:rsidR="004F342B" w:rsidRPr="00800E5B" w:rsidRDefault="004F342B" w:rsidP="0001668F">
      <w:pPr>
        <w:pStyle w:val="1"/>
        <w:numPr>
          <w:ilvl w:val="2"/>
          <w:numId w:val="1"/>
        </w:numPr>
        <w:spacing w:before="0" w:line="360" w:lineRule="auto"/>
        <w:jc w:val="both"/>
        <w:rPr>
          <w:rFonts w:ascii="Myriad Pro" w:hAnsi="Myriad Pro"/>
          <w:bCs w:val="0"/>
          <w:color w:val="4F6228" w:themeColor="accent3" w:themeShade="80"/>
          <w:sz w:val="26"/>
          <w:szCs w:val="26"/>
        </w:rPr>
      </w:pPr>
      <w:r w:rsidRPr="00800E5B">
        <w:rPr>
          <w:rFonts w:ascii="Myriad Pro" w:hAnsi="Myriad Pro"/>
          <w:bCs w:val="0"/>
          <w:color w:val="4F6228" w:themeColor="accent3" w:themeShade="80"/>
          <w:sz w:val="26"/>
          <w:szCs w:val="26"/>
        </w:rPr>
        <w:t xml:space="preserve"> </w:t>
      </w:r>
      <w:bookmarkStart w:id="38" w:name="_Toc59737132"/>
      <w:r w:rsidRPr="00800E5B">
        <w:rPr>
          <w:rFonts w:ascii="Myriad Pro" w:hAnsi="Myriad Pro"/>
          <w:bCs w:val="0"/>
          <w:color w:val="4F6228" w:themeColor="accent3" w:themeShade="80"/>
          <w:sz w:val="26"/>
          <w:szCs w:val="26"/>
        </w:rPr>
        <w:t>Подконтрольные расходы из прибыли</w:t>
      </w:r>
      <w:bookmarkEnd w:id="38"/>
    </w:p>
    <w:p w14:paraId="6CA5F247" w14:textId="77777777" w:rsidR="004F342B" w:rsidRPr="00F203AB" w:rsidRDefault="004F342B" w:rsidP="004F342B">
      <w:pPr>
        <w:spacing w:after="0" w:line="360" w:lineRule="auto"/>
        <w:ind w:left="-142" w:firstLine="709"/>
        <w:jc w:val="both"/>
        <w:rPr>
          <w:rFonts w:ascii="Myriad Pro" w:hAnsi="Myriad Pro"/>
          <w:sz w:val="26"/>
          <w:szCs w:val="26"/>
        </w:rPr>
      </w:pPr>
      <w:r w:rsidRPr="00F203AB">
        <w:rPr>
          <w:rFonts w:ascii="Myriad Pro" w:eastAsia="Calibri" w:hAnsi="Myriad Pro" w:cs="Times New Roman"/>
          <w:sz w:val="26"/>
          <w:szCs w:val="26"/>
        </w:rPr>
        <w:t>Согласно п. 12 Методических указаний №</w:t>
      </w:r>
      <w:r>
        <w:rPr>
          <w:rFonts w:ascii="Myriad Pro" w:eastAsia="Calibri" w:hAnsi="Myriad Pro" w:cs="Times New Roman"/>
          <w:sz w:val="26"/>
          <w:szCs w:val="26"/>
        </w:rPr>
        <w:t xml:space="preserve"> </w:t>
      </w:r>
      <w:r w:rsidRPr="00F203AB">
        <w:rPr>
          <w:rFonts w:ascii="Myriad Pro" w:eastAsia="Calibri" w:hAnsi="Myriad Pro" w:cs="Times New Roman"/>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F203AB">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54C8B86" w14:textId="77777777" w:rsidR="004F342B" w:rsidRPr="00F203AB" w:rsidRDefault="004F342B" w:rsidP="004F342B">
      <w:pPr>
        <w:spacing w:after="0" w:line="360" w:lineRule="auto"/>
        <w:ind w:left="-142" w:firstLine="709"/>
        <w:jc w:val="both"/>
        <w:rPr>
          <w:rFonts w:ascii="Myriad Pro" w:hAnsi="Myriad Pro"/>
          <w:sz w:val="26"/>
          <w:szCs w:val="26"/>
        </w:rPr>
      </w:pPr>
      <w:r w:rsidRPr="00F203AB">
        <w:rPr>
          <w:rFonts w:ascii="Myriad Pro" w:hAnsi="Myriad Pro"/>
          <w:sz w:val="26"/>
          <w:szCs w:val="26"/>
        </w:rPr>
        <w:t>В соответствии с пунктом 17 Основ ценообразования №</w:t>
      </w:r>
      <w:r>
        <w:rPr>
          <w:rFonts w:ascii="Myriad Pro" w:hAnsi="Myriad Pro"/>
          <w:sz w:val="26"/>
          <w:szCs w:val="26"/>
        </w:rPr>
        <w:t xml:space="preserve"> </w:t>
      </w:r>
      <w:r w:rsidRPr="00F203AB">
        <w:rPr>
          <w:rFonts w:ascii="Myriad Pro" w:hAnsi="Myriad Pro"/>
          <w:sz w:val="26"/>
          <w:szCs w:val="26"/>
        </w:rPr>
        <w:t>1178 в необходимую валовую выручку включаются</w:t>
      </w:r>
      <w:r>
        <w:rPr>
          <w:rFonts w:ascii="Myriad Pro" w:hAnsi="Myriad Pro"/>
          <w:sz w:val="26"/>
          <w:szCs w:val="26"/>
        </w:rPr>
        <w:t xml:space="preserve"> в том числе</w:t>
      </w:r>
      <w:r w:rsidRPr="00F203AB">
        <w:rPr>
          <w:rFonts w:ascii="Myriad Pro" w:hAnsi="Myriad Pro"/>
          <w:sz w:val="26"/>
          <w:szCs w:val="26"/>
        </w:rPr>
        <w:t xml:space="preserve"> расходы, не учитываемые при определении налоговой базы по налогу на прибыль. </w:t>
      </w:r>
    </w:p>
    <w:p w14:paraId="549165BA" w14:textId="77777777" w:rsidR="004F342B" w:rsidRPr="00F203AB" w:rsidRDefault="004F342B" w:rsidP="004F342B">
      <w:pPr>
        <w:spacing w:after="0" w:line="360" w:lineRule="auto"/>
        <w:ind w:left="-142" w:firstLine="709"/>
        <w:jc w:val="both"/>
        <w:rPr>
          <w:rFonts w:ascii="Myriad Pro" w:hAnsi="Myriad Pro"/>
          <w:sz w:val="26"/>
          <w:szCs w:val="26"/>
        </w:rPr>
      </w:pPr>
      <w:r w:rsidRPr="00F203AB">
        <w:rPr>
          <w:rFonts w:ascii="Myriad Pro" w:hAnsi="Myriad Pro"/>
          <w:sz w:val="26"/>
          <w:szCs w:val="26"/>
        </w:rPr>
        <w:t>К составу таких расходов в соответствии с пунктом 19 Основ ценообразования №</w:t>
      </w:r>
      <w:r>
        <w:rPr>
          <w:rFonts w:ascii="Myriad Pro" w:hAnsi="Myriad Pro"/>
          <w:sz w:val="26"/>
          <w:szCs w:val="26"/>
        </w:rPr>
        <w:t xml:space="preserve"> </w:t>
      </w:r>
      <w:r w:rsidRPr="00F203AB">
        <w:rPr>
          <w:rFonts w:ascii="Myriad Pro" w:hAnsi="Myriad Pro"/>
          <w:sz w:val="26"/>
          <w:szCs w:val="26"/>
        </w:rPr>
        <w:t>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68F86670" w14:textId="77777777" w:rsidR="004F342B" w:rsidRPr="00F203AB" w:rsidRDefault="004F342B" w:rsidP="004F342B">
      <w:pPr>
        <w:spacing w:after="0" w:line="360" w:lineRule="auto"/>
        <w:ind w:left="-142" w:firstLine="709"/>
        <w:jc w:val="both"/>
        <w:rPr>
          <w:rFonts w:ascii="Myriad Pro" w:hAnsi="Myriad Pro"/>
          <w:sz w:val="26"/>
          <w:szCs w:val="26"/>
        </w:rPr>
      </w:pPr>
      <w:r w:rsidRPr="00F203AB">
        <w:rPr>
          <w:rFonts w:ascii="Myriad Pro" w:hAnsi="Myriad Pro"/>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1C7EB6AC" w14:textId="77777777" w:rsidR="004F342B" w:rsidRPr="00F203AB" w:rsidRDefault="004F342B" w:rsidP="004F342B">
      <w:pPr>
        <w:pStyle w:val="30"/>
        <w:ind w:left="1287"/>
      </w:pPr>
      <w:r w:rsidRPr="00F203AB">
        <w:t>выплату единовременного пособия (материальной помощи) в случаях:</w:t>
      </w:r>
    </w:p>
    <w:p w14:paraId="4432B21C" w14:textId="77777777" w:rsidR="004F342B" w:rsidRPr="00F203AB" w:rsidRDefault="004F342B" w:rsidP="004F342B">
      <w:pPr>
        <w:spacing w:after="0" w:line="360" w:lineRule="auto"/>
        <w:ind w:left="1843" w:hanging="278"/>
        <w:jc w:val="both"/>
        <w:rPr>
          <w:rFonts w:ascii="Myriad Pro" w:hAnsi="Myriad Pro"/>
          <w:sz w:val="26"/>
          <w:szCs w:val="26"/>
        </w:rPr>
      </w:pPr>
      <w:bookmarkStart w:id="39" w:name="Par1"/>
      <w:bookmarkEnd w:id="39"/>
      <w:r w:rsidRPr="00F203AB">
        <w:rPr>
          <w:rFonts w:ascii="Myriad Pro" w:hAnsi="Myriad Pro"/>
          <w:sz w:val="26"/>
          <w:szCs w:val="26"/>
        </w:rPr>
        <w:lastRenderedPageBreak/>
        <w:t>а)</w:t>
      </w:r>
      <w:r>
        <w:rPr>
          <w:rFonts w:ascii="Myriad Pro" w:hAnsi="Myriad Pro"/>
          <w:sz w:val="26"/>
          <w:szCs w:val="26"/>
        </w:rPr>
        <w:tab/>
      </w:r>
      <w:r w:rsidRPr="00F203AB">
        <w:rPr>
          <w:rFonts w:ascii="Myriad Pro" w:hAnsi="Myriad Pro"/>
          <w:sz w:val="26"/>
          <w:szCs w:val="26"/>
        </w:rPr>
        <w:t>гибели работника на производстве на каждого его иждивенца в размере годового заработка погибшего;</w:t>
      </w:r>
    </w:p>
    <w:p w14:paraId="67E7BCE7" w14:textId="77777777" w:rsidR="004F342B" w:rsidRPr="00F203AB" w:rsidRDefault="004F342B" w:rsidP="004F342B">
      <w:pPr>
        <w:spacing w:after="0" w:line="360" w:lineRule="auto"/>
        <w:ind w:left="1843" w:hanging="278"/>
        <w:jc w:val="both"/>
        <w:rPr>
          <w:rFonts w:ascii="Myriad Pro" w:hAnsi="Myriad Pro"/>
          <w:sz w:val="26"/>
          <w:szCs w:val="26"/>
        </w:rPr>
      </w:pPr>
      <w:bookmarkStart w:id="40" w:name="Par2"/>
      <w:bookmarkEnd w:id="40"/>
      <w:r w:rsidRPr="00F203AB">
        <w:rPr>
          <w:rFonts w:ascii="Myriad Pro" w:hAnsi="Myriad Pro"/>
          <w:sz w:val="26"/>
          <w:szCs w:val="26"/>
        </w:rPr>
        <w:t>б)</w:t>
      </w:r>
      <w:r>
        <w:rPr>
          <w:rFonts w:ascii="Myriad Pro" w:hAnsi="Myriad Pro"/>
          <w:sz w:val="26"/>
          <w:szCs w:val="26"/>
        </w:rPr>
        <w:tab/>
      </w:r>
      <w:r w:rsidRPr="00F203AB">
        <w:rPr>
          <w:rFonts w:ascii="Myriad Pro" w:hAnsi="Myriad Pro"/>
          <w:sz w:val="26"/>
          <w:szCs w:val="26"/>
        </w:rPr>
        <w:t>установления инвалидности в результате увечья по вине р</w:t>
      </w:r>
      <w:r>
        <w:rPr>
          <w:rFonts w:ascii="Myriad Pro" w:hAnsi="Myriad Pro"/>
          <w:sz w:val="26"/>
          <w:szCs w:val="26"/>
        </w:rPr>
        <w:t>аботодателя или профзаболевания</w:t>
      </w:r>
      <w:r w:rsidRPr="00F203AB">
        <w:rPr>
          <w:rFonts w:ascii="Myriad Pro" w:hAnsi="Myriad Pro"/>
          <w:sz w:val="26"/>
          <w:szCs w:val="26"/>
        </w:rPr>
        <w:t>.</w:t>
      </w:r>
    </w:p>
    <w:p w14:paraId="4046D6DD" w14:textId="77777777" w:rsidR="004F342B" w:rsidRPr="00F203AB" w:rsidRDefault="004F342B" w:rsidP="004F342B">
      <w:pPr>
        <w:pStyle w:val="30"/>
        <w:ind w:left="1287"/>
      </w:pPr>
      <w:r w:rsidRPr="00F203AB">
        <w:t>доплату к трудовой пенсии:</w:t>
      </w:r>
    </w:p>
    <w:p w14:paraId="78ADBA2B"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а)</w:t>
      </w:r>
      <w:r>
        <w:rPr>
          <w:rFonts w:ascii="Myriad Pro" w:hAnsi="Myriad Pro"/>
          <w:sz w:val="26"/>
          <w:szCs w:val="26"/>
        </w:rPr>
        <w:tab/>
      </w:r>
      <w:r w:rsidRPr="00F203AB">
        <w:rPr>
          <w:rFonts w:ascii="Myriad Pro" w:hAnsi="Myriad Pro"/>
          <w:sz w:val="26"/>
          <w:szCs w:val="26"/>
        </w:rPr>
        <w:t>по инвалидности - неработающему инвалиду, получившему инвалидность в результате увечья по вине работодателя;</w:t>
      </w:r>
    </w:p>
    <w:p w14:paraId="3BCBF450"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б)</w:t>
      </w:r>
      <w:r>
        <w:rPr>
          <w:rFonts w:ascii="Myriad Pro" w:hAnsi="Myriad Pro"/>
          <w:sz w:val="26"/>
          <w:szCs w:val="26"/>
        </w:rPr>
        <w:tab/>
      </w:r>
      <w:r w:rsidRPr="00F203AB">
        <w:rPr>
          <w:rFonts w:ascii="Myriad Pro" w:hAnsi="Myriad Pro"/>
          <w:sz w:val="26"/>
          <w:szCs w:val="26"/>
        </w:rPr>
        <w:t>по случаю потери кормильца - детям погибшего на производстве работника;</w:t>
      </w:r>
    </w:p>
    <w:p w14:paraId="1A688219" w14:textId="77777777" w:rsidR="004F342B" w:rsidRPr="00F203AB" w:rsidRDefault="004F342B" w:rsidP="004F342B">
      <w:pPr>
        <w:pStyle w:val="30"/>
        <w:ind w:left="1287"/>
      </w:pPr>
      <w:r w:rsidRPr="00F203AB">
        <w:t>выплату единовременной материальной помощи:</w:t>
      </w:r>
    </w:p>
    <w:p w14:paraId="3653B52D"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а)</w:t>
      </w:r>
      <w:r>
        <w:rPr>
          <w:rFonts w:ascii="Myriad Pro" w:hAnsi="Myriad Pro"/>
          <w:sz w:val="26"/>
          <w:szCs w:val="26"/>
        </w:rPr>
        <w:tab/>
      </w:r>
      <w:r w:rsidRPr="00F203AB">
        <w:rPr>
          <w:rFonts w:ascii="Myriad Pro" w:hAnsi="Myriad Pro"/>
          <w:sz w:val="26"/>
          <w:szCs w:val="26"/>
        </w:rPr>
        <w:t>при регистрации брака;</w:t>
      </w:r>
    </w:p>
    <w:p w14:paraId="445A4CC0"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б)</w:t>
      </w:r>
      <w:r>
        <w:rPr>
          <w:rFonts w:ascii="Myriad Pro" w:hAnsi="Myriad Pro"/>
          <w:sz w:val="26"/>
          <w:szCs w:val="26"/>
        </w:rPr>
        <w:tab/>
      </w:r>
      <w:r w:rsidRPr="00F203AB">
        <w:rPr>
          <w:rFonts w:ascii="Myriad Pro" w:hAnsi="Myriad Pro"/>
          <w:sz w:val="26"/>
          <w:szCs w:val="26"/>
        </w:rPr>
        <w:t>при рождении ребенка;</w:t>
      </w:r>
    </w:p>
    <w:p w14:paraId="573F2D94" w14:textId="77777777" w:rsidR="004F342B" w:rsidRPr="00F203AB" w:rsidRDefault="004F342B" w:rsidP="004F342B">
      <w:pPr>
        <w:spacing w:after="0" w:line="360" w:lineRule="auto"/>
        <w:ind w:left="1843" w:hanging="278"/>
        <w:jc w:val="both"/>
        <w:rPr>
          <w:rFonts w:ascii="Myriad Pro" w:hAnsi="Myriad Pro"/>
          <w:sz w:val="26"/>
          <w:szCs w:val="26"/>
        </w:rPr>
      </w:pPr>
      <w:bookmarkStart w:id="41" w:name="Par15"/>
      <w:bookmarkEnd w:id="41"/>
      <w:r w:rsidRPr="00F203AB">
        <w:rPr>
          <w:rFonts w:ascii="Myriad Pro" w:hAnsi="Myriad Pro"/>
          <w:sz w:val="26"/>
          <w:szCs w:val="26"/>
        </w:rPr>
        <w:t>в)</w:t>
      </w:r>
      <w:r>
        <w:rPr>
          <w:rFonts w:ascii="Myriad Pro" w:hAnsi="Myriad Pro"/>
          <w:sz w:val="26"/>
          <w:szCs w:val="26"/>
        </w:rPr>
        <w:tab/>
      </w:r>
      <w:r w:rsidRPr="00F203AB">
        <w:rPr>
          <w:rFonts w:ascii="Myriad Pro" w:hAnsi="Myriad Pro"/>
          <w:sz w:val="26"/>
          <w:szCs w:val="26"/>
        </w:rPr>
        <w:t xml:space="preserve">семье работника в связи со смертью работника Организации; </w:t>
      </w:r>
    </w:p>
    <w:p w14:paraId="2DC459B6"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г)</w:t>
      </w:r>
      <w:r>
        <w:rPr>
          <w:rFonts w:ascii="Myriad Pro" w:hAnsi="Myriad Pro"/>
          <w:sz w:val="26"/>
          <w:szCs w:val="26"/>
        </w:rPr>
        <w:tab/>
      </w:r>
      <w:r w:rsidRPr="00F203AB">
        <w:rPr>
          <w:rFonts w:ascii="Myriad Pro" w:hAnsi="Myriad Pro"/>
          <w:sz w:val="26"/>
          <w:szCs w:val="26"/>
        </w:rPr>
        <w:t>на организацию похорон ветеранов Организации;</w:t>
      </w:r>
    </w:p>
    <w:p w14:paraId="60B277E0"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д)</w:t>
      </w:r>
      <w:r>
        <w:rPr>
          <w:rFonts w:ascii="Myriad Pro" w:hAnsi="Myriad Pro"/>
          <w:sz w:val="26"/>
          <w:szCs w:val="26"/>
        </w:rPr>
        <w:tab/>
      </w:r>
      <w:r w:rsidRPr="00F203AB">
        <w:rPr>
          <w:rFonts w:ascii="Myriad Pro" w:hAnsi="Myriad Pro"/>
          <w:sz w:val="26"/>
          <w:szCs w:val="26"/>
        </w:rPr>
        <w:t>работнику в связи со смертью его близких родственников (супруга(и), детей, родителей);</w:t>
      </w:r>
    </w:p>
    <w:p w14:paraId="39ADC7A2" w14:textId="77777777" w:rsidR="004F342B" w:rsidRPr="00F203AB" w:rsidRDefault="004F342B" w:rsidP="004F342B">
      <w:pPr>
        <w:pStyle w:val="30"/>
        <w:ind w:left="1287"/>
      </w:pPr>
      <w:r w:rsidRPr="00F203AB">
        <w:t>предоставление единовременной выплаты при уходе работника в ежегодный основной оплачиваемый отпуск;</w:t>
      </w:r>
    </w:p>
    <w:p w14:paraId="5AD063F9" w14:textId="77777777" w:rsidR="004F342B" w:rsidRPr="00F203AB" w:rsidRDefault="004F342B" w:rsidP="004F342B">
      <w:pPr>
        <w:pStyle w:val="30"/>
        <w:ind w:left="1287"/>
      </w:pPr>
      <w:r w:rsidRPr="00F203AB">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0798244C" w14:textId="77777777" w:rsidR="004F342B" w:rsidRPr="00F203AB" w:rsidRDefault="004F342B" w:rsidP="004F342B">
      <w:pPr>
        <w:spacing w:after="0" w:line="360" w:lineRule="auto"/>
        <w:ind w:left="-142" w:firstLine="709"/>
        <w:jc w:val="both"/>
        <w:rPr>
          <w:rFonts w:ascii="Myriad Pro" w:hAnsi="Myriad Pro"/>
          <w:sz w:val="26"/>
          <w:szCs w:val="26"/>
        </w:rPr>
      </w:pPr>
      <w:r w:rsidRPr="00F203AB">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72B52D1B" w14:textId="77777777" w:rsidR="004F342B" w:rsidRPr="00F203AB" w:rsidRDefault="004F342B" w:rsidP="004F342B">
      <w:pPr>
        <w:pStyle w:val="30"/>
        <w:ind w:left="1287"/>
      </w:pPr>
      <w:r w:rsidRPr="00F203AB">
        <w:t>частичную или полную компенсацию подтвержденных расходов работников:</w:t>
      </w:r>
    </w:p>
    <w:p w14:paraId="2B90592C"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а)</w:t>
      </w:r>
      <w:r>
        <w:rPr>
          <w:rFonts w:ascii="Myriad Pro" w:hAnsi="Myriad Pro"/>
          <w:sz w:val="26"/>
          <w:szCs w:val="26"/>
        </w:rPr>
        <w:tab/>
      </w:r>
      <w:r w:rsidRPr="00F203AB">
        <w:rPr>
          <w:rFonts w:ascii="Myriad Pro" w:hAnsi="Myriad Pro"/>
          <w:sz w:val="26"/>
          <w:szCs w:val="26"/>
        </w:rPr>
        <w:t>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5BB9CA45"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lastRenderedPageBreak/>
        <w:t>б)</w:t>
      </w:r>
      <w:r>
        <w:rPr>
          <w:rFonts w:ascii="Myriad Pro" w:hAnsi="Myriad Pro"/>
          <w:sz w:val="26"/>
          <w:szCs w:val="26"/>
        </w:rPr>
        <w:tab/>
      </w:r>
      <w:r w:rsidRPr="00F203AB">
        <w:rPr>
          <w:rFonts w:ascii="Myriad Pro" w:hAnsi="Myriad Pro"/>
          <w:sz w:val="26"/>
          <w:szCs w:val="26"/>
        </w:rPr>
        <w:t>на содержание детей в детских дошкольных учреждениях семьям, имеющим троих и более детей;</w:t>
      </w:r>
    </w:p>
    <w:p w14:paraId="01919861"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в)</w:t>
      </w:r>
      <w:r>
        <w:rPr>
          <w:rFonts w:ascii="Myriad Pro" w:hAnsi="Myriad Pro"/>
          <w:sz w:val="26"/>
          <w:szCs w:val="26"/>
        </w:rPr>
        <w:tab/>
      </w:r>
      <w:r w:rsidRPr="00F203AB">
        <w:rPr>
          <w:rFonts w:ascii="Myriad Pro" w:hAnsi="Myriad Pro"/>
          <w:sz w:val="26"/>
          <w:szCs w:val="26"/>
        </w:rPr>
        <w:t>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498F7683"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г)</w:t>
      </w:r>
      <w:r>
        <w:rPr>
          <w:rFonts w:ascii="Myriad Pro" w:hAnsi="Myriad Pro"/>
          <w:sz w:val="26"/>
          <w:szCs w:val="26"/>
        </w:rPr>
        <w:tab/>
      </w:r>
      <w:r w:rsidRPr="00F203AB">
        <w:rPr>
          <w:rFonts w:ascii="Myriad Pro" w:hAnsi="Myriad Pro"/>
          <w:sz w:val="26"/>
          <w:szCs w:val="26"/>
        </w:rPr>
        <w:t>на содержание детей-инвалидов в детских дошкольных учреждениях и приобретение им путевок в оздоровительные лагеря;</w:t>
      </w:r>
    </w:p>
    <w:p w14:paraId="1FC25F0D" w14:textId="77777777" w:rsidR="004F342B" w:rsidRPr="00F203AB" w:rsidRDefault="004F342B" w:rsidP="004F342B">
      <w:pPr>
        <w:pStyle w:val="30"/>
        <w:ind w:left="1287"/>
      </w:pPr>
      <w:r w:rsidRPr="00F203AB">
        <w:t>Выплату единовременной материальной помощи:</w:t>
      </w:r>
    </w:p>
    <w:p w14:paraId="7EC54465"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а)</w:t>
      </w:r>
      <w:r>
        <w:rPr>
          <w:rFonts w:ascii="Myriad Pro" w:hAnsi="Myriad Pro"/>
          <w:sz w:val="26"/>
          <w:szCs w:val="26"/>
        </w:rPr>
        <w:tab/>
      </w:r>
      <w:r w:rsidRPr="00F203AB">
        <w:rPr>
          <w:rFonts w:ascii="Myriad Pro" w:hAnsi="Myriad Pro"/>
          <w:sz w:val="26"/>
          <w:szCs w:val="26"/>
        </w:rPr>
        <w:t>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70DDCC40"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б)</w:t>
      </w:r>
      <w:r>
        <w:rPr>
          <w:rFonts w:ascii="Myriad Pro" w:hAnsi="Myriad Pro"/>
          <w:sz w:val="26"/>
          <w:szCs w:val="26"/>
        </w:rPr>
        <w:tab/>
      </w:r>
      <w:r w:rsidRPr="00F203AB">
        <w:rPr>
          <w:rFonts w:ascii="Myriad Pro" w:hAnsi="Myriad Pro"/>
          <w:sz w:val="26"/>
          <w:szCs w:val="26"/>
        </w:rPr>
        <w:t>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07F1B34E" w14:textId="77777777" w:rsidR="004F342B" w:rsidRPr="00F203AB" w:rsidRDefault="004F342B" w:rsidP="004F342B">
      <w:pPr>
        <w:spacing w:after="0" w:line="360" w:lineRule="auto"/>
        <w:ind w:left="1843" w:hanging="278"/>
        <w:jc w:val="both"/>
        <w:rPr>
          <w:rFonts w:ascii="Myriad Pro" w:hAnsi="Myriad Pro"/>
          <w:sz w:val="26"/>
          <w:szCs w:val="26"/>
        </w:rPr>
      </w:pPr>
      <w:r w:rsidRPr="00F203AB">
        <w:rPr>
          <w:rFonts w:ascii="Myriad Pro" w:hAnsi="Myriad Pro"/>
          <w:sz w:val="26"/>
          <w:szCs w:val="26"/>
        </w:rPr>
        <w:t>в)</w:t>
      </w:r>
      <w:r>
        <w:rPr>
          <w:rFonts w:ascii="Myriad Pro" w:hAnsi="Myriad Pro"/>
          <w:sz w:val="26"/>
          <w:szCs w:val="26"/>
        </w:rPr>
        <w:tab/>
      </w:r>
      <w:r w:rsidRPr="00F203AB">
        <w:rPr>
          <w:rFonts w:ascii="Myriad Pro" w:hAnsi="Myriad Pro"/>
          <w:sz w:val="26"/>
          <w:szCs w:val="26"/>
        </w:rPr>
        <w:t xml:space="preserve">вместо выплаты, предусмотренной </w:t>
      </w:r>
      <w:hyperlink w:anchor="Par15" w:history="1">
        <w:r w:rsidRPr="00F203AB">
          <w:rPr>
            <w:rFonts w:ascii="Myriad Pro" w:hAnsi="Myriad Pro"/>
            <w:sz w:val="26"/>
            <w:szCs w:val="26"/>
          </w:rPr>
          <w:t>подпунктом "в" пункта 6.1.3</w:t>
        </w:r>
      </w:hyperlink>
      <w:r w:rsidRPr="00F203AB">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5E787B25" w14:textId="77777777" w:rsidR="004F342B" w:rsidRPr="00F203AB" w:rsidRDefault="004F342B" w:rsidP="004F342B">
      <w:pPr>
        <w:pStyle w:val="30"/>
        <w:ind w:left="1287"/>
      </w:pPr>
      <w:r w:rsidRPr="00F203AB">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4F19230A" w14:textId="77777777" w:rsidR="004F342B" w:rsidRPr="00F203AB" w:rsidRDefault="004F342B" w:rsidP="004F342B">
      <w:pPr>
        <w:pStyle w:val="30"/>
        <w:ind w:left="1287"/>
      </w:pPr>
      <w:r w:rsidRPr="00F203AB">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1262265B" w14:textId="77777777" w:rsidR="004F342B" w:rsidRPr="00F203AB" w:rsidRDefault="004F342B" w:rsidP="004F342B">
      <w:pPr>
        <w:pStyle w:val="30"/>
        <w:ind w:left="1287"/>
      </w:pPr>
      <w:r w:rsidRPr="00F203AB">
        <w:t>участие в улучшении жилищных условий работников на условиях ипотечного кредитования.</w:t>
      </w:r>
    </w:p>
    <w:p w14:paraId="5A661DDD" w14:textId="77777777" w:rsidR="004F342B" w:rsidRPr="00F203AB" w:rsidRDefault="004F342B" w:rsidP="004F342B">
      <w:pPr>
        <w:pStyle w:val="30"/>
        <w:ind w:left="1287"/>
      </w:pPr>
      <w:r w:rsidRPr="00F203AB">
        <w:lastRenderedPageBreak/>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1A9498F4" w14:textId="77777777" w:rsidR="004F342B" w:rsidRPr="00F203AB" w:rsidRDefault="004F342B" w:rsidP="004F342B">
      <w:pPr>
        <w:spacing w:after="0" w:line="360" w:lineRule="auto"/>
        <w:ind w:left="-142" w:firstLine="709"/>
        <w:jc w:val="both"/>
        <w:rPr>
          <w:rFonts w:ascii="Myriad Pro" w:hAnsi="Myriad Pro"/>
          <w:sz w:val="26"/>
          <w:szCs w:val="26"/>
        </w:rPr>
      </w:pPr>
      <w:r w:rsidRPr="00F203AB">
        <w:rPr>
          <w:rFonts w:ascii="Myriad Pro"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tbl>
      <w:tblPr>
        <w:tblW w:w="5090" w:type="pct"/>
        <w:tblLayout w:type="fixed"/>
        <w:tblLook w:val="04A0" w:firstRow="1" w:lastRow="0" w:firstColumn="1" w:lastColumn="0" w:noHBand="0" w:noVBand="1"/>
      </w:tblPr>
      <w:tblGrid>
        <w:gridCol w:w="740"/>
        <w:gridCol w:w="1997"/>
        <w:gridCol w:w="832"/>
        <w:gridCol w:w="977"/>
        <w:gridCol w:w="965"/>
        <w:gridCol w:w="971"/>
        <w:gridCol w:w="837"/>
        <w:gridCol w:w="833"/>
        <w:gridCol w:w="832"/>
        <w:gridCol w:w="685"/>
      </w:tblGrid>
      <w:tr w:rsidR="004F342B" w:rsidRPr="00F06B19" w14:paraId="7D5AE58D" w14:textId="77777777" w:rsidTr="008F7B94">
        <w:trPr>
          <w:trHeight w:val="1020"/>
          <w:tblHeader/>
        </w:trPr>
        <w:tc>
          <w:tcPr>
            <w:tcW w:w="383" w:type="pct"/>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51BC912C"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sz w:val="16"/>
                <w:szCs w:val="16"/>
              </w:rPr>
              <w:t xml:space="preserve"> </w:t>
            </w:r>
            <w:r w:rsidRPr="0031109C">
              <w:rPr>
                <w:rFonts w:ascii="Myriad Pro" w:hAnsi="Myriad Pro"/>
                <w:b/>
                <w:color w:val="FFFFFF" w:themeColor="background1"/>
                <w:sz w:val="16"/>
                <w:szCs w:val="16"/>
              </w:rPr>
              <w:t>№ п/п</w:t>
            </w:r>
          </w:p>
        </w:tc>
        <w:tc>
          <w:tcPr>
            <w:tcW w:w="103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1A183B"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Наименование</w:t>
            </w:r>
          </w:p>
        </w:tc>
        <w:tc>
          <w:tcPr>
            <w:tcW w:w="43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2061B4"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2017 факт</w:t>
            </w:r>
          </w:p>
        </w:tc>
        <w:tc>
          <w:tcPr>
            <w:tcW w:w="50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51212B"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2019</w:t>
            </w:r>
          </w:p>
        </w:tc>
        <w:tc>
          <w:tcPr>
            <w:tcW w:w="1000"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21BE0"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Подконтрольные расходы, принятые регул. Органом (ТБР)</w:t>
            </w:r>
          </w:p>
        </w:tc>
        <w:tc>
          <w:tcPr>
            <w:tcW w:w="864"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A4557D" w14:textId="77777777" w:rsidR="004F342B" w:rsidRPr="0031109C" w:rsidRDefault="004F342B" w:rsidP="008F7B94">
            <w:pPr>
              <w:spacing w:after="0" w:line="240" w:lineRule="auto"/>
              <w:jc w:val="center"/>
              <w:rPr>
                <w:rFonts w:ascii="Myriad Pro" w:hAnsi="Myriad Pro"/>
                <w:b/>
                <w:color w:val="FFFFFF" w:themeColor="background1"/>
                <w:sz w:val="16"/>
                <w:szCs w:val="16"/>
              </w:rPr>
            </w:pPr>
            <w:proofErr w:type="spellStart"/>
            <w:r w:rsidRPr="0031109C">
              <w:rPr>
                <w:rFonts w:ascii="Myriad Pro" w:hAnsi="Myriad Pro"/>
                <w:b/>
                <w:color w:val="FFFFFF" w:themeColor="background1"/>
                <w:sz w:val="16"/>
                <w:szCs w:val="16"/>
              </w:rPr>
              <w:t>Откл</w:t>
            </w:r>
            <w:proofErr w:type="spellEnd"/>
            <w:r w:rsidRPr="0031109C">
              <w:rPr>
                <w:rFonts w:ascii="Myriad Pro" w:hAnsi="Myriad Pro"/>
                <w:b/>
                <w:color w:val="FFFFFF" w:themeColor="background1"/>
                <w:sz w:val="16"/>
                <w:szCs w:val="16"/>
              </w:rPr>
              <w:t>. в сравнении с предложением Филиала, %</w:t>
            </w:r>
          </w:p>
        </w:tc>
        <w:tc>
          <w:tcPr>
            <w:tcW w:w="785"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49708995" w14:textId="77777777" w:rsidR="004F342B" w:rsidRPr="0031109C" w:rsidRDefault="004F342B" w:rsidP="008F7B94">
            <w:pPr>
              <w:spacing w:after="0" w:line="240" w:lineRule="auto"/>
              <w:jc w:val="center"/>
              <w:rPr>
                <w:rFonts w:ascii="Myriad Pro" w:hAnsi="Myriad Pro"/>
                <w:b/>
                <w:color w:val="FFFFFF" w:themeColor="background1"/>
                <w:sz w:val="16"/>
                <w:szCs w:val="16"/>
              </w:rPr>
            </w:pPr>
            <w:proofErr w:type="spellStart"/>
            <w:r w:rsidRPr="0031109C">
              <w:rPr>
                <w:rFonts w:ascii="Myriad Pro" w:hAnsi="Myriad Pro"/>
                <w:b/>
                <w:color w:val="FFFFFF" w:themeColor="background1"/>
                <w:sz w:val="16"/>
                <w:szCs w:val="16"/>
              </w:rPr>
              <w:t>Откл</w:t>
            </w:r>
            <w:proofErr w:type="spellEnd"/>
            <w:r w:rsidRPr="0031109C">
              <w:rPr>
                <w:rFonts w:ascii="Myriad Pro" w:hAnsi="Myriad Pro"/>
                <w:b/>
                <w:color w:val="FFFFFF" w:themeColor="background1"/>
                <w:sz w:val="16"/>
                <w:szCs w:val="16"/>
              </w:rPr>
              <w:t>. в сравнении с фактом 2017, %</w:t>
            </w:r>
          </w:p>
        </w:tc>
      </w:tr>
      <w:tr w:rsidR="004F342B" w:rsidRPr="00F06B19" w14:paraId="0410C6F0" w14:textId="77777777" w:rsidTr="008F7B94">
        <w:trPr>
          <w:trHeight w:val="1035"/>
          <w:tblHeader/>
        </w:trPr>
        <w:tc>
          <w:tcPr>
            <w:tcW w:w="383"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3255CEB" w14:textId="77777777" w:rsidR="004F342B" w:rsidRPr="0031109C" w:rsidRDefault="004F342B" w:rsidP="008F7B94">
            <w:pPr>
              <w:spacing w:after="0" w:line="240" w:lineRule="auto"/>
              <w:rPr>
                <w:b/>
                <w:color w:val="FFFFFF" w:themeColor="background1"/>
                <w:sz w:val="16"/>
                <w:szCs w:val="16"/>
              </w:rPr>
            </w:pPr>
          </w:p>
        </w:tc>
        <w:tc>
          <w:tcPr>
            <w:tcW w:w="103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6A5F3D" w14:textId="77777777" w:rsidR="004F342B" w:rsidRPr="0031109C" w:rsidRDefault="004F342B" w:rsidP="008F7B94">
            <w:pPr>
              <w:spacing w:after="0" w:line="240" w:lineRule="auto"/>
              <w:rPr>
                <w:b/>
                <w:color w:val="FFFFFF" w:themeColor="background1"/>
                <w:sz w:val="16"/>
                <w:szCs w:val="16"/>
              </w:rPr>
            </w:pPr>
          </w:p>
        </w:tc>
        <w:tc>
          <w:tcPr>
            <w:tcW w:w="43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AD48604" w14:textId="77777777" w:rsidR="004F342B" w:rsidRPr="0031109C" w:rsidRDefault="004F342B" w:rsidP="008F7B94">
            <w:pPr>
              <w:spacing w:after="0" w:line="240" w:lineRule="auto"/>
              <w:jc w:val="center"/>
              <w:rPr>
                <w:rFonts w:ascii="Myriad Pro" w:hAnsi="Myriad Pro"/>
                <w:b/>
                <w:color w:val="FFFFFF" w:themeColor="background1"/>
                <w:sz w:val="16"/>
                <w:szCs w:val="16"/>
              </w:rPr>
            </w:pPr>
          </w:p>
        </w:tc>
        <w:tc>
          <w:tcPr>
            <w:tcW w:w="50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6264627"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eastAsia="Calibri" w:hAnsi="Myriad Pro" w:cs="Times New Roman"/>
                <w:b/>
                <w:color w:val="FFFFFF" w:themeColor="background1"/>
                <w:sz w:val="16"/>
                <w:szCs w:val="16"/>
              </w:rPr>
              <w:t>Предложение филиала</w:t>
            </w:r>
          </w:p>
        </w:tc>
        <w:tc>
          <w:tcPr>
            <w:tcW w:w="49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55E4C5E"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по методу ЭОР</w:t>
            </w:r>
          </w:p>
        </w:tc>
        <w:tc>
          <w:tcPr>
            <w:tcW w:w="5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DA471E9"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баз. уровень ОР</w:t>
            </w:r>
          </w:p>
        </w:tc>
        <w:tc>
          <w:tcPr>
            <w:tcW w:w="43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B2E797"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 xml:space="preserve">ТБР ЭОР / </w:t>
            </w:r>
            <w:r w:rsidRPr="0031109C">
              <w:rPr>
                <w:rFonts w:ascii="Myriad Pro" w:eastAsia="Calibri" w:hAnsi="Myriad Pro" w:cs="Times New Roman"/>
                <w:b/>
                <w:color w:val="FFFFFF" w:themeColor="background1"/>
                <w:sz w:val="16"/>
                <w:szCs w:val="16"/>
              </w:rPr>
              <w:t>Предложение филиала</w:t>
            </w:r>
          </w:p>
        </w:tc>
        <w:tc>
          <w:tcPr>
            <w:tcW w:w="43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6B4DB7"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 xml:space="preserve">ТБР БУ/     </w:t>
            </w:r>
            <w:r w:rsidRPr="0031109C">
              <w:rPr>
                <w:rFonts w:ascii="Myriad Pro" w:eastAsia="Calibri" w:hAnsi="Myriad Pro" w:cs="Times New Roman"/>
                <w:b/>
                <w:color w:val="FFFFFF" w:themeColor="background1"/>
                <w:sz w:val="16"/>
                <w:szCs w:val="16"/>
              </w:rPr>
              <w:t>Предложение филиала</w:t>
            </w:r>
          </w:p>
        </w:tc>
        <w:tc>
          <w:tcPr>
            <w:tcW w:w="4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99158B9"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ТБР ЭОР / факт 2017</w:t>
            </w:r>
          </w:p>
        </w:tc>
        <w:tc>
          <w:tcPr>
            <w:tcW w:w="355"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780572C4" w14:textId="77777777" w:rsidR="004F342B" w:rsidRPr="0031109C" w:rsidRDefault="004F342B" w:rsidP="008F7B94">
            <w:pPr>
              <w:spacing w:after="0" w:line="240" w:lineRule="auto"/>
              <w:jc w:val="center"/>
              <w:rPr>
                <w:rFonts w:ascii="Myriad Pro" w:hAnsi="Myriad Pro"/>
                <w:b/>
                <w:color w:val="FFFFFF" w:themeColor="background1"/>
                <w:sz w:val="16"/>
                <w:szCs w:val="16"/>
              </w:rPr>
            </w:pPr>
            <w:r w:rsidRPr="0031109C">
              <w:rPr>
                <w:rFonts w:ascii="Myriad Pro" w:hAnsi="Myriad Pro"/>
                <w:b/>
                <w:color w:val="FFFFFF" w:themeColor="background1"/>
                <w:sz w:val="16"/>
                <w:szCs w:val="16"/>
              </w:rPr>
              <w:t>ТБР БУ/     факт 2017</w:t>
            </w:r>
          </w:p>
        </w:tc>
      </w:tr>
      <w:tr w:rsidR="004F342B" w:rsidRPr="00F06B19" w14:paraId="31BF1D34" w14:textId="77777777" w:rsidTr="008F7B94">
        <w:trPr>
          <w:trHeight w:val="435"/>
        </w:trPr>
        <w:tc>
          <w:tcPr>
            <w:tcW w:w="383" w:type="pct"/>
            <w:tcBorders>
              <w:left w:val="single" w:sz="4" w:space="0" w:color="auto"/>
              <w:bottom w:val="single" w:sz="4" w:space="0" w:color="auto"/>
              <w:right w:val="single" w:sz="4" w:space="0" w:color="auto"/>
            </w:tcBorders>
            <w:shd w:val="clear" w:color="auto" w:fill="auto"/>
            <w:noWrap/>
            <w:vAlign w:val="center"/>
            <w:hideMark/>
          </w:tcPr>
          <w:p w14:paraId="12AC90E0" w14:textId="77777777" w:rsidR="004F342B" w:rsidRPr="00F06B19" w:rsidRDefault="004F342B" w:rsidP="008F7B94">
            <w:pPr>
              <w:spacing w:after="0" w:line="240" w:lineRule="auto"/>
              <w:jc w:val="center"/>
              <w:rPr>
                <w:sz w:val="18"/>
                <w:szCs w:val="18"/>
              </w:rPr>
            </w:pPr>
            <w:r w:rsidRPr="00F06B19">
              <w:rPr>
                <w:rFonts w:ascii="Myriad Pro" w:hAnsi="Myriad Pro"/>
                <w:sz w:val="18"/>
                <w:szCs w:val="18"/>
              </w:rPr>
              <w:t>5.</w:t>
            </w:r>
          </w:p>
        </w:tc>
        <w:tc>
          <w:tcPr>
            <w:tcW w:w="1033" w:type="pct"/>
            <w:tcBorders>
              <w:left w:val="nil"/>
              <w:bottom w:val="single" w:sz="4" w:space="0" w:color="auto"/>
              <w:right w:val="single" w:sz="4" w:space="0" w:color="auto"/>
            </w:tcBorders>
            <w:shd w:val="clear" w:color="000000" w:fill="FFFFFF"/>
            <w:noWrap/>
            <w:vAlign w:val="center"/>
            <w:hideMark/>
          </w:tcPr>
          <w:p w14:paraId="013E90E2" w14:textId="77777777" w:rsidR="004F342B" w:rsidRPr="00F06B19" w:rsidRDefault="004F342B" w:rsidP="008F7B94">
            <w:pPr>
              <w:spacing w:after="0" w:line="240" w:lineRule="auto"/>
              <w:rPr>
                <w:sz w:val="18"/>
                <w:szCs w:val="18"/>
              </w:rPr>
            </w:pPr>
            <w:r w:rsidRPr="00F06B19">
              <w:rPr>
                <w:rFonts w:ascii="Myriad Pro" w:hAnsi="Myriad Pro"/>
                <w:sz w:val="18"/>
                <w:szCs w:val="18"/>
              </w:rPr>
              <w:t>Подконтрольные расходы из прибыли (Расходы, не учитываемые в целях налогообложения)</w:t>
            </w:r>
          </w:p>
        </w:tc>
        <w:tc>
          <w:tcPr>
            <w:tcW w:w="430" w:type="pct"/>
            <w:tcBorders>
              <w:left w:val="nil"/>
              <w:bottom w:val="single" w:sz="4" w:space="0" w:color="auto"/>
              <w:right w:val="single" w:sz="4" w:space="0" w:color="auto"/>
            </w:tcBorders>
            <w:shd w:val="clear" w:color="auto" w:fill="auto"/>
            <w:vAlign w:val="center"/>
            <w:hideMark/>
          </w:tcPr>
          <w:p w14:paraId="5848E7B8" w14:textId="77777777" w:rsidR="004F342B" w:rsidRPr="00F06B19" w:rsidRDefault="004F342B" w:rsidP="008F7B94">
            <w:pPr>
              <w:spacing w:after="0" w:line="240" w:lineRule="auto"/>
              <w:jc w:val="center"/>
              <w:rPr>
                <w:rFonts w:ascii="Myriad Pro" w:hAnsi="Myriad Pro"/>
                <w:sz w:val="18"/>
                <w:szCs w:val="18"/>
              </w:rPr>
            </w:pPr>
            <w:r w:rsidRPr="00F06B19">
              <w:rPr>
                <w:rFonts w:ascii="Myriad Pro" w:hAnsi="Myriad Pro"/>
                <w:sz w:val="18"/>
                <w:szCs w:val="18"/>
              </w:rPr>
              <w:t>115 153</w:t>
            </w:r>
          </w:p>
        </w:tc>
        <w:tc>
          <w:tcPr>
            <w:tcW w:w="505" w:type="pct"/>
            <w:tcBorders>
              <w:left w:val="nil"/>
              <w:bottom w:val="single" w:sz="4" w:space="0" w:color="auto"/>
              <w:right w:val="single" w:sz="4" w:space="0" w:color="auto"/>
            </w:tcBorders>
            <w:shd w:val="clear" w:color="auto" w:fill="auto"/>
            <w:vAlign w:val="center"/>
            <w:hideMark/>
          </w:tcPr>
          <w:p w14:paraId="7FEE71D5" w14:textId="77777777" w:rsidR="004F342B" w:rsidRPr="00F06B19" w:rsidRDefault="004F342B" w:rsidP="008F7B94">
            <w:pPr>
              <w:spacing w:after="0" w:line="240" w:lineRule="auto"/>
              <w:jc w:val="center"/>
              <w:rPr>
                <w:rFonts w:ascii="Myriad Pro" w:hAnsi="Myriad Pro"/>
                <w:sz w:val="18"/>
                <w:szCs w:val="18"/>
              </w:rPr>
            </w:pPr>
            <w:r w:rsidRPr="00F06B19">
              <w:rPr>
                <w:rFonts w:ascii="Myriad Pro" w:hAnsi="Myriad Pro"/>
                <w:sz w:val="18"/>
                <w:szCs w:val="18"/>
              </w:rPr>
              <w:t>70 499</w:t>
            </w:r>
          </w:p>
        </w:tc>
        <w:tc>
          <w:tcPr>
            <w:tcW w:w="499" w:type="pct"/>
            <w:tcBorders>
              <w:left w:val="nil"/>
              <w:bottom w:val="single" w:sz="4" w:space="0" w:color="auto"/>
              <w:right w:val="single" w:sz="4" w:space="0" w:color="auto"/>
            </w:tcBorders>
            <w:shd w:val="clear" w:color="auto" w:fill="auto"/>
            <w:noWrap/>
            <w:vAlign w:val="center"/>
            <w:hideMark/>
          </w:tcPr>
          <w:p w14:paraId="7991E492" w14:textId="77777777" w:rsidR="004F342B" w:rsidRPr="00F06B19" w:rsidRDefault="004F342B" w:rsidP="008F7B94">
            <w:pPr>
              <w:spacing w:after="0" w:line="240" w:lineRule="auto"/>
              <w:jc w:val="center"/>
              <w:rPr>
                <w:rFonts w:ascii="Myriad Pro" w:hAnsi="Myriad Pro"/>
                <w:sz w:val="18"/>
                <w:szCs w:val="18"/>
              </w:rPr>
            </w:pPr>
            <w:r w:rsidRPr="00F06B19">
              <w:rPr>
                <w:rFonts w:ascii="Myriad Pro" w:hAnsi="Myriad Pro"/>
                <w:sz w:val="18"/>
                <w:szCs w:val="18"/>
              </w:rPr>
              <w:t>47 611</w:t>
            </w:r>
          </w:p>
        </w:tc>
        <w:tc>
          <w:tcPr>
            <w:tcW w:w="502" w:type="pct"/>
            <w:tcBorders>
              <w:left w:val="nil"/>
              <w:bottom w:val="single" w:sz="4" w:space="0" w:color="auto"/>
              <w:right w:val="single" w:sz="4" w:space="0" w:color="auto"/>
            </w:tcBorders>
            <w:shd w:val="clear" w:color="auto" w:fill="auto"/>
            <w:noWrap/>
            <w:vAlign w:val="center"/>
            <w:hideMark/>
          </w:tcPr>
          <w:p w14:paraId="6CFAC054" w14:textId="77777777" w:rsidR="004F342B" w:rsidRPr="00F06B19" w:rsidRDefault="004F342B" w:rsidP="008F7B94">
            <w:pPr>
              <w:spacing w:after="0" w:line="240" w:lineRule="auto"/>
              <w:jc w:val="center"/>
              <w:rPr>
                <w:rFonts w:ascii="Myriad Pro" w:hAnsi="Myriad Pro"/>
                <w:sz w:val="18"/>
                <w:szCs w:val="18"/>
              </w:rPr>
            </w:pPr>
            <w:r w:rsidRPr="00F06B19">
              <w:rPr>
                <w:rFonts w:ascii="Myriad Pro" w:hAnsi="Myriad Pro"/>
                <w:sz w:val="18"/>
                <w:szCs w:val="18"/>
              </w:rPr>
              <w:t>47 922</w:t>
            </w:r>
          </w:p>
        </w:tc>
        <w:tc>
          <w:tcPr>
            <w:tcW w:w="433" w:type="pct"/>
            <w:tcBorders>
              <w:left w:val="nil"/>
              <w:bottom w:val="single" w:sz="4" w:space="0" w:color="auto"/>
              <w:right w:val="single" w:sz="4" w:space="0" w:color="auto"/>
            </w:tcBorders>
            <w:shd w:val="clear" w:color="auto" w:fill="auto"/>
            <w:noWrap/>
            <w:vAlign w:val="center"/>
            <w:hideMark/>
          </w:tcPr>
          <w:p w14:paraId="6AB14A21" w14:textId="77777777" w:rsidR="004F342B" w:rsidRPr="00F06B19" w:rsidRDefault="004F342B" w:rsidP="008F7B94">
            <w:pPr>
              <w:spacing w:after="0" w:line="240" w:lineRule="auto"/>
              <w:jc w:val="center"/>
              <w:rPr>
                <w:rFonts w:ascii="Myriad Pro" w:hAnsi="Myriad Pro"/>
                <w:sz w:val="18"/>
                <w:szCs w:val="18"/>
              </w:rPr>
            </w:pPr>
            <w:r w:rsidRPr="00F06B19">
              <w:rPr>
                <w:rFonts w:ascii="Myriad Pro" w:hAnsi="Myriad Pro"/>
                <w:sz w:val="18"/>
                <w:szCs w:val="18"/>
              </w:rPr>
              <w:t>-32%</w:t>
            </w:r>
          </w:p>
        </w:tc>
        <w:tc>
          <w:tcPr>
            <w:tcW w:w="431" w:type="pct"/>
            <w:tcBorders>
              <w:left w:val="nil"/>
              <w:bottom w:val="single" w:sz="4" w:space="0" w:color="auto"/>
              <w:right w:val="single" w:sz="4" w:space="0" w:color="auto"/>
            </w:tcBorders>
            <w:shd w:val="clear" w:color="auto" w:fill="auto"/>
            <w:noWrap/>
            <w:vAlign w:val="center"/>
            <w:hideMark/>
          </w:tcPr>
          <w:p w14:paraId="2E75B852" w14:textId="77777777" w:rsidR="004F342B" w:rsidRPr="00F06B19" w:rsidRDefault="004F342B" w:rsidP="008F7B94">
            <w:pPr>
              <w:spacing w:after="0" w:line="240" w:lineRule="auto"/>
              <w:jc w:val="center"/>
              <w:rPr>
                <w:rFonts w:ascii="Myriad Pro" w:hAnsi="Myriad Pro"/>
                <w:sz w:val="18"/>
                <w:szCs w:val="18"/>
              </w:rPr>
            </w:pPr>
            <w:r w:rsidRPr="00F06B19">
              <w:rPr>
                <w:rFonts w:ascii="Myriad Pro" w:hAnsi="Myriad Pro"/>
                <w:sz w:val="18"/>
                <w:szCs w:val="18"/>
              </w:rPr>
              <w:t>-32%</w:t>
            </w:r>
          </w:p>
        </w:tc>
        <w:tc>
          <w:tcPr>
            <w:tcW w:w="430" w:type="pct"/>
            <w:tcBorders>
              <w:left w:val="nil"/>
              <w:bottom w:val="single" w:sz="4" w:space="0" w:color="auto"/>
              <w:right w:val="single" w:sz="4" w:space="0" w:color="auto"/>
            </w:tcBorders>
            <w:shd w:val="clear" w:color="auto" w:fill="auto"/>
            <w:noWrap/>
            <w:vAlign w:val="center"/>
            <w:hideMark/>
          </w:tcPr>
          <w:p w14:paraId="752CDD94" w14:textId="77777777" w:rsidR="004F342B" w:rsidRPr="00F06B19" w:rsidRDefault="004F342B" w:rsidP="008F7B94">
            <w:pPr>
              <w:spacing w:after="0" w:line="240" w:lineRule="auto"/>
              <w:jc w:val="center"/>
              <w:rPr>
                <w:rFonts w:ascii="Myriad Pro" w:hAnsi="Myriad Pro"/>
                <w:sz w:val="18"/>
                <w:szCs w:val="18"/>
              </w:rPr>
            </w:pPr>
            <w:r w:rsidRPr="00F06B19">
              <w:rPr>
                <w:rFonts w:ascii="Myriad Pro" w:hAnsi="Myriad Pro"/>
                <w:sz w:val="18"/>
                <w:szCs w:val="18"/>
              </w:rPr>
              <w:t>-59%</w:t>
            </w:r>
          </w:p>
        </w:tc>
        <w:tc>
          <w:tcPr>
            <w:tcW w:w="355" w:type="pct"/>
            <w:tcBorders>
              <w:left w:val="nil"/>
              <w:bottom w:val="single" w:sz="4" w:space="0" w:color="auto"/>
              <w:right w:val="single" w:sz="4" w:space="0" w:color="auto"/>
            </w:tcBorders>
            <w:shd w:val="clear" w:color="auto" w:fill="auto"/>
            <w:noWrap/>
            <w:vAlign w:val="center"/>
            <w:hideMark/>
          </w:tcPr>
          <w:p w14:paraId="553D7505" w14:textId="77777777" w:rsidR="004F342B" w:rsidRPr="00F06B19" w:rsidRDefault="004F342B" w:rsidP="008F7B94">
            <w:pPr>
              <w:spacing w:after="0" w:line="240" w:lineRule="auto"/>
              <w:jc w:val="center"/>
              <w:rPr>
                <w:rFonts w:ascii="Myriad Pro" w:hAnsi="Myriad Pro"/>
                <w:sz w:val="18"/>
                <w:szCs w:val="18"/>
              </w:rPr>
            </w:pPr>
            <w:r w:rsidRPr="00F06B19">
              <w:rPr>
                <w:rFonts w:ascii="Myriad Pro" w:hAnsi="Myriad Pro"/>
                <w:sz w:val="18"/>
                <w:szCs w:val="18"/>
              </w:rPr>
              <w:t>-58%</w:t>
            </w:r>
          </w:p>
        </w:tc>
      </w:tr>
    </w:tbl>
    <w:p w14:paraId="745A46D9" w14:textId="77777777" w:rsidR="004203E1" w:rsidRDefault="004203E1" w:rsidP="004F342B">
      <w:pPr>
        <w:spacing w:after="0" w:line="360" w:lineRule="auto"/>
        <w:ind w:firstLine="567"/>
        <w:contextualSpacing/>
        <w:jc w:val="both"/>
        <w:rPr>
          <w:rFonts w:ascii="Myriad Pro" w:hAnsi="Myriad Pro"/>
          <w:sz w:val="26"/>
          <w:szCs w:val="26"/>
        </w:rPr>
      </w:pPr>
    </w:p>
    <w:p w14:paraId="5F808A2D" w14:textId="4F290965" w:rsidR="004F342B" w:rsidRPr="00F203AB" w:rsidRDefault="004F342B" w:rsidP="004F342B">
      <w:pPr>
        <w:spacing w:after="0" w:line="360" w:lineRule="auto"/>
        <w:ind w:firstLine="567"/>
        <w:contextualSpacing/>
        <w:jc w:val="both"/>
        <w:rPr>
          <w:rFonts w:ascii="Myriad Pro" w:hAnsi="Myriad Pro"/>
          <w:sz w:val="26"/>
          <w:szCs w:val="26"/>
        </w:rPr>
      </w:pPr>
      <w:r w:rsidRPr="00F203AB">
        <w:rPr>
          <w:rFonts w:ascii="Myriad Pro" w:hAnsi="Myriad Pro"/>
          <w:sz w:val="26"/>
          <w:szCs w:val="26"/>
        </w:rPr>
        <w:t xml:space="preserve">В составе подконтрольных расходов из прибыли </w:t>
      </w:r>
      <w:r w:rsidRPr="00F203AB">
        <w:rPr>
          <w:rFonts w:ascii="Myriad Pro" w:eastAsia="Calibri" w:hAnsi="Myriad Pro" w:cs="Times New Roman"/>
          <w:sz w:val="26"/>
          <w:szCs w:val="26"/>
        </w:rPr>
        <w:t>ПАО «МРСК Северо-Запада» «Архэнерго» были заявлены расходы на выплаты персоналу, предусмотренные коллективным договором и Отраслевым тарифным соглашением, а также отчисления первичной профсоюзной организации в размере 0,3% от фонда оплаты труда.</w:t>
      </w:r>
    </w:p>
    <w:p w14:paraId="21A408F8" w14:textId="77777777" w:rsidR="00EA52C7" w:rsidRPr="00403DE1" w:rsidRDefault="00EA52C7" w:rsidP="00EA52C7">
      <w:pPr>
        <w:pStyle w:val="27"/>
        <w:rPr>
          <w:b/>
          <w:bCs/>
          <w:i/>
          <w:iCs/>
          <w:u w:val="single"/>
        </w:rPr>
      </w:pPr>
      <w:r w:rsidRPr="00403DE1">
        <w:rPr>
          <w:b/>
          <w:bCs/>
          <w:i/>
          <w:iCs/>
          <w:u w:val="single"/>
        </w:rPr>
        <w:t>Заключение</w:t>
      </w:r>
    </w:p>
    <w:p w14:paraId="6141C50D" w14:textId="05C8D403" w:rsidR="004F342B" w:rsidRPr="00F203AB" w:rsidRDefault="004F342B" w:rsidP="004F342B">
      <w:pPr>
        <w:spacing w:after="0" w:line="360" w:lineRule="auto"/>
        <w:ind w:firstLine="567"/>
        <w:contextualSpacing/>
        <w:jc w:val="both"/>
        <w:rPr>
          <w:rFonts w:ascii="Myriad Pro" w:hAnsi="Myriad Pro"/>
          <w:sz w:val="26"/>
          <w:szCs w:val="26"/>
        </w:rPr>
      </w:pPr>
      <w:r w:rsidRPr="00F203AB">
        <w:rPr>
          <w:rFonts w:ascii="Myriad Pro" w:hAnsi="Myriad Pro"/>
          <w:sz w:val="26"/>
          <w:szCs w:val="26"/>
        </w:rPr>
        <w:t xml:space="preserve">Проанализировав представленные материалы, Исполнитель отмечает: </w:t>
      </w:r>
    </w:p>
    <w:p w14:paraId="3331625C" w14:textId="77777777" w:rsidR="004F342B" w:rsidRPr="00F203AB" w:rsidRDefault="004F342B" w:rsidP="004F342B">
      <w:pPr>
        <w:pStyle w:val="30"/>
        <w:ind w:left="1287"/>
      </w:pPr>
      <w:r w:rsidRPr="00F203AB">
        <w:t>принята</w:t>
      </w:r>
      <w:r>
        <w:t xml:space="preserve">я позиция регулирующего органа </w:t>
      </w:r>
      <w:r w:rsidRPr="00F203AB">
        <w:t>в Экспертном заключении не обоснована;</w:t>
      </w:r>
    </w:p>
    <w:p w14:paraId="089726B6" w14:textId="77777777" w:rsidR="004F342B" w:rsidRPr="00F203AB" w:rsidRDefault="004F342B" w:rsidP="004F342B">
      <w:pPr>
        <w:pStyle w:val="30"/>
        <w:ind w:left="1287"/>
      </w:pPr>
      <w:r w:rsidRPr="00F203AB">
        <w:t xml:space="preserve">расходы на выплаты персоналу заявленные </w:t>
      </w:r>
      <w:r>
        <w:rPr>
          <w:rFonts w:eastAsia="Calibri" w:cs="Times New Roman"/>
        </w:rPr>
        <w:t xml:space="preserve">ПАО «МРСК Северо-Запада» </w:t>
      </w:r>
      <w:r w:rsidRPr="00F203AB">
        <w:rPr>
          <w:rFonts w:eastAsia="Calibri" w:cs="Times New Roman"/>
        </w:rPr>
        <w:t>«Архэнерго»</w:t>
      </w:r>
      <w:r w:rsidRPr="00F203AB">
        <w:t xml:space="preserve"> на 2019 год не превышают фактические расходы 2017 года, увеличенные на индексы потребительских цен.</w:t>
      </w:r>
    </w:p>
    <w:p w14:paraId="29B4CBF1" w14:textId="3678C054" w:rsidR="004F342B" w:rsidRDefault="004F342B" w:rsidP="004F342B">
      <w:pPr>
        <w:spacing w:after="0" w:line="360" w:lineRule="auto"/>
        <w:ind w:firstLine="567"/>
        <w:jc w:val="both"/>
        <w:rPr>
          <w:rFonts w:ascii="Myriad Pro" w:hAnsi="Myriad Pro"/>
          <w:sz w:val="26"/>
          <w:szCs w:val="26"/>
        </w:rPr>
      </w:pPr>
      <w:r w:rsidRPr="00F203AB">
        <w:rPr>
          <w:rFonts w:ascii="Myriad Pro" w:hAnsi="Myriad Pro"/>
          <w:sz w:val="26"/>
          <w:szCs w:val="26"/>
        </w:rPr>
        <w:t xml:space="preserve">Учитывая изложенное, </w:t>
      </w:r>
      <w:r w:rsidR="004203E1">
        <w:rPr>
          <w:rFonts w:ascii="Myriad Pro" w:hAnsi="Myriad Pro"/>
          <w:sz w:val="26"/>
          <w:szCs w:val="26"/>
        </w:rPr>
        <w:t>экономически</w:t>
      </w:r>
      <w:r w:rsidRPr="00F203AB">
        <w:rPr>
          <w:rFonts w:ascii="Myriad Pro" w:hAnsi="Myriad Pro"/>
          <w:sz w:val="26"/>
          <w:szCs w:val="26"/>
        </w:rPr>
        <w:t xml:space="preserve"> обоснованным</w:t>
      </w:r>
      <w:r>
        <w:rPr>
          <w:rFonts w:ascii="Myriad Pro" w:hAnsi="Myriad Pro"/>
          <w:sz w:val="26"/>
          <w:szCs w:val="26"/>
        </w:rPr>
        <w:t>и</w:t>
      </w:r>
      <w:r w:rsidRPr="00F203AB">
        <w:rPr>
          <w:rFonts w:ascii="Myriad Pro" w:hAnsi="Myriad Pro"/>
          <w:sz w:val="26"/>
          <w:szCs w:val="26"/>
        </w:rPr>
        <w:t xml:space="preserve"> расход</w:t>
      </w:r>
      <w:r w:rsidR="004203E1">
        <w:rPr>
          <w:rFonts w:ascii="Myriad Pro" w:hAnsi="Myriad Pro"/>
          <w:sz w:val="26"/>
          <w:szCs w:val="26"/>
        </w:rPr>
        <w:t>ами</w:t>
      </w:r>
      <w:r w:rsidRPr="00F203AB">
        <w:rPr>
          <w:rFonts w:ascii="Myriad Pro" w:hAnsi="Myriad Pro"/>
          <w:sz w:val="26"/>
          <w:szCs w:val="26"/>
        </w:rPr>
        <w:t xml:space="preserve"> на выплаты по коллективному договору</w:t>
      </w:r>
      <w:r w:rsidR="004203E1">
        <w:rPr>
          <w:rFonts w:ascii="Myriad Pro" w:hAnsi="Myriad Pro"/>
          <w:sz w:val="26"/>
          <w:szCs w:val="26"/>
        </w:rPr>
        <w:t xml:space="preserve"> являются выплаты,</w:t>
      </w:r>
      <w:r w:rsidRPr="00F203AB">
        <w:rPr>
          <w:rFonts w:ascii="Myriad Pro" w:hAnsi="Myriad Pro"/>
          <w:sz w:val="26"/>
          <w:szCs w:val="26"/>
        </w:rPr>
        <w:t xml:space="preserve"> определенные на основании фактических данных за 2017 год  с применением индексов потребительских цен, отраженных в прогнозе Министерства эк</w:t>
      </w:r>
      <w:r>
        <w:rPr>
          <w:rFonts w:ascii="Myriad Pro" w:hAnsi="Myriad Pro"/>
          <w:sz w:val="26"/>
          <w:szCs w:val="26"/>
        </w:rPr>
        <w:t>ономического развития РФ до 2036</w:t>
      </w:r>
      <w:r w:rsidRPr="00F203AB">
        <w:rPr>
          <w:rFonts w:ascii="Myriad Pro" w:hAnsi="Myriad Pro"/>
          <w:sz w:val="26"/>
          <w:szCs w:val="26"/>
        </w:rPr>
        <w:t xml:space="preserve"> год</w:t>
      </w:r>
      <w:r>
        <w:rPr>
          <w:rFonts w:ascii="Myriad Pro" w:hAnsi="Myriad Pro"/>
          <w:sz w:val="26"/>
          <w:szCs w:val="26"/>
        </w:rPr>
        <w:t xml:space="preserve">а от </w:t>
      </w:r>
      <w:r>
        <w:rPr>
          <w:rFonts w:ascii="Myriad Pro" w:hAnsi="Myriad Pro"/>
          <w:sz w:val="26"/>
          <w:szCs w:val="26"/>
        </w:rPr>
        <w:lastRenderedPageBreak/>
        <w:t>28.11. 2018 (ИПЦ 2018/2017- 102,73%, ИПЦ 2019/2018 – 104,65%)</w:t>
      </w:r>
      <w:r w:rsidRPr="00F203AB">
        <w:rPr>
          <w:rFonts w:ascii="Myriad Pro" w:hAnsi="Myriad Pro"/>
          <w:sz w:val="26"/>
          <w:szCs w:val="26"/>
        </w:rPr>
        <w:t>; отчисления первичной профсоюзной организации в размере 0,3% от ФОТ, опред</w:t>
      </w:r>
      <w:r>
        <w:rPr>
          <w:rFonts w:ascii="Myriad Pro" w:hAnsi="Myriad Pro"/>
          <w:sz w:val="26"/>
          <w:szCs w:val="26"/>
        </w:rPr>
        <w:t>е</w:t>
      </w:r>
      <w:r w:rsidRPr="00F203AB">
        <w:rPr>
          <w:rFonts w:ascii="Myriad Pro" w:hAnsi="Myriad Pro"/>
          <w:sz w:val="26"/>
          <w:szCs w:val="26"/>
        </w:rPr>
        <w:t>ленного в со</w:t>
      </w:r>
      <w:r w:rsidR="004203E1">
        <w:rPr>
          <w:rFonts w:ascii="Myriad Pro" w:hAnsi="Myriad Pro"/>
          <w:sz w:val="26"/>
          <w:szCs w:val="26"/>
        </w:rPr>
        <w:t>ответствующем разделе настоящего Отчета</w:t>
      </w:r>
      <w:r w:rsidRPr="00F203AB">
        <w:rPr>
          <w:rFonts w:ascii="Myriad Pro" w:hAnsi="Myriad Pro"/>
          <w:sz w:val="26"/>
          <w:szCs w:val="26"/>
        </w:rPr>
        <w:t>.</w:t>
      </w:r>
      <w:r>
        <w:rPr>
          <w:rFonts w:ascii="Myriad Pro" w:hAnsi="Myriad Pro"/>
          <w:sz w:val="26"/>
          <w:szCs w:val="26"/>
        </w:rPr>
        <w:t xml:space="preserve"> </w:t>
      </w:r>
    </w:p>
    <w:tbl>
      <w:tblPr>
        <w:tblW w:w="5000" w:type="pct"/>
        <w:tblLayout w:type="fixed"/>
        <w:tblLook w:val="04A0" w:firstRow="1" w:lastRow="0" w:firstColumn="1" w:lastColumn="0" w:noHBand="0" w:noVBand="1"/>
      </w:tblPr>
      <w:tblGrid>
        <w:gridCol w:w="978"/>
        <w:gridCol w:w="2133"/>
        <w:gridCol w:w="1130"/>
        <w:gridCol w:w="1003"/>
        <w:gridCol w:w="880"/>
        <w:gridCol w:w="1126"/>
        <w:gridCol w:w="1125"/>
        <w:gridCol w:w="1123"/>
      </w:tblGrid>
      <w:tr w:rsidR="004F342B" w:rsidRPr="000B3C40" w14:paraId="55518F0C" w14:textId="77777777" w:rsidTr="008F7B94">
        <w:trPr>
          <w:trHeight w:val="555"/>
          <w:tblHeader/>
        </w:trPr>
        <w:tc>
          <w:tcPr>
            <w:tcW w:w="515"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18009C64"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 п/п</w:t>
            </w:r>
          </w:p>
        </w:tc>
        <w:tc>
          <w:tcPr>
            <w:tcW w:w="112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7C78E0"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hAnsi="Myriad Pro" w:cs="Myriad Pro"/>
                <w:b/>
                <w:color w:val="FFFFFF" w:themeColor="background1"/>
                <w:sz w:val="18"/>
                <w:szCs w:val="18"/>
              </w:rPr>
              <w:t>Наименование</w:t>
            </w:r>
          </w:p>
        </w:tc>
        <w:tc>
          <w:tcPr>
            <w:tcW w:w="595"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360D54"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2019</w:t>
            </w:r>
          </w:p>
        </w:tc>
        <w:tc>
          <w:tcPr>
            <w:tcW w:w="991"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AA3531"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Регулирующий орган</w:t>
            </w:r>
          </w:p>
        </w:tc>
        <w:tc>
          <w:tcPr>
            <w:tcW w:w="1776" w:type="pct"/>
            <w:gridSpan w:val="3"/>
            <w:tcBorders>
              <w:left w:val="single" w:sz="4" w:space="0" w:color="FFFFFF" w:themeColor="background1"/>
              <w:bottom w:val="single" w:sz="4" w:space="0" w:color="FFFFFF" w:themeColor="background1"/>
            </w:tcBorders>
            <w:shd w:val="clear" w:color="auto" w:fill="4F6228" w:themeFill="accent3" w:themeFillShade="80"/>
            <w:vAlign w:val="center"/>
            <w:hideMark/>
          </w:tcPr>
          <w:p w14:paraId="64C7854C"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Исполнитель – 2019 год</w:t>
            </w:r>
          </w:p>
        </w:tc>
      </w:tr>
      <w:tr w:rsidR="004F342B" w:rsidRPr="000B3C40" w14:paraId="6576D4E9" w14:textId="77777777" w:rsidTr="008F7B94">
        <w:trPr>
          <w:trHeight w:val="480"/>
          <w:tblHeader/>
        </w:trPr>
        <w:tc>
          <w:tcPr>
            <w:tcW w:w="515"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4E9A26A" w14:textId="77777777" w:rsidR="004F342B" w:rsidRPr="00F06B19" w:rsidRDefault="004F342B" w:rsidP="008F7B94">
            <w:pPr>
              <w:spacing w:after="0" w:line="240" w:lineRule="auto"/>
              <w:rPr>
                <w:rFonts w:ascii="Myriad Pro" w:eastAsia="Calibri" w:hAnsi="Myriad Pro" w:cs="Times New Roman"/>
                <w:b/>
                <w:color w:val="FFFFFF" w:themeColor="background1"/>
                <w:sz w:val="18"/>
                <w:szCs w:val="18"/>
              </w:rPr>
            </w:pPr>
          </w:p>
        </w:tc>
        <w:tc>
          <w:tcPr>
            <w:tcW w:w="112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2089B4C" w14:textId="77777777" w:rsidR="004F342B" w:rsidRPr="00F06B19" w:rsidRDefault="004F342B" w:rsidP="008F7B94">
            <w:pPr>
              <w:spacing w:after="0" w:line="240" w:lineRule="auto"/>
              <w:rPr>
                <w:rFonts w:ascii="Myriad Pro" w:eastAsia="Calibri" w:hAnsi="Myriad Pro" w:cs="Times New Roman"/>
                <w:b/>
                <w:color w:val="FFFFFF" w:themeColor="background1"/>
                <w:sz w:val="18"/>
                <w:szCs w:val="18"/>
              </w:rPr>
            </w:pPr>
          </w:p>
        </w:tc>
        <w:tc>
          <w:tcPr>
            <w:tcW w:w="59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F3A5D78"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C61A2C">
              <w:rPr>
                <w:rFonts w:ascii="Myriad Pro" w:eastAsia="Calibri" w:hAnsi="Myriad Pro" w:cs="Times New Roman"/>
                <w:b/>
                <w:color w:val="FFFFFF" w:themeColor="background1"/>
                <w:sz w:val="16"/>
                <w:szCs w:val="18"/>
              </w:rPr>
              <w:t>Предложение филиала</w:t>
            </w:r>
            <w:r w:rsidRPr="00F06B19">
              <w:rPr>
                <w:rFonts w:ascii="Myriad Pro" w:eastAsia="Calibri" w:hAnsi="Myriad Pro" w:cs="Times New Roman"/>
                <w:b/>
                <w:color w:val="FFFFFF" w:themeColor="background1"/>
                <w:sz w:val="18"/>
                <w:szCs w:val="18"/>
              </w:rPr>
              <w:t>, тыс. руб.</w:t>
            </w:r>
          </w:p>
        </w:tc>
        <w:tc>
          <w:tcPr>
            <w:tcW w:w="5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209A8B"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По методу ЭОР, тыс. руб.</w:t>
            </w:r>
          </w:p>
        </w:tc>
        <w:tc>
          <w:tcPr>
            <w:tcW w:w="46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6D577BA"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Базовый уровень, тыс. руб.</w:t>
            </w:r>
          </w:p>
        </w:tc>
        <w:tc>
          <w:tcPr>
            <w:tcW w:w="59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65EDB02"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Всего по методу ЭОР, тыс. руб.</w:t>
            </w:r>
          </w:p>
        </w:tc>
        <w:tc>
          <w:tcPr>
            <w:tcW w:w="59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004BDA8"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 xml:space="preserve">В т.ч. </w:t>
            </w:r>
            <w:r>
              <w:rPr>
                <w:rFonts w:ascii="Myriad Pro" w:eastAsia="Calibri" w:hAnsi="Myriad Pro" w:cs="Times New Roman"/>
                <w:b/>
                <w:color w:val="FFFFFF" w:themeColor="background1"/>
                <w:sz w:val="18"/>
                <w:szCs w:val="18"/>
              </w:rPr>
              <w:t>требующие документального обоснования</w:t>
            </w:r>
          </w:p>
        </w:tc>
        <w:tc>
          <w:tcPr>
            <w:tcW w:w="591" w:type="pct"/>
            <w:tcBorders>
              <w:top w:val="single" w:sz="4" w:space="0" w:color="FFFFFF" w:themeColor="background1"/>
              <w:left w:val="single" w:sz="4" w:space="0" w:color="FFFFFF" w:themeColor="background1"/>
            </w:tcBorders>
            <w:shd w:val="clear" w:color="auto" w:fill="4F6228" w:themeFill="accent3" w:themeFillShade="80"/>
            <w:vAlign w:val="center"/>
          </w:tcPr>
          <w:p w14:paraId="10ECBF62" w14:textId="77777777" w:rsidR="004F342B" w:rsidRPr="00F06B19" w:rsidRDefault="004F342B" w:rsidP="008F7B94">
            <w:pPr>
              <w:spacing w:after="0" w:line="240" w:lineRule="auto"/>
              <w:jc w:val="center"/>
              <w:rPr>
                <w:rFonts w:ascii="Myriad Pro" w:eastAsia="Calibri" w:hAnsi="Myriad Pro" w:cs="Times New Roman"/>
                <w:b/>
                <w:color w:val="FFFFFF" w:themeColor="background1"/>
                <w:sz w:val="18"/>
                <w:szCs w:val="18"/>
              </w:rPr>
            </w:pPr>
            <w:r w:rsidRPr="00F06B19">
              <w:rPr>
                <w:rFonts w:ascii="Myriad Pro" w:eastAsia="Calibri" w:hAnsi="Myriad Pro" w:cs="Times New Roman"/>
                <w:b/>
                <w:color w:val="FFFFFF" w:themeColor="background1"/>
                <w:sz w:val="18"/>
                <w:szCs w:val="18"/>
              </w:rPr>
              <w:t>В т.ч. дополнительные недоучтенные расходы</w:t>
            </w:r>
          </w:p>
        </w:tc>
      </w:tr>
      <w:tr w:rsidR="004F342B" w:rsidRPr="000B3C40" w14:paraId="00951294" w14:textId="77777777" w:rsidTr="008F7B94">
        <w:trPr>
          <w:trHeight w:val="409"/>
        </w:trPr>
        <w:tc>
          <w:tcPr>
            <w:tcW w:w="515" w:type="pct"/>
            <w:tcBorders>
              <w:left w:val="single" w:sz="4" w:space="0" w:color="auto"/>
              <w:bottom w:val="single" w:sz="4" w:space="0" w:color="auto"/>
              <w:right w:val="single" w:sz="4" w:space="0" w:color="auto"/>
            </w:tcBorders>
            <w:shd w:val="clear" w:color="auto" w:fill="auto"/>
            <w:noWrap/>
            <w:vAlign w:val="center"/>
            <w:hideMark/>
          </w:tcPr>
          <w:p w14:paraId="1AD2E555" w14:textId="77777777" w:rsidR="004F342B" w:rsidRPr="000B3C40" w:rsidRDefault="004F342B" w:rsidP="008F7B94">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5</w:t>
            </w:r>
            <w:r w:rsidRPr="000B3C40">
              <w:rPr>
                <w:rFonts w:ascii="Myriad Pro" w:eastAsia="Calibri" w:hAnsi="Myriad Pro" w:cs="Times New Roman"/>
                <w:color w:val="000000" w:themeColor="text1"/>
                <w:sz w:val="18"/>
                <w:szCs w:val="18"/>
              </w:rPr>
              <w:t>.</w:t>
            </w:r>
          </w:p>
        </w:tc>
        <w:tc>
          <w:tcPr>
            <w:tcW w:w="1123" w:type="pct"/>
            <w:tcBorders>
              <w:left w:val="nil"/>
              <w:bottom w:val="single" w:sz="4" w:space="0" w:color="auto"/>
              <w:right w:val="single" w:sz="4" w:space="0" w:color="auto"/>
            </w:tcBorders>
            <w:shd w:val="clear" w:color="auto" w:fill="auto"/>
            <w:vAlign w:val="center"/>
            <w:hideMark/>
          </w:tcPr>
          <w:p w14:paraId="27B4BCEE" w14:textId="77777777" w:rsidR="004F342B" w:rsidRPr="000B3C40" w:rsidRDefault="004F342B" w:rsidP="008F7B94">
            <w:pPr>
              <w:spacing w:after="0" w:line="240" w:lineRule="auto"/>
              <w:rPr>
                <w:rFonts w:ascii="Myriad Pro" w:hAnsi="Myriad Pro"/>
                <w:color w:val="000000" w:themeColor="text1"/>
                <w:sz w:val="18"/>
                <w:szCs w:val="18"/>
              </w:rPr>
            </w:pPr>
            <w:r w:rsidRPr="000B3C40">
              <w:rPr>
                <w:rFonts w:ascii="Myriad Pro" w:hAnsi="Myriad Pro"/>
                <w:color w:val="000000" w:themeColor="text1"/>
                <w:sz w:val="18"/>
                <w:szCs w:val="18"/>
              </w:rPr>
              <w:t>Подконтрольные расходы из прибыли</w:t>
            </w:r>
          </w:p>
        </w:tc>
        <w:tc>
          <w:tcPr>
            <w:tcW w:w="595" w:type="pct"/>
            <w:tcBorders>
              <w:left w:val="nil"/>
              <w:bottom w:val="single" w:sz="4" w:space="0" w:color="auto"/>
              <w:right w:val="single" w:sz="4" w:space="0" w:color="auto"/>
            </w:tcBorders>
            <w:shd w:val="clear" w:color="auto" w:fill="auto"/>
            <w:noWrap/>
            <w:vAlign w:val="center"/>
            <w:hideMark/>
          </w:tcPr>
          <w:p w14:paraId="5BC0C223"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70 499</w:t>
            </w:r>
          </w:p>
        </w:tc>
        <w:tc>
          <w:tcPr>
            <w:tcW w:w="528" w:type="pct"/>
            <w:tcBorders>
              <w:left w:val="nil"/>
              <w:bottom w:val="single" w:sz="4" w:space="0" w:color="auto"/>
              <w:right w:val="single" w:sz="4" w:space="0" w:color="auto"/>
            </w:tcBorders>
            <w:shd w:val="clear" w:color="auto" w:fill="auto"/>
            <w:noWrap/>
            <w:vAlign w:val="center"/>
            <w:hideMark/>
          </w:tcPr>
          <w:p w14:paraId="0CE4A417"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47 611</w:t>
            </w:r>
          </w:p>
        </w:tc>
        <w:tc>
          <w:tcPr>
            <w:tcW w:w="463" w:type="pct"/>
            <w:tcBorders>
              <w:left w:val="nil"/>
              <w:bottom w:val="single" w:sz="4" w:space="0" w:color="auto"/>
              <w:right w:val="single" w:sz="4" w:space="0" w:color="auto"/>
            </w:tcBorders>
            <w:shd w:val="clear" w:color="auto" w:fill="auto"/>
            <w:noWrap/>
            <w:vAlign w:val="center"/>
            <w:hideMark/>
          </w:tcPr>
          <w:p w14:paraId="3A77C4FF"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47 922</w:t>
            </w:r>
          </w:p>
        </w:tc>
        <w:tc>
          <w:tcPr>
            <w:tcW w:w="593" w:type="pct"/>
            <w:tcBorders>
              <w:left w:val="nil"/>
              <w:bottom w:val="single" w:sz="4" w:space="0" w:color="auto"/>
              <w:right w:val="single" w:sz="4" w:space="0" w:color="auto"/>
            </w:tcBorders>
            <w:shd w:val="clear" w:color="auto" w:fill="auto"/>
            <w:noWrap/>
            <w:vAlign w:val="center"/>
            <w:hideMark/>
          </w:tcPr>
          <w:p w14:paraId="1FCD3EC9" w14:textId="77777777" w:rsidR="004F342B" w:rsidRPr="004811CA" w:rsidRDefault="004F342B" w:rsidP="008F7B94">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70 499</w:t>
            </w:r>
          </w:p>
        </w:tc>
        <w:tc>
          <w:tcPr>
            <w:tcW w:w="592" w:type="pct"/>
            <w:tcBorders>
              <w:left w:val="nil"/>
              <w:bottom w:val="single" w:sz="4" w:space="0" w:color="auto"/>
              <w:right w:val="single" w:sz="4" w:space="0" w:color="auto"/>
            </w:tcBorders>
            <w:shd w:val="clear" w:color="auto" w:fill="auto"/>
            <w:noWrap/>
            <w:vAlign w:val="center"/>
            <w:hideMark/>
          </w:tcPr>
          <w:p w14:paraId="1FEE57D3" w14:textId="77777777" w:rsidR="004F342B" w:rsidRPr="004811CA" w:rsidRDefault="004F342B" w:rsidP="008F7B94">
            <w:pPr>
              <w:spacing w:after="0"/>
              <w:jc w:val="center"/>
              <w:rPr>
                <w:rFonts w:ascii="Myriad Pro" w:hAnsi="Myriad Pro"/>
                <w:color w:val="000000" w:themeColor="text1"/>
                <w:sz w:val="18"/>
                <w:szCs w:val="18"/>
              </w:rPr>
            </w:pPr>
            <w:r>
              <w:rPr>
                <w:rFonts w:ascii="Myriad Pro" w:hAnsi="Myriad Pro"/>
                <w:color w:val="000000" w:themeColor="text1"/>
                <w:sz w:val="18"/>
                <w:szCs w:val="18"/>
              </w:rPr>
              <w:t>1 576</w:t>
            </w:r>
          </w:p>
        </w:tc>
        <w:tc>
          <w:tcPr>
            <w:tcW w:w="591" w:type="pct"/>
            <w:tcBorders>
              <w:left w:val="nil"/>
              <w:bottom w:val="single" w:sz="4" w:space="0" w:color="auto"/>
              <w:right w:val="single" w:sz="4" w:space="0" w:color="auto"/>
            </w:tcBorders>
            <w:vAlign w:val="center"/>
          </w:tcPr>
          <w:p w14:paraId="15ABF2FA" w14:textId="77777777" w:rsidR="004F342B" w:rsidRPr="004811CA" w:rsidRDefault="004F342B" w:rsidP="008F7B94">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22 887</w:t>
            </w:r>
          </w:p>
        </w:tc>
      </w:tr>
      <w:tr w:rsidR="004F342B" w:rsidRPr="000B3C40" w14:paraId="50F696C9" w14:textId="77777777" w:rsidTr="008F7B94">
        <w:trPr>
          <w:trHeight w:val="407"/>
        </w:trPr>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65C41" w14:textId="77777777" w:rsidR="004F342B" w:rsidRPr="000B3C40" w:rsidRDefault="004F342B" w:rsidP="008F7B94">
            <w:pPr>
              <w:spacing w:after="0" w:line="240" w:lineRule="auto"/>
              <w:jc w:val="center"/>
              <w:rPr>
                <w:rFonts w:ascii="Myriad Pro" w:eastAsia="Calibri" w:hAnsi="Myriad Pro" w:cs="Times New Roman"/>
                <w:color w:val="000000" w:themeColor="text1"/>
                <w:sz w:val="18"/>
                <w:szCs w:val="18"/>
              </w:rPr>
            </w:pPr>
            <w:r w:rsidRPr="000B3C40">
              <w:rPr>
                <w:rFonts w:ascii="Myriad Pro" w:eastAsia="Calibri" w:hAnsi="Myriad Pro" w:cs="Times New Roman"/>
                <w:color w:val="000000" w:themeColor="text1"/>
                <w:sz w:val="18"/>
                <w:szCs w:val="18"/>
              </w:rPr>
              <w:t>5.1.</w:t>
            </w:r>
          </w:p>
        </w:tc>
        <w:tc>
          <w:tcPr>
            <w:tcW w:w="1123" w:type="pct"/>
            <w:tcBorders>
              <w:top w:val="single" w:sz="4" w:space="0" w:color="auto"/>
              <w:left w:val="nil"/>
              <w:bottom w:val="single" w:sz="4" w:space="0" w:color="auto"/>
              <w:right w:val="single" w:sz="4" w:space="0" w:color="auto"/>
            </w:tcBorders>
            <w:shd w:val="clear" w:color="000000" w:fill="FFFFFF"/>
            <w:noWrap/>
            <w:vAlign w:val="center"/>
            <w:hideMark/>
          </w:tcPr>
          <w:p w14:paraId="133E1511" w14:textId="77777777" w:rsidR="004F342B" w:rsidRPr="000B3C40" w:rsidRDefault="004F342B" w:rsidP="008F7B94">
            <w:pPr>
              <w:spacing w:after="0" w:line="240" w:lineRule="auto"/>
              <w:jc w:val="right"/>
              <w:rPr>
                <w:rFonts w:ascii="Myriad Pro" w:hAnsi="Myriad Pro"/>
                <w:color w:val="000000" w:themeColor="text1"/>
                <w:sz w:val="18"/>
                <w:szCs w:val="18"/>
              </w:rPr>
            </w:pPr>
            <w:r w:rsidRPr="000B3C40">
              <w:rPr>
                <w:rFonts w:ascii="Myriad Pro" w:hAnsi="Myriad Pro"/>
                <w:color w:val="000000" w:themeColor="text1"/>
                <w:sz w:val="18"/>
                <w:szCs w:val="18"/>
              </w:rPr>
              <w:t>Выплаты персоналу из прибыли</w:t>
            </w:r>
          </w:p>
        </w:tc>
        <w:tc>
          <w:tcPr>
            <w:tcW w:w="595" w:type="pct"/>
            <w:tcBorders>
              <w:top w:val="single" w:sz="4" w:space="0" w:color="auto"/>
              <w:left w:val="nil"/>
              <w:bottom w:val="single" w:sz="4" w:space="0" w:color="auto"/>
              <w:right w:val="single" w:sz="4" w:space="0" w:color="auto"/>
            </w:tcBorders>
            <w:shd w:val="clear" w:color="auto" w:fill="auto"/>
            <w:noWrap/>
            <w:vAlign w:val="center"/>
            <w:hideMark/>
          </w:tcPr>
          <w:p w14:paraId="4FBAD7F6"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64 227</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4DFBC757"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41 390</w:t>
            </w:r>
          </w:p>
        </w:tc>
        <w:tc>
          <w:tcPr>
            <w:tcW w:w="463" w:type="pct"/>
            <w:tcBorders>
              <w:top w:val="single" w:sz="4" w:space="0" w:color="auto"/>
              <w:left w:val="nil"/>
              <w:bottom w:val="single" w:sz="4" w:space="0" w:color="auto"/>
              <w:right w:val="single" w:sz="4" w:space="0" w:color="auto"/>
            </w:tcBorders>
            <w:shd w:val="clear" w:color="auto" w:fill="auto"/>
            <w:noWrap/>
            <w:vAlign w:val="center"/>
            <w:hideMark/>
          </w:tcPr>
          <w:p w14:paraId="4F1B3FAD"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39 711</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6366BF57" w14:textId="77777777" w:rsidR="004F342B" w:rsidRPr="004811CA" w:rsidRDefault="004F342B" w:rsidP="008F7B94">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64 227</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14:paraId="77C7513B" w14:textId="77777777" w:rsidR="004F342B" w:rsidRPr="004811CA" w:rsidRDefault="004F342B" w:rsidP="008F7B94">
            <w:pPr>
              <w:spacing w:after="0"/>
              <w:jc w:val="center"/>
              <w:rPr>
                <w:rFonts w:ascii="Myriad Pro" w:hAnsi="Myriad Pro"/>
                <w:color w:val="000000" w:themeColor="text1"/>
                <w:sz w:val="18"/>
                <w:szCs w:val="18"/>
              </w:rPr>
            </w:pPr>
          </w:p>
        </w:tc>
        <w:tc>
          <w:tcPr>
            <w:tcW w:w="591" w:type="pct"/>
            <w:tcBorders>
              <w:top w:val="single" w:sz="4" w:space="0" w:color="auto"/>
              <w:left w:val="nil"/>
              <w:bottom w:val="single" w:sz="4" w:space="0" w:color="auto"/>
              <w:right w:val="single" w:sz="4" w:space="0" w:color="auto"/>
            </w:tcBorders>
            <w:vAlign w:val="center"/>
          </w:tcPr>
          <w:p w14:paraId="34844277" w14:textId="77777777" w:rsidR="004F342B" w:rsidRPr="004811CA" w:rsidRDefault="004F342B" w:rsidP="008F7B94">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22 887</w:t>
            </w:r>
          </w:p>
        </w:tc>
      </w:tr>
      <w:tr w:rsidR="004F342B" w:rsidRPr="000B3C40" w14:paraId="4F29AB0C" w14:textId="77777777" w:rsidTr="008F7B94">
        <w:trPr>
          <w:trHeight w:val="303"/>
        </w:trPr>
        <w:tc>
          <w:tcPr>
            <w:tcW w:w="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388C5" w14:textId="77777777" w:rsidR="004F342B" w:rsidRPr="000B3C40" w:rsidRDefault="004F342B" w:rsidP="008F7B94">
            <w:pPr>
              <w:spacing w:after="0" w:line="240" w:lineRule="auto"/>
              <w:jc w:val="center"/>
              <w:rPr>
                <w:rFonts w:ascii="Myriad Pro" w:eastAsia="Calibri" w:hAnsi="Myriad Pro" w:cs="Times New Roman"/>
                <w:color w:val="000000" w:themeColor="text1"/>
                <w:sz w:val="18"/>
                <w:szCs w:val="18"/>
              </w:rPr>
            </w:pPr>
            <w:r w:rsidRPr="000B3C40">
              <w:rPr>
                <w:rFonts w:ascii="Myriad Pro" w:eastAsia="Calibri" w:hAnsi="Myriad Pro" w:cs="Times New Roman"/>
                <w:color w:val="000000" w:themeColor="text1"/>
                <w:sz w:val="18"/>
                <w:szCs w:val="18"/>
              </w:rPr>
              <w:t>5.2.</w:t>
            </w:r>
          </w:p>
        </w:tc>
        <w:tc>
          <w:tcPr>
            <w:tcW w:w="1123" w:type="pct"/>
            <w:tcBorders>
              <w:top w:val="single" w:sz="4" w:space="0" w:color="auto"/>
              <w:left w:val="nil"/>
              <w:bottom w:val="single" w:sz="4" w:space="0" w:color="auto"/>
              <w:right w:val="single" w:sz="4" w:space="0" w:color="auto"/>
            </w:tcBorders>
            <w:shd w:val="clear" w:color="000000" w:fill="FFFFFF"/>
            <w:noWrap/>
            <w:vAlign w:val="center"/>
            <w:hideMark/>
          </w:tcPr>
          <w:p w14:paraId="65A2A8AF" w14:textId="77777777" w:rsidR="004F342B" w:rsidRPr="000B3C40" w:rsidRDefault="004F342B" w:rsidP="008F7B94">
            <w:pPr>
              <w:spacing w:after="0" w:line="240" w:lineRule="auto"/>
              <w:jc w:val="right"/>
              <w:rPr>
                <w:rFonts w:ascii="Myriad Pro" w:hAnsi="Myriad Pro"/>
                <w:color w:val="000000" w:themeColor="text1"/>
                <w:sz w:val="18"/>
                <w:szCs w:val="18"/>
              </w:rPr>
            </w:pPr>
            <w:r w:rsidRPr="000B3C40">
              <w:rPr>
                <w:rFonts w:ascii="Myriad Pro" w:hAnsi="Myriad Pro"/>
                <w:color w:val="000000" w:themeColor="text1"/>
                <w:sz w:val="18"/>
                <w:szCs w:val="18"/>
              </w:rPr>
              <w:t>Прочие расходы (отчисления с ФОТ)</w:t>
            </w:r>
          </w:p>
        </w:tc>
        <w:tc>
          <w:tcPr>
            <w:tcW w:w="595" w:type="pct"/>
            <w:tcBorders>
              <w:top w:val="single" w:sz="4" w:space="0" w:color="auto"/>
              <w:left w:val="nil"/>
              <w:bottom w:val="single" w:sz="4" w:space="0" w:color="auto"/>
              <w:right w:val="single" w:sz="4" w:space="0" w:color="auto"/>
            </w:tcBorders>
            <w:shd w:val="clear" w:color="auto" w:fill="auto"/>
            <w:noWrap/>
            <w:vAlign w:val="center"/>
            <w:hideMark/>
          </w:tcPr>
          <w:p w14:paraId="2C2E277A"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6 222</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01AD4E5D"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6 222</w:t>
            </w:r>
          </w:p>
        </w:tc>
        <w:tc>
          <w:tcPr>
            <w:tcW w:w="463" w:type="pct"/>
            <w:tcBorders>
              <w:top w:val="single" w:sz="4" w:space="0" w:color="auto"/>
              <w:left w:val="nil"/>
              <w:bottom w:val="single" w:sz="4" w:space="0" w:color="auto"/>
              <w:right w:val="single" w:sz="4" w:space="0" w:color="auto"/>
            </w:tcBorders>
            <w:shd w:val="clear" w:color="auto" w:fill="auto"/>
            <w:noWrap/>
            <w:vAlign w:val="center"/>
            <w:hideMark/>
          </w:tcPr>
          <w:p w14:paraId="70A3ED7F" w14:textId="77777777" w:rsidR="004F342B" w:rsidRPr="004811CA" w:rsidRDefault="004F342B" w:rsidP="008F7B94">
            <w:pPr>
              <w:spacing w:after="0" w:line="240" w:lineRule="auto"/>
              <w:jc w:val="center"/>
              <w:rPr>
                <w:rFonts w:ascii="Myriad Pro" w:hAnsi="Myriad Pro"/>
                <w:color w:val="000000" w:themeColor="text1"/>
                <w:sz w:val="18"/>
                <w:szCs w:val="18"/>
              </w:rPr>
            </w:pPr>
            <w:r w:rsidRPr="004811CA">
              <w:rPr>
                <w:rFonts w:ascii="Myriad Pro" w:hAnsi="Myriad Pro"/>
                <w:color w:val="000000" w:themeColor="text1"/>
                <w:sz w:val="18"/>
                <w:szCs w:val="18"/>
              </w:rPr>
              <w:t>8 212</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14:paraId="5BDB0551" w14:textId="77777777" w:rsidR="004F342B" w:rsidRPr="004811CA" w:rsidRDefault="004F342B" w:rsidP="008F7B94">
            <w:pPr>
              <w:spacing w:after="0"/>
              <w:jc w:val="center"/>
              <w:rPr>
                <w:rFonts w:ascii="Myriad Pro" w:hAnsi="Myriad Pro"/>
                <w:color w:val="000000" w:themeColor="text1"/>
                <w:sz w:val="18"/>
                <w:szCs w:val="18"/>
              </w:rPr>
            </w:pPr>
            <w:r w:rsidRPr="004811CA">
              <w:rPr>
                <w:rFonts w:ascii="Myriad Pro" w:hAnsi="Myriad Pro"/>
                <w:color w:val="000000" w:themeColor="text1"/>
                <w:sz w:val="18"/>
                <w:szCs w:val="18"/>
              </w:rPr>
              <w:t>6 222</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14:paraId="7C67DFA5" w14:textId="77777777" w:rsidR="004F342B" w:rsidRPr="004811CA" w:rsidRDefault="004F342B" w:rsidP="008F7B94">
            <w:pPr>
              <w:spacing w:after="0"/>
              <w:jc w:val="center"/>
              <w:rPr>
                <w:rFonts w:ascii="Myriad Pro" w:hAnsi="Myriad Pro"/>
                <w:color w:val="000000" w:themeColor="text1"/>
                <w:sz w:val="18"/>
                <w:szCs w:val="18"/>
              </w:rPr>
            </w:pPr>
            <w:r>
              <w:rPr>
                <w:rFonts w:ascii="Myriad Pro" w:hAnsi="Myriad Pro"/>
                <w:color w:val="000000" w:themeColor="text1"/>
                <w:sz w:val="18"/>
                <w:szCs w:val="18"/>
              </w:rPr>
              <w:t>1 576</w:t>
            </w:r>
          </w:p>
        </w:tc>
        <w:tc>
          <w:tcPr>
            <w:tcW w:w="591" w:type="pct"/>
            <w:tcBorders>
              <w:top w:val="single" w:sz="4" w:space="0" w:color="auto"/>
              <w:left w:val="nil"/>
              <w:bottom w:val="single" w:sz="4" w:space="0" w:color="auto"/>
              <w:right w:val="single" w:sz="4" w:space="0" w:color="auto"/>
            </w:tcBorders>
            <w:vAlign w:val="center"/>
          </w:tcPr>
          <w:p w14:paraId="37FBBA5F" w14:textId="77777777" w:rsidR="004F342B" w:rsidRPr="004811CA" w:rsidRDefault="004F342B" w:rsidP="008F7B94">
            <w:pPr>
              <w:spacing w:after="0"/>
              <w:jc w:val="center"/>
              <w:rPr>
                <w:rFonts w:ascii="Myriad Pro" w:hAnsi="Myriad Pro"/>
                <w:color w:val="000000" w:themeColor="text1"/>
                <w:sz w:val="18"/>
                <w:szCs w:val="18"/>
              </w:rPr>
            </w:pPr>
          </w:p>
        </w:tc>
      </w:tr>
    </w:tbl>
    <w:p w14:paraId="734C4791" w14:textId="77777777" w:rsidR="004F342B" w:rsidRDefault="004F342B" w:rsidP="004F342B">
      <w:pPr>
        <w:pStyle w:val="30"/>
        <w:numPr>
          <w:ilvl w:val="0"/>
          <w:numId w:val="0"/>
        </w:numPr>
        <w:ind w:left="1211" w:hanging="360"/>
      </w:pPr>
    </w:p>
    <w:p w14:paraId="361EC9A3" w14:textId="77777777" w:rsidR="004203E1" w:rsidRDefault="007653EE" w:rsidP="007653EE">
      <w:pPr>
        <w:spacing w:after="0" w:line="360" w:lineRule="auto"/>
        <w:ind w:firstLine="709"/>
        <w:jc w:val="both"/>
        <w:rPr>
          <w:rFonts w:ascii="Myriad Pro" w:hAnsi="Myriad Pro"/>
          <w:sz w:val="26"/>
          <w:szCs w:val="26"/>
        </w:rPr>
      </w:pPr>
      <w:r>
        <w:rPr>
          <w:rFonts w:ascii="Myriad Pro" w:hAnsi="Myriad Pro"/>
          <w:sz w:val="26"/>
          <w:szCs w:val="26"/>
        </w:rPr>
        <w:t xml:space="preserve">Величина подконтрольных расходов на </w:t>
      </w:r>
      <w:r w:rsidR="00AC0452">
        <w:rPr>
          <w:rFonts w:ascii="Myriad Pro" w:hAnsi="Myriad Pro"/>
          <w:sz w:val="26"/>
          <w:szCs w:val="26"/>
        </w:rPr>
        <w:t xml:space="preserve">первый базовый год </w:t>
      </w:r>
      <w:r w:rsidR="003B3644">
        <w:rPr>
          <w:rFonts w:ascii="Myriad Pro" w:hAnsi="Myriad Pro"/>
          <w:sz w:val="26"/>
          <w:szCs w:val="26"/>
        </w:rPr>
        <w:t xml:space="preserve">(2019 год) </w:t>
      </w:r>
      <w:r w:rsidR="00AC0452">
        <w:rPr>
          <w:rFonts w:ascii="Myriad Pro" w:hAnsi="Myriad Pro"/>
          <w:sz w:val="26"/>
          <w:szCs w:val="26"/>
        </w:rPr>
        <w:t xml:space="preserve">очередного долгосрочного периода регулирования </w:t>
      </w:r>
      <w:r w:rsidR="003B3644">
        <w:rPr>
          <w:rFonts w:ascii="Myriad Pro" w:hAnsi="Myriad Pro"/>
          <w:sz w:val="26"/>
          <w:szCs w:val="26"/>
        </w:rPr>
        <w:t xml:space="preserve">2019-2023 гг. </w:t>
      </w:r>
      <w:r>
        <w:rPr>
          <w:rFonts w:ascii="Myriad Pro" w:hAnsi="Myriad Pro"/>
          <w:sz w:val="26"/>
          <w:szCs w:val="26"/>
        </w:rPr>
        <w:t xml:space="preserve">принята </w:t>
      </w:r>
      <w:r w:rsidRPr="00FA0B13">
        <w:rPr>
          <w:rFonts w:ascii="Myriad Pro" w:hAnsi="Myriad Pro"/>
          <w:sz w:val="26"/>
          <w:szCs w:val="26"/>
        </w:rPr>
        <w:t>Агентством по тарифам и ценам Архангельской области</w:t>
      </w:r>
      <w:r>
        <w:rPr>
          <w:rFonts w:ascii="Myriad Pro" w:hAnsi="Myriad Pro"/>
          <w:sz w:val="26"/>
          <w:szCs w:val="26"/>
        </w:rPr>
        <w:t xml:space="preserve"> в размере 2 261 762 тыс. руб. </w:t>
      </w:r>
    </w:p>
    <w:p w14:paraId="44D12CEF" w14:textId="2767D8FB" w:rsidR="0001668F" w:rsidRPr="009E74A6" w:rsidRDefault="00AC0452" w:rsidP="009E74A6">
      <w:pPr>
        <w:spacing w:after="0" w:line="360" w:lineRule="auto"/>
        <w:ind w:firstLine="709"/>
        <w:jc w:val="both"/>
        <w:rPr>
          <w:rFonts w:ascii="Myriad Pro" w:hAnsi="Myriad Pro"/>
          <w:sz w:val="26"/>
          <w:szCs w:val="26"/>
        </w:rPr>
        <w:sectPr w:rsidR="0001668F" w:rsidRPr="009E74A6" w:rsidSect="00E20CE3">
          <w:headerReference w:type="default" r:id="rId16"/>
          <w:footerReference w:type="default" r:id="rId17"/>
          <w:pgSz w:w="11906" w:h="16838"/>
          <w:pgMar w:top="1134" w:right="707" w:bottom="1134" w:left="1701" w:header="708" w:footer="708" w:gutter="0"/>
          <w:cols w:space="708"/>
          <w:docGrid w:linePitch="360"/>
        </w:sectPr>
      </w:pPr>
      <w:r>
        <w:rPr>
          <w:rFonts w:ascii="Myriad Pro" w:hAnsi="Myriad Pro"/>
          <w:sz w:val="26"/>
          <w:szCs w:val="26"/>
        </w:rPr>
        <w:t>П</w:t>
      </w:r>
      <w:r w:rsidR="007653EE">
        <w:rPr>
          <w:rFonts w:ascii="Myriad Pro" w:hAnsi="Myriad Pro"/>
          <w:sz w:val="26"/>
          <w:szCs w:val="26"/>
        </w:rPr>
        <w:t>о расчету Исполнителя</w:t>
      </w:r>
      <w:r>
        <w:rPr>
          <w:rFonts w:ascii="Myriad Pro" w:hAnsi="Myriad Pro"/>
          <w:sz w:val="26"/>
          <w:szCs w:val="26"/>
        </w:rPr>
        <w:t xml:space="preserve"> экономически обоснованный базовый уровень подконтрольных расходов на период 2019-2023 гг. составил</w:t>
      </w:r>
      <w:r w:rsidR="007653EE">
        <w:rPr>
          <w:rFonts w:ascii="Myriad Pro" w:hAnsi="Myriad Pro"/>
          <w:sz w:val="26"/>
          <w:szCs w:val="26"/>
        </w:rPr>
        <w:t xml:space="preserve"> 2 409 291 тыс. руб., что на 147 529 тыс. руб. больше величины</w:t>
      </w:r>
      <w:r w:rsidR="004203E1">
        <w:rPr>
          <w:rFonts w:ascii="Myriad Pro" w:hAnsi="Myriad Pro"/>
          <w:sz w:val="26"/>
          <w:szCs w:val="26"/>
        </w:rPr>
        <w:t>,</w:t>
      </w:r>
      <w:r w:rsidR="007653EE">
        <w:rPr>
          <w:rFonts w:ascii="Myriad Pro" w:hAnsi="Myriad Pro"/>
          <w:sz w:val="26"/>
          <w:szCs w:val="26"/>
        </w:rPr>
        <w:t xml:space="preserve"> определенной </w:t>
      </w:r>
      <w:r>
        <w:rPr>
          <w:rFonts w:ascii="Myriad Pro" w:hAnsi="Myriad Pro"/>
          <w:sz w:val="26"/>
          <w:szCs w:val="26"/>
        </w:rPr>
        <w:t xml:space="preserve">Агентством по тарифам </w:t>
      </w:r>
      <w:r w:rsidRPr="00FA0B13">
        <w:rPr>
          <w:rFonts w:ascii="Myriad Pro" w:hAnsi="Myriad Pro"/>
          <w:sz w:val="26"/>
          <w:szCs w:val="26"/>
        </w:rPr>
        <w:t>и ценам Архангельской области</w:t>
      </w:r>
      <w:r w:rsidR="007653EE">
        <w:rPr>
          <w:rFonts w:ascii="Myriad Pro" w:hAnsi="Myriad Pro"/>
          <w:sz w:val="26"/>
          <w:szCs w:val="26"/>
        </w:rPr>
        <w:t>.</w:t>
      </w:r>
      <w:r w:rsidR="004F342B" w:rsidRPr="00800E5B">
        <w:rPr>
          <w:rFonts w:ascii="Myriad Pro" w:hAnsi="Myriad Pro"/>
          <w:bCs/>
          <w:color w:val="4F6228" w:themeColor="accent3" w:themeShade="80"/>
          <w:sz w:val="26"/>
          <w:szCs w:val="26"/>
        </w:rPr>
        <w:t xml:space="preserve"> </w:t>
      </w:r>
      <w:bookmarkStart w:id="42" w:name="_Toc59737133"/>
    </w:p>
    <w:p w14:paraId="59BBCC42" w14:textId="17020D9E" w:rsidR="00EE1BA5" w:rsidRPr="00800E5B" w:rsidRDefault="00EE1BA5" w:rsidP="0001668F">
      <w:pPr>
        <w:pStyle w:val="1"/>
        <w:numPr>
          <w:ilvl w:val="1"/>
          <w:numId w:val="1"/>
        </w:numPr>
        <w:spacing w:before="0" w:line="360" w:lineRule="auto"/>
        <w:ind w:left="567" w:hanging="578"/>
        <w:jc w:val="both"/>
        <w:rPr>
          <w:rFonts w:ascii="Myriad Pro" w:hAnsi="Myriad Pro"/>
          <w:bCs w:val="0"/>
          <w:color w:val="4F6228" w:themeColor="accent3" w:themeShade="80"/>
          <w:sz w:val="26"/>
          <w:szCs w:val="26"/>
        </w:rPr>
      </w:pPr>
      <w:r w:rsidRPr="00800E5B">
        <w:rPr>
          <w:rFonts w:ascii="Myriad Pro" w:hAnsi="Myriad Pro"/>
          <w:bCs w:val="0"/>
          <w:color w:val="4F6228" w:themeColor="accent3" w:themeShade="80"/>
          <w:sz w:val="26"/>
          <w:szCs w:val="26"/>
        </w:rPr>
        <w:lastRenderedPageBreak/>
        <w:t>Неподконтрольные расходы</w:t>
      </w:r>
      <w:bookmarkEnd w:id="42"/>
    </w:p>
    <w:p w14:paraId="04FA20F3" w14:textId="2A3EE138" w:rsidR="00BB2901" w:rsidRPr="002F30FE" w:rsidRDefault="00BB2901" w:rsidP="0001668F">
      <w:pPr>
        <w:pStyle w:val="1"/>
        <w:numPr>
          <w:ilvl w:val="2"/>
          <w:numId w:val="1"/>
        </w:numPr>
        <w:spacing w:before="0" w:line="360" w:lineRule="auto"/>
        <w:jc w:val="both"/>
        <w:rPr>
          <w:rFonts w:ascii="Myriad Pro" w:hAnsi="Myriad Pro"/>
          <w:bCs w:val="0"/>
          <w:color w:val="4F6228" w:themeColor="accent3" w:themeShade="80"/>
          <w:sz w:val="26"/>
          <w:szCs w:val="26"/>
        </w:rPr>
      </w:pPr>
      <w:bookmarkStart w:id="43" w:name="_Toc45879500"/>
      <w:bookmarkStart w:id="44" w:name="_Toc59737134"/>
      <w:r w:rsidRPr="002F30FE">
        <w:rPr>
          <w:rFonts w:ascii="Myriad Pro" w:hAnsi="Myriad Pro"/>
          <w:bCs w:val="0"/>
          <w:color w:val="4F6228" w:themeColor="accent3" w:themeShade="80"/>
          <w:sz w:val="26"/>
          <w:szCs w:val="26"/>
        </w:rPr>
        <w:t>Отчисления на социальные нужды</w:t>
      </w:r>
      <w:bookmarkEnd w:id="43"/>
      <w:bookmarkEnd w:id="44"/>
    </w:p>
    <w:p w14:paraId="0ACEC5A0" w14:textId="77777777" w:rsidR="00BB2901" w:rsidRPr="00F203AB" w:rsidRDefault="00BB2901" w:rsidP="0001668F">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 212-ФЗ </w:t>
      </w:r>
      <w:r>
        <w:rPr>
          <w:rFonts w:ascii="Myriad Pro" w:eastAsia="Calibri" w:hAnsi="Myriad Pro" w:cs="Times New Roman"/>
          <w:sz w:val="26"/>
          <w:szCs w:val="26"/>
        </w:rPr>
        <w:br/>
      </w:r>
      <w:r w:rsidRPr="00F203AB">
        <w:rPr>
          <w:rFonts w:ascii="Myriad Pro" w:eastAsia="Calibri" w:hAnsi="Myriad Pro" w:cs="Times New Roman"/>
          <w:sz w:val="26"/>
          <w:szCs w:val="26"/>
        </w:rPr>
        <w:t xml:space="preserve">«О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 125-ФЗ «Об обязательном страховании от несчастных случаев на производстве и профессиональных заболеваний». </w:t>
      </w:r>
    </w:p>
    <w:p w14:paraId="39803935" w14:textId="77777777" w:rsidR="00BB2901" w:rsidRPr="00F203AB" w:rsidRDefault="00BB2901" w:rsidP="00BB2901">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071F74EF" w14:textId="77777777" w:rsidR="00BB2901" w:rsidRPr="00F203AB" w:rsidRDefault="00BB2901" w:rsidP="00BB2901">
      <w:pPr>
        <w:tabs>
          <w:tab w:val="left" w:pos="1134"/>
        </w:tabs>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1)</w:t>
      </w:r>
      <w:r w:rsidRPr="00F203AB">
        <w:rPr>
          <w:rFonts w:ascii="Myriad Pro" w:eastAsia="Calibri" w:hAnsi="Myriad Pro" w:cs="Times New Roman"/>
          <w:sz w:val="26"/>
          <w:szCs w:val="26"/>
        </w:rPr>
        <w:tab/>
        <w:t>на обязательное пенсионное страхование:</w:t>
      </w:r>
    </w:p>
    <w:p w14:paraId="5CD59DA9" w14:textId="77777777" w:rsidR="00BB2901" w:rsidRPr="00F203AB" w:rsidRDefault="00BB2901" w:rsidP="00BB2901">
      <w:pPr>
        <w:pStyle w:val="30"/>
        <w:ind w:left="1287"/>
      </w:pPr>
      <w:r w:rsidRPr="00F203AB">
        <w:t>в пределах установленной предельной величины базы для исчисления страховых взносов на обязательное пенсионное страхование – 22 процента</w:t>
      </w:r>
    </w:p>
    <w:p w14:paraId="0A0E3603" w14:textId="77777777" w:rsidR="00BB2901" w:rsidRPr="00F203AB" w:rsidRDefault="00BB2901" w:rsidP="00BB2901">
      <w:pPr>
        <w:pStyle w:val="30"/>
        <w:ind w:left="1287"/>
      </w:pPr>
      <w:r w:rsidRPr="00F203AB">
        <w:t>свыше установленной предельной величины базы для исчисления страховых взносов на обязательное пенсионное страхование – 10 процентов;</w:t>
      </w:r>
    </w:p>
    <w:p w14:paraId="5E3ACDDB" w14:textId="77777777" w:rsidR="00BB2901" w:rsidRPr="00F203AB" w:rsidRDefault="00BB2901" w:rsidP="00BB2901">
      <w:pPr>
        <w:tabs>
          <w:tab w:val="left" w:pos="1134"/>
        </w:tabs>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2)</w:t>
      </w:r>
      <w:r>
        <w:rPr>
          <w:rFonts w:ascii="Myriad Pro" w:eastAsia="Calibri" w:hAnsi="Myriad Pro" w:cs="Times New Roman"/>
          <w:sz w:val="26"/>
          <w:szCs w:val="26"/>
        </w:rPr>
        <w:tab/>
      </w:r>
      <w:r w:rsidRPr="00F203AB">
        <w:rPr>
          <w:rFonts w:ascii="Myriad Pro" w:eastAsia="Calibri" w:hAnsi="Myriad Pro" w:cs="Times New Roman"/>
          <w:sz w:val="26"/>
          <w:szCs w:val="26"/>
        </w:rPr>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0F83050" w14:textId="77777777" w:rsidR="00BB2901" w:rsidRPr="00F203AB" w:rsidRDefault="00BB2901" w:rsidP="00BB2901">
      <w:pPr>
        <w:tabs>
          <w:tab w:val="left" w:pos="1134"/>
        </w:tabs>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3)</w:t>
      </w:r>
      <w:r>
        <w:rPr>
          <w:rFonts w:ascii="Myriad Pro" w:eastAsia="Calibri" w:hAnsi="Myriad Pro" w:cs="Times New Roman"/>
          <w:sz w:val="26"/>
          <w:szCs w:val="26"/>
        </w:rPr>
        <w:tab/>
      </w:r>
      <w:r w:rsidRPr="00F203AB">
        <w:rPr>
          <w:rFonts w:ascii="Myriad Pro" w:eastAsia="Calibri" w:hAnsi="Myriad Pro" w:cs="Times New Roman"/>
          <w:sz w:val="26"/>
          <w:szCs w:val="26"/>
        </w:rPr>
        <w:t>на обязательное медицинское страхование – 5,1 процента.</w:t>
      </w:r>
    </w:p>
    <w:p w14:paraId="1C623A2B" w14:textId="26FC2A70" w:rsidR="00BB2901" w:rsidRDefault="00BB2901" w:rsidP="00BB2901">
      <w:pPr>
        <w:spacing w:after="0" w:line="360" w:lineRule="auto"/>
        <w:ind w:firstLine="567"/>
        <w:contextualSpacing/>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2F404475" w14:textId="2F1185CE" w:rsidR="006B6C01" w:rsidRPr="000011D4" w:rsidRDefault="006B6C01" w:rsidP="000011D4">
      <w:pPr>
        <w:pStyle w:val="27"/>
        <w:keepNext/>
        <w:ind w:firstLine="0"/>
        <w:outlineLvl w:val="3"/>
        <w:rPr>
          <w:b/>
          <w:bCs/>
          <w:u w:val="single"/>
        </w:rPr>
      </w:pPr>
      <w:r w:rsidRPr="000011D4">
        <w:rPr>
          <w:b/>
          <w:bCs/>
          <w:u w:val="single"/>
        </w:rPr>
        <w:lastRenderedPageBreak/>
        <w:t>2019</w:t>
      </w:r>
      <w:r w:rsidR="006663E7" w:rsidRPr="000011D4">
        <w:rPr>
          <w:b/>
          <w:bCs/>
          <w:u w:val="single"/>
        </w:rPr>
        <w:t xml:space="preserve"> год</w:t>
      </w:r>
    </w:p>
    <w:tbl>
      <w:tblPr>
        <w:tblW w:w="5000" w:type="pct"/>
        <w:tblLayout w:type="fixed"/>
        <w:tblLook w:val="04A0" w:firstRow="1" w:lastRow="0" w:firstColumn="1" w:lastColumn="0" w:noHBand="0" w:noVBand="1"/>
      </w:tblPr>
      <w:tblGrid>
        <w:gridCol w:w="758"/>
        <w:gridCol w:w="3169"/>
        <w:gridCol w:w="1085"/>
        <w:gridCol w:w="1085"/>
        <w:gridCol w:w="1087"/>
        <w:gridCol w:w="1085"/>
        <w:gridCol w:w="1085"/>
      </w:tblGrid>
      <w:tr w:rsidR="00BB2901" w:rsidRPr="00372CAA" w14:paraId="6DB103FA" w14:textId="77777777" w:rsidTr="00BB2901">
        <w:trPr>
          <w:trHeight w:val="286"/>
          <w:tblHeader/>
        </w:trPr>
        <w:tc>
          <w:tcPr>
            <w:tcW w:w="405"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7F5E3392" w14:textId="77777777" w:rsidR="00BB2901" w:rsidRPr="00372CAA" w:rsidRDefault="00BB2901" w:rsidP="00BB2901">
            <w:pPr>
              <w:spacing w:after="0" w:line="240" w:lineRule="auto"/>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п/п</w:t>
            </w:r>
          </w:p>
        </w:tc>
        <w:tc>
          <w:tcPr>
            <w:tcW w:w="1694"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D71D5"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58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34D3B8"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2017</w:t>
            </w:r>
          </w:p>
        </w:tc>
        <w:tc>
          <w:tcPr>
            <w:tcW w:w="580"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AAFD6D"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58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C938A9"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c>
          <w:tcPr>
            <w:tcW w:w="58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F5ABF"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 предложение филиала, %</w:t>
            </w:r>
          </w:p>
        </w:tc>
        <w:tc>
          <w:tcPr>
            <w:tcW w:w="581"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229949CD"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 факт, %</w:t>
            </w:r>
          </w:p>
        </w:tc>
      </w:tr>
      <w:tr w:rsidR="00BB2901" w:rsidRPr="00372CAA" w14:paraId="12FAFB74" w14:textId="77777777" w:rsidTr="00BB2901">
        <w:trPr>
          <w:trHeight w:val="480"/>
          <w:tblHeader/>
        </w:trPr>
        <w:tc>
          <w:tcPr>
            <w:tcW w:w="405" w:type="pct"/>
            <w:vMerge/>
            <w:tcBorders>
              <w:top w:val="single" w:sz="4" w:space="0" w:color="FFFFFF" w:themeColor="background1"/>
              <w:right w:val="single" w:sz="4" w:space="0" w:color="FFFFFF" w:themeColor="background1"/>
            </w:tcBorders>
            <w:vAlign w:val="center"/>
            <w:hideMark/>
          </w:tcPr>
          <w:p w14:paraId="3AF28B1A" w14:textId="77777777" w:rsidR="00BB2901" w:rsidRPr="00372CAA" w:rsidRDefault="00BB2901" w:rsidP="00BB2901">
            <w:pPr>
              <w:spacing w:after="0" w:line="240" w:lineRule="auto"/>
              <w:rPr>
                <w:rFonts w:ascii="Myriad Pro" w:eastAsia="Calibri" w:hAnsi="Myriad Pro" w:cs="Times New Roman"/>
                <w:b/>
                <w:sz w:val="20"/>
                <w:szCs w:val="20"/>
              </w:rPr>
            </w:pPr>
          </w:p>
        </w:tc>
        <w:tc>
          <w:tcPr>
            <w:tcW w:w="1694"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05CF32E6" w14:textId="77777777" w:rsidR="00BB2901" w:rsidRPr="00372CAA" w:rsidRDefault="00BB2901" w:rsidP="00BB2901">
            <w:pPr>
              <w:spacing w:after="0" w:line="240" w:lineRule="auto"/>
              <w:rPr>
                <w:rFonts w:ascii="Myriad Pro" w:eastAsia="Calibri" w:hAnsi="Myriad Pro" w:cs="Times New Roman"/>
                <w:b/>
                <w:sz w:val="20"/>
                <w:szCs w:val="20"/>
              </w:rPr>
            </w:pPr>
          </w:p>
        </w:tc>
        <w:tc>
          <w:tcPr>
            <w:tcW w:w="58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8E05BD9"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Факт, </w:t>
            </w:r>
          </w:p>
          <w:p w14:paraId="523079CF"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тыс. руб.</w:t>
            </w:r>
          </w:p>
        </w:tc>
        <w:tc>
          <w:tcPr>
            <w:tcW w:w="58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BDDC48"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Предложение филиала, тыс. руб.</w:t>
            </w:r>
          </w:p>
        </w:tc>
        <w:tc>
          <w:tcPr>
            <w:tcW w:w="58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6B88715"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ТБР, тыс. руб.</w:t>
            </w:r>
          </w:p>
        </w:tc>
        <w:tc>
          <w:tcPr>
            <w:tcW w:w="580"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4022EAB3" w14:textId="77777777" w:rsidR="00BB2901" w:rsidRPr="00372CAA" w:rsidRDefault="00BB2901" w:rsidP="00BB2901">
            <w:pPr>
              <w:spacing w:after="0" w:line="240" w:lineRule="auto"/>
              <w:jc w:val="center"/>
              <w:rPr>
                <w:rFonts w:ascii="Myriad Pro" w:eastAsia="Calibri" w:hAnsi="Myriad Pro" w:cs="Times New Roman"/>
                <w:color w:val="FFFFFF" w:themeColor="background1"/>
                <w:sz w:val="20"/>
                <w:szCs w:val="20"/>
              </w:rPr>
            </w:pPr>
          </w:p>
        </w:tc>
        <w:tc>
          <w:tcPr>
            <w:tcW w:w="581" w:type="pct"/>
            <w:vMerge/>
            <w:tcBorders>
              <w:top w:val="single" w:sz="4" w:space="0" w:color="FFFFFF" w:themeColor="background1"/>
              <w:left w:val="single" w:sz="4" w:space="0" w:color="FFFFFF" w:themeColor="background1"/>
            </w:tcBorders>
            <w:vAlign w:val="center"/>
            <w:hideMark/>
          </w:tcPr>
          <w:p w14:paraId="1692A61A" w14:textId="77777777" w:rsidR="00BB2901" w:rsidRPr="00372CAA" w:rsidRDefault="00BB2901" w:rsidP="00BB2901">
            <w:pPr>
              <w:spacing w:after="0" w:line="240" w:lineRule="auto"/>
              <w:jc w:val="center"/>
              <w:rPr>
                <w:rFonts w:ascii="Myriad Pro" w:eastAsia="Calibri" w:hAnsi="Myriad Pro" w:cs="Times New Roman"/>
                <w:color w:val="FFFFFF" w:themeColor="background1"/>
                <w:sz w:val="20"/>
                <w:szCs w:val="20"/>
              </w:rPr>
            </w:pPr>
          </w:p>
        </w:tc>
      </w:tr>
      <w:tr w:rsidR="00BB2901" w:rsidRPr="00372CAA" w14:paraId="00271375" w14:textId="77777777" w:rsidTr="00BB2901">
        <w:trPr>
          <w:trHeight w:val="371"/>
        </w:trPr>
        <w:tc>
          <w:tcPr>
            <w:tcW w:w="405" w:type="pct"/>
            <w:tcBorders>
              <w:left w:val="single" w:sz="4" w:space="0" w:color="auto"/>
              <w:bottom w:val="single" w:sz="4" w:space="0" w:color="auto"/>
              <w:right w:val="single" w:sz="4" w:space="0" w:color="auto"/>
            </w:tcBorders>
            <w:shd w:val="clear" w:color="auto" w:fill="auto"/>
            <w:noWrap/>
            <w:vAlign w:val="center"/>
            <w:hideMark/>
          </w:tcPr>
          <w:p w14:paraId="418D59F9" w14:textId="77777777" w:rsidR="00BB2901" w:rsidRPr="00372CAA" w:rsidRDefault="00BB2901" w:rsidP="00BB29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6.3.</w:t>
            </w:r>
          </w:p>
        </w:tc>
        <w:tc>
          <w:tcPr>
            <w:tcW w:w="1694" w:type="pct"/>
            <w:tcBorders>
              <w:left w:val="nil"/>
              <w:bottom w:val="single" w:sz="4" w:space="0" w:color="auto"/>
              <w:right w:val="single" w:sz="4" w:space="0" w:color="auto"/>
            </w:tcBorders>
            <w:shd w:val="clear" w:color="auto" w:fill="auto"/>
            <w:vAlign w:val="center"/>
            <w:hideMark/>
          </w:tcPr>
          <w:p w14:paraId="66C16E36" w14:textId="64CB985C" w:rsidR="00BB2901" w:rsidRPr="00372CAA" w:rsidRDefault="00BB2901" w:rsidP="00BB2901">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 xml:space="preserve">Отчисления на социальные нужды - всего, в т.ч. </w:t>
            </w:r>
          </w:p>
        </w:tc>
        <w:tc>
          <w:tcPr>
            <w:tcW w:w="580" w:type="pct"/>
            <w:tcBorders>
              <w:left w:val="nil"/>
              <w:bottom w:val="single" w:sz="4" w:space="0" w:color="auto"/>
              <w:right w:val="single" w:sz="4" w:space="0" w:color="auto"/>
            </w:tcBorders>
            <w:shd w:val="clear" w:color="auto" w:fill="auto"/>
            <w:noWrap/>
            <w:vAlign w:val="center"/>
            <w:hideMark/>
          </w:tcPr>
          <w:p w14:paraId="25ADF5C5" w14:textId="77777777" w:rsidR="00BB2901" w:rsidRPr="00372CAA" w:rsidRDefault="00BB2901" w:rsidP="00BB29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411 063</w:t>
            </w:r>
          </w:p>
        </w:tc>
        <w:tc>
          <w:tcPr>
            <w:tcW w:w="580" w:type="pct"/>
            <w:tcBorders>
              <w:left w:val="nil"/>
              <w:bottom w:val="single" w:sz="4" w:space="0" w:color="auto"/>
              <w:right w:val="single" w:sz="4" w:space="0" w:color="auto"/>
            </w:tcBorders>
            <w:shd w:val="clear" w:color="auto" w:fill="auto"/>
            <w:noWrap/>
            <w:vAlign w:val="center"/>
            <w:hideMark/>
          </w:tcPr>
          <w:p w14:paraId="1DBA4C7A" w14:textId="77777777" w:rsidR="00BB2901" w:rsidRPr="00372CAA" w:rsidRDefault="00BB2901" w:rsidP="00BB29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597 917</w:t>
            </w:r>
          </w:p>
        </w:tc>
        <w:tc>
          <w:tcPr>
            <w:tcW w:w="581" w:type="pct"/>
            <w:tcBorders>
              <w:left w:val="nil"/>
              <w:bottom w:val="single" w:sz="4" w:space="0" w:color="auto"/>
              <w:right w:val="single" w:sz="4" w:space="0" w:color="auto"/>
            </w:tcBorders>
            <w:shd w:val="clear" w:color="auto" w:fill="auto"/>
            <w:noWrap/>
            <w:vAlign w:val="center"/>
            <w:hideMark/>
          </w:tcPr>
          <w:p w14:paraId="0F14A9DB" w14:textId="77777777" w:rsidR="00BB2901" w:rsidRPr="00372CAA" w:rsidRDefault="00BB2901" w:rsidP="00BB29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440 172</w:t>
            </w:r>
          </w:p>
        </w:tc>
        <w:tc>
          <w:tcPr>
            <w:tcW w:w="580" w:type="pct"/>
            <w:tcBorders>
              <w:left w:val="nil"/>
              <w:bottom w:val="single" w:sz="4" w:space="0" w:color="auto"/>
              <w:right w:val="single" w:sz="4" w:space="0" w:color="auto"/>
            </w:tcBorders>
            <w:shd w:val="clear" w:color="auto" w:fill="auto"/>
            <w:noWrap/>
            <w:vAlign w:val="center"/>
            <w:hideMark/>
          </w:tcPr>
          <w:p w14:paraId="26C4FF9E" w14:textId="77777777" w:rsidR="00BB2901" w:rsidRPr="00372CAA" w:rsidRDefault="00BB2901" w:rsidP="00BB29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-26%</w:t>
            </w:r>
          </w:p>
        </w:tc>
        <w:tc>
          <w:tcPr>
            <w:tcW w:w="581" w:type="pct"/>
            <w:tcBorders>
              <w:left w:val="nil"/>
              <w:bottom w:val="single" w:sz="4" w:space="0" w:color="auto"/>
              <w:right w:val="single" w:sz="4" w:space="0" w:color="auto"/>
            </w:tcBorders>
            <w:shd w:val="clear" w:color="auto" w:fill="auto"/>
            <w:noWrap/>
            <w:vAlign w:val="center"/>
            <w:hideMark/>
          </w:tcPr>
          <w:p w14:paraId="6E8F07B1" w14:textId="77777777" w:rsidR="00BB2901" w:rsidRPr="00372CAA" w:rsidRDefault="00BB2901" w:rsidP="00BB2901">
            <w:pPr>
              <w:spacing w:after="0" w:line="240" w:lineRule="auto"/>
              <w:jc w:val="center"/>
              <w:rPr>
                <w:rFonts w:ascii="Myriad Pro" w:eastAsia="Calibri" w:hAnsi="Myriad Pro" w:cs="Times New Roman"/>
                <w:sz w:val="20"/>
                <w:szCs w:val="20"/>
              </w:rPr>
            </w:pPr>
            <w:r w:rsidRPr="00372CAA">
              <w:rPr>
                <w:rFonts w:ascii="Myriad Pro" w:eastAsia="Calibri" w:hAnsi="Myriad Pro" w:cs="Times New Roman"/>
                <w:sz w:val="20"/>
                <w:szCs w:val="20"/>
              </w:rPr>
              <w:t>+ 7%</w:t>
            </w:r>
          </w:p>
        </w:tc>
      </w:tr>
      <w:tr w:rsidR="00BB2901" w:rsidRPr="00372CAA" w14:paraId="436BD042" w14:textId="77777777" w:rsidTr="00BB2901">
        <w:trPr>
          <w:trHeight w:val="300"/>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14:paraId="7622103F"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6.3.1.</w:t>
            </w:r>
          </w:p>
        </w:tc>
        <w:tc>
          <w:tcPr>
            <w:tcW w:w="1694" w:type="pct"/>
            <w:tcBorders>
              <w:top w:val="nil"/>
              <w:left w:val="nil"/>
              <w:bottom w:val="single" w:sz="4" w:space="0" w:color="auto"/>
              <w:right w:val="single" w:sz="4" w:space="0" w:color="auto"/>
            </w:tcBorders>
            <w:shd w:val="clear" w:color="000000" w:fill="FFFFFF"/>
            <w:noWrap/>
            <w:vAlign w:val="center"/>
            <w:hideMark/>
          </w:tcPr>
          <w:p w14:paraId="13D62931" w14:textId="77777777" w:rsidR="00BB2901" w:rsidRPr="00372CAA" w:rsidRDefault="00BB2901" w:rsidP="00BB2901">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в т.ч. «Архэнерго»</w:t>
            </w:r>
          </w:p>
        </w:tc>
        <w:tc>
          <w:tcPr>
            <w:tcW w:w="580" w:type="pct"/>
            <w:tcBorders>
              <w:top w:val="nil"/>
              <w:left w:val="nil"/>
              <w:bottom w:val="single" w:sz="4" w:space="0" w:color="auto"/>
              <w:right w:val="single" w:sz="4" w:space="0" w:color="auto"/>
            </w:tcBorders>
            <w:shd w:val="clear" w:color="auto" w:fill="auto"/>
            <w:noWrap/>
            <w:vAlign w:val="center"/>
            <w:hideMark/>
          </w:tcPr>
          <w:p w14:paraId="19F6F8AC"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411 063</w:t>
            </w:r>
          </w:p>
        </w:tc>
        <w:tc>
          <w:tcPr>
            <w:tcW w:w="580" w:type="pct"/>
            <w:tcBorders>
              <w:top w:val="nil"/>
              <w:left w:val="nil"/>
              <w:bottom w:val="single" w:sz="4" w:space="0" w:color="auto"/>
              <w:right w:val="single" w:sz="4" w:space="0" w:color="auto"/>
            </w:tcBorders>
            <w:shd w:val="clear" w:color="auto" w:fill="auto"/>
            <w:noWrap/>
            <w:vAlign w:val="center"/>
            <w:hideMark/>
          </w:tcPr>
          <w:p w14:paraId="32AE96FB"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597 917</w:t>
            </w:r>
          </w:p>
        </w:tc>
        <w:tc>
          <w:tcPr>
            <w:tcW w:w="581" w:type="pct"/>
            <w:tcBorders>
              <w:top w:val="nil"/>
              <w:left w:val="nil"/>
              <w:bottom w:val="single" w:sz="4" w:space="0" w:color="auto"/>
              <w:right w:val="single" w:sz="4" w:space="0" w:color="auto"/>
            </w:tcBorders>
            <w:shd w:val="clear" w:color="auto" w:fill="auto"/>
            <w:noWrap/>
            <w:vAlign w:val="center"/>
            <w:hideMark/>
          </w:tcPr>
          <w:p w14:paraId="6EE2F35F"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427 233</w:t>
            </w:r>
          </w:p>
        </w:tc>
        <w:tc>
          <w:tcPr>
            <w:tcW w:w="580" w:type="pct"/>
            <w:tcBorders>
              <w:top w:val="nil"/>
              <w:left w:val="nil"/>
              <w:bottom w:val="single" w:sz="4" w:space="0" w:color="auto"/>
              <w:right w:val="single" w:sz="4" w:space="0" w:color="auto"/>
            </w:tcBorders>
            <w:shd w:val="clear" w:color="auto" w:fill="auto"/>
            <w:noWrap/>
            <w:vAlign w:val="center"/>
            <w:hideMark/>
          </w:tcPr>
          <w:p w14:paraId="139F7BB3"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-28%</w:t>
            </w:r>
          </w:p>
        </w:tc>
        <w:tc>
          <w:tcPr>
            <w:tcW w:w="581" w:type="pct"/>
            <w:tcBorders>
              <w:top w:val="nil"/>
              <w:left w:val="nil"/>
              <w:bottom w:val="single" w:sz="4" w:space="0" w:color="auto"/>
              <w:right w:val="single" w:sz="4" w:space="0" w:color="auto"/>
            </w:tcBorders>
            <w:shd w:val="clear" w:color="auto" w:fill="auto"/>
            <w:noWrap/>
            <w:vAlign w:val="center"/>
            <w:hideMark/>
          </w:tcPr>
          <w:p w14:paraId="685942FD"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+ 4%</w:t>
            </w:r>
          </w:p>
        </w:tc>
      </w:tr>
      <w:tr w:rsidR="00BB2901" w:rsidRPr="00372CAA" w14:paraId="79BE2A67" w14:textId="77777777" w:rsidTr="00BB2901">
        <w:trPr>
          <w:trHeight w:val="300"/>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14:paraId="1A21407B"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6.3.2.</w:t>
            </w:r>
          </w:p>
        </w:tc>
        <w:tc>
          <w:tcPr>
            <w:tcW w:w="1694" w:type="pct"/>
            <w:tcBorders>
              <w:top w:val="nil"/>
              <w:left w:val="nil"/>
              <w:bottom w:val="single" w:sz="4" w:space="0" w:color="auto"/>
              <w:right w:val="single" w:sz="4" w:space="0" w:color="auto"/>
            </w:tcBorders>
            <w:shd w:val="clear" w:color="000000" w:fill="FFFFFF"/>
            <w:noWrap/>
            <w:vAlign w:val="center"/>
            <w:hideMark/>
          </w:tcPr>
          <w:p w14:paraId="08B3739F" w14:textId="77777777" w:rsidR="00BB2901" w:rsidRPr="00372CAA" w:rsidRDefault="00BB2901" w:rsidP="00BB2901">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в т.ч. Исполнительный аппарат</w:t>
            </w:r>
          </w:p>
        </w:tc>
        <w:tc>
          <w:tcPr>
            <w:tcW w:w="580" w:type="pct"/>
            <w:tcBorders>
              <w:top w:val="nil"/>
              <w:left w:val="nil"/>
              <w:bottom w:val="single" w:sz="4" w:space="0" w:color="auto"/>
              <w:right w:val="single" w:sz="4" w:space="0" w:color="auto"/>
            </w:tcBorders>
            <w:shd w:val="clear" w:color="auto" w:fill="auto"/>
            <w:noWrap/>
            <w:vAlign w:val="center"/>
            <w:hideMark/>
          </w:tcPr>
          <w:p w14:paraId="6767526E" w14:textId="77777777" w:rsidR="00BB2901" w:rsidRPr="00372CAA" w:rsidRDefault="00BB2901" w:rsidP="00BB2901">
            <w:pPr>
              <w:spacing w:after="0" w:line="240" w:lineRule="auto"/>
              <w:jc w:val="center"/>
              <w:rPr>
                <w:rFonts w:ascii="Myriad Pro" w:eastAsia="Calibri" w:hAnsi="Myriad Pro" w:cs="Times New Roman"/>
                <w:i/>
                <w:sz w:val="20"/>
                <w:szCs w:val="20"/>
              </w:rPr>
            </w:pPr>
          </w:p>
        </w:tc>
        <w:tc>
          <w:tcPr>
            <w:tcW w:w="580" w:type="pct"/>
            <w:tcBorders>
              <w:top w:val="nil"/>
              <w:left w:val="nil"/>
              <w:bottom w:val="single" w:sz="4" w:space="0" w:color="auto"/>
              <w:right w:val="single" w:sz="4" w:space="0" w:color="auto"/>
            </w:tcBorders>
            <w:shd w:val="clear" w:color="auto" w:fill="auto"/>
            <w:noWrap/>
            <w:vAlign w:val="center"/>
            <w:hideMark/>
          </w:tcPr>
          <w:p w14:paraId="01D24498" w14:textId="77777777" w:rsidR="00BB2901" w:rsidRPr="00372CAA" w:rsidRDefault="00BB2901" w:rsidP="00BB2901">
            <w:pPr>
              <w:spacing w:after="0" w:line="240" w:lineRule="auto"/>
              <w:jc w:val="center"/>
              <w:rPr>
                <w:rFonts w:ascii="Myriad Pro" w:eastAsia="Calibri" w:hAnsi="Myriad Pro" w:cs="Times New Roman"/>
                <w:i/>
                <w:sz w:val="20"/>
                <w:szCs w:val="20"/>
              </w:rPr>
            </w:pPr>
          </w:p>
        </w:tc>
        <w:tc>
          <w:tcPr>
            <w:tcW w:w="581" w:type="pct"/>
            <w:tcBorders>
              <w:top w:val="nil"/>
              <w:left w:val="nil"/>
              <w:bottom w:val="single" w:sz="4" w:space="0" w:color="auto"/>
              <w:right w:val="single" w:sz="4" w:space="0" w:color="auto"/>
            </w:tcBorders>
            <w:shd w:val="clear" w:color="auto" w:fill="auto"/>
            <w:noWrap/>
            <w:vAlign w:val="center"/>
            <w:hideMark/>
          </w:tcPr>
          <w:p w14:paraId="7A9E2DA4"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12 940</w:t>
            </w:r>
          </w:p>
        </w:tc>
        <w:tc>
          <w:tcPr>
            <w:tcW w:w="580" w:type="pct"/>
            <w:tcBorders>
              <w:top w:val="nil"/>
              <w:left w:val="nil"/>
              <w:bottom w:val="single" w:sz="4" w:space="0" w:color="auto"/>
              <w:right w:val="single" w:sz="4" w:space="0" w:color="auto"/>
            </w:tcBorders>
            <w:shd w:val="clear" w:color="auto" w:fill="auto"/>
            <w:noWrap/>
            <w:vAlign w:val="center"/>
            <w:hideMark/>
          </w:tcPr>
          <w:p w14:paraId="2149F627"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+100%</w:t>
            </w:r>
          </w:p>
        </w:tc>
        <w:tc>
          <w:tcPr>
            <w:tcW w:w="581" w:type="pct"/>
            <w:tcBorders>
              <w:top w:val="nil"/>
              <w:left w:val="nil"/>
              <w:bottom w:val="single" w:sz="4" w:space="0" w:color="auto"/>
              <w:right w:val="single" w:sz="4" w:space="0" w:color="auto"/>
            </w:tcBorders>
            <w:shd w:val="clear" w:color="auto" w:fill="auto"/>
            <w:noWrap/>
            <w:vAlign w:val="center"/>
            <w:hideMark/>
          </w:tcPr>
          <w:p w14:paraId="2D74ED3E"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+100%</w:t>
            </w:r>
          </w:p>
        </w:tc>
      </w:tr>
    </w:tbl>
    <w:p w14:paraId="0F6DAB2E" w14:textId="77777777" w:rsidR="00BB2901" w:rsidRDefault="00BB2901" w:rsidP="00BB2901">
      <w:pPr>
        <w:spacing w:after="0" w:line="360" w:lineRule="auto"/>
        <w:ind w:firstLine="567"/>
        <w:contextualSpacing/>
        <w:jc w:val="both"/>
        <w:rPr>
          <w:rFonts w:ascii="Myriad Pro" w:eastAsia="Calibri" w:hAnsi="Myriad Pro" w:cs="Times New Roman"/>
          <w:sz w:val="26"/>
          <w:szCs w:val="26"/>
        </w:rPr>
      </w:pPr>
    </w:p>
    <w:p w14:paraId="5F7F02B2" w14:textId="77777777" w:rsidR="00BB2901" w:rsidRDefault="00BB2901" w:rsidP="00BB2901">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w:t>
      </w:r>
      <w:r w:rsidRPr="009C44E4">
        <w:rPr>
          <w:rFonts w:ascii="Myriad Pro" w:eastAsia="Calibri" w:hAnsi="Myriad Pro" w:cs="Times New Roman"/>
          <w:color w:val="000000" w:themeColor="text1"/>
          <w:sz w:val="26"/>
          <w:szCs w:val="26"/>
        </w:rPr>
        <w:t>татья расходов «Отчисления на социальные нужды» является расчетной, расходы по</w:t>
      </w:r>
      <w:r>
        <w:rPr>
          <w:rFonts w:ascii="Myriad Pro" w:eastAsia="Calibri" w:hAnsi="Myriad Pro" w:cs="Times New Roman"/>
          <w:color w:val="000000" w:themeColor="text1"/>
          <w:sz w:val="26"/>
          <w:szCs w:val="26"/>
        </w:rPr>
        <w:t xml:space="preserve"> данной статье </w:t>
      </w:r>
      <w:r w:rsidRPr="009C44E4">
        <w:rPr>
          <w:rFonts w:ascii="Myriad Pro" w:eastAsia="Calibri" w:hAnsi="Myriad Pro" w:cs="Times New Roman"/>
          <w:color w:val="000000" w:themeColor="text1"/>
          <w:sz w:val="26"/>
          <w:szCs w:val="26"/>
        </w:rPr>
        <w:t>принимаются в зависимости от принятого размера фонда оплаты труда</w:t>
      </w:r>
      <w:r>
        <w:rPr>
          <w:rFonts w:ascii="Myriad Pro" w:eastAsia="Calibri" w:hAnsi="Myriad Pro" w:cs="Times New Roman"/>
          <w:color w:val="000000" w:themeColor="text1"/>
          <w:sz w:val="26"/>
          <w:szCs w:val="26"/>
        </w:rPr>
        <w:t xml:space="preserve"> в составе базового уровня подконтрольных расходов</w:t>
      </w:r>
      <w:r w:rsidRPr="009C44E4">
        <w:rPr>
          <w:rFonts w:ascii="Myriad Pro" w:eastAsia="Calibri" w:hAnsi="Myriad Pro" w:cs="Times New Roman"/>
          <w:color w:val="000000" w:themeColor="text1"/>
          <w:sz w:val="26"/>
          <w:szCs w:val="26"/>
        </w:rPr>
        <w:t xml:space="preserve">. </w:t>
      </w:r>
    </w:p>
    <w:p w14:paraId="26974021" w14:textId="77777777" w:rsidR="00BB2901" w:rsidRDefault="00BB2901" w:rsidP="00BB2901">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«Архэнерго» составил за 2017 год 28,8%, по Исполнительному аппарату 23,1%.</w:t>
      </w:r>
    </w:p>
    <w:p w14:paraId="5B427E81" w14:textId="77777777" w:rsidR="00EA52C7" w:rsidRDefault="00EA52C7" w:rsidP="00EA52C7">
      <w:pPr>
        <w:pStyle w:val="27"/>
        <w:rPr>
          <w:b/>
          <w:bCs/>
          <w:i/>
          <w:iCs/>
          <w:u w:val="single"/>
        </w:rPr>
      </w:pPr>
    </w:p>
    <w:p w14:paraId="44F7EEB6" w14:textId="1561929E" w:rsidR="00EA52C7" w:rsidRPr="00403DE1" w:rsidRDefault="00EA52C7" w:rsidP="00EA52C7">
      <w:pPr>
        <w:pStyle w:val="27"/>
        <w:rPr>
          <w:b/>
          <w:bCs/>
          <w:i/>
          <w:iCs/>
          <w:u w:val="single"/>
        </w:rPr>
      </w:pPr>
      <w:r w:rsidRPr="00403DE1">
        <w:rPr>
          <w:b/>
          <w:bCs/>
          <w:i/>
          <w:iCs/>
          <w:u w:val="single"/>
        </w:rPr>
        <w:t>Заключение</w:t>
      </w:r>
    </w:p>
    <w:p w14:paraId="4ED7BE2E" w14:textId="53D7C809" w:rsidR="006B6C01" w:rsidRDefault="002F30FE" w:rsidP="00BB2901">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w:t>
      </w:r>
      <w:r w:rsidR="00BB2901" w:rsidRPr="00734AB1">
        <w:rPr>
          <w:rFonts w:ascii="Myriad Pro" w:eastAsia="Calibri" w:hAnsi="Myriad Pro" w:cs="Times New Roman"/>
          <w:sz w:val="26"/>
          <w:szCs w:val="26"/>
        </w:rPr>
        <w:t>ринимая во внимание, что документально подтвержденными и обоснованными, со стороны</w:t>
      </w:r>
      <w:r w:rsidR="00BB2901">
        <w:rPr>
          <w:rFonts w:ascii="Myriad Pro" w:eastAsia="Calibri" w:hAnsi="Myriad Pro" w:cs="Times New Roman"/>
          <w:sz w:val="26"/>
          <w:szCs w:val="26"/>
        </w:rPr>
        <w:t xml:space="preserve"> филиала</w:t>
      </w:r>
      <w:r w:rsidR="00BB2901" w:rsidRPr="00734AB1">
        <w:rPr>
          <w:rFonts w:ascii="Myriad Pro" w:eastAsia="Calibri" w:hAnsi="Myriad Pro" w:cs="Times New Roman"/>
          <w:sz w:val="26"/>
          <w:szCs w:val="26"/>
        </w:rPr>
        <w:t xml:space="preserve"> ПАО «МРСК Северо-Запада» «Архэнерго», плановые расходы на оплату труда персонала «Архэнерго»</w:t>
      </w:r>
      <w:r>
        <w:rPr>
          <w:rFonts w:ascii="Myriad Pro" w:eastAsia="Calibri" w:hAnsi="Myriad Pro" w:cs="Times New Roman"/>
          <w:sz w:val="26"/>
          <w:szCs w:val="26"/>
        </w:rPr>
        <w:t xml:space="preserve"> составляют</w:t>
      </w:r>
      <w:r w:rsidR="00BB2901" w:rsidRPr="00734AB1">
        <w:rPr>
          <w:rFonts w:ascii="Myriad Pro" w:eastAsia="Calibri" w:hAnsi="Myriad Pro" w:cs="Times New Roman"/>
          <w:sz w:val="26"/>
          <w:szCs w:val="26"/>
        </w:rPr>
        <w:t xml:space="preserve"> </w:t>
      </w:r>
      <w:r w:rsidR="00BB2901">
        <w:rPr>
          <w:rFonts w:ascii="Myriad Pro" w:eastAsia="Calibri" w:hAnsi="Myriad Pro" w:cs="Times New Roman"/>
          <w:sz w:val="26"/>
          <w:szCs w:val="26"/>
        </w:rPr>
        <w:t>1 548 578</w:t>
      </w:r>
      <w:r w:rsidR="00BB2901" w:rsidRPr="00734AB1">
        <w:rPr>
          <w:rFonts w:ascii="Myriad Pro" w:eastAsia="Calibri" w:hAnsi="Myriad Pro" w:cs="Times New Roman"/>
          <w:sz w:val="26"/>
          <w:szCs w:val="26"/>
        </w:rPr>
        <w:t xml:space="preserve"> тыс. руб. (ЭОР), а плановые расходы на оплату труда Исполнительного аппарата, отнесенные на филиал «Архэнерго» </w:t>
      </w:r>
      <w:r>
        <w:rPr>
          <w:rFonts w:ascii="Myriad Pro" w:eastAsia="Calibri" w:hAnsi="Myriad Pro" w:cs="Times New Roman"/>
          <w:sz w:val="26"/>
          <w:szCs w:val="26"/>
        </w:rPr>
        <w:t>-</w:t>
      </w:r>
      <w:r w:rsidR="00BB2901" w:rsidRPr="00734AB1">
        <w:rPr>
          <w:rFonts w:ascii="Myriad Pro" w:eastAsia="Calibri" w:hAnsi="Myriad Pro" w:cs="Times New Roman"/>
          <w:sz w:val="26"/>
          <w:szCs w:val="26"/>
        </w:rPr>
        <w:t xml:space="preserve"> 68 342 тыс. руб. (ЭОР), общи</w:t>
      </w:r>
      <w:r>
        <w:rPr>
          <w:rFonts w:ascii="Myriad Pro" w:eastAsia="Calibri" w:hAnsi="Myriad Pro" w:cs="Times New Roman"/>
          <w:sz w:val="26"/>
          <w:szCs w:val="26"/>
        </w:rPr>
        <w:t>й размер экономически обоснованных</w:t>
      </w:r>
      <w:r w:rsidR="00BB2901" w:rsidRPr="00734AB1">
        <w:rPr>
          <w:rFonts w:ascii="Myriad Pro" w:eastAsia="Calibri" w:hAnsi="Myriad Pro" w:cs="Times New Roman"/>
          <w:sz w:val="26"/>
          <w:szCs w:val="26"/>
        </w:rPr>
        <w:t xml:space="preserve"> расход</w:t>
      </w:r>
      <w:r>
        <w:rPr>
          <w:rFonts w:ascii="Myriad Pro" w:eastAsia="Calibri" w:hAnsi="Myriad Pro" w:cs="Times New Roman"/>
          <w:sz w:val="26"/>
          <w:szCs w:val="26"/>
        </w:rPr>
        <w:t>ов</w:t>
      </w:r>
      <w:r w:rsidR="00BB2901" w:rsidRPr="00734AB1">
        <w:rPr>
          <w:rFonts w:ascii="Myriad Pro" w:eastAsia="Calibri" w:hAnsi="Myriad Pro" w:cs="Times New Roman"/>
          <w:sz w:val="26"/>
          <w:szCs w:val="26"/>
        </w:rPr>
        <w:t xml:space="preserve"> на отчисления на социальны</w:t>
      </w:r>
      <w:r w:rsidR="00BB2901">
        <w:rPr>
          <w:rFonts w:ascii="Myriad Pro" w:eastAsia="Calibri" w:hAnsi="Myriad Pro" w:cs="Times New Roman"/>
          <w:sz w:val="26"/>
          <w:szCs w:val="26"/>
        </w:rPr>
        <w:t xml:space="preserve">е нужды </w:t>
      </w:r>
      <w:r>
        <w:rPr>
          <w:rFonts w:ascii="Myriad Pro" w:eastAsia="Calibri" w:hAnsi="Myriad Pro" w:cs="Times New Roman"/>
          <w:sz w:val="26"/>
          <w:szCs w:val="26"/>
        </w:rPr>
        <w:t xml:space="preserve">должен был </w:t>
      </w:r>
      <w:r w:rsidR="00BB2901">
        <w:rPr>
          <w:rFonts w:ascii="Myriad Pro" w:eastAsia="Calibri" w:hAnsi="Myriad Pro" w:cs="Times New Roman"/>
          <w:sz w:val="26"/>
          <w:szCs w:val="26"/>
        </w:rPr>
        <w:t>состав</w:t>
      </w:r>
      <w:r>
        <w:rPr>
          <w:rFonts w:ascii="Myriad Pro" w:eastAsia="Calibri" w:hAnsi="Myriad Pro" w:cs="Times New Roman"/>
          <w:sz w:val="26"/>
          <w:szCs w:val="26"/>
        </w:rPr>
        <w:t>ить</w:t>
      </w:r>
      <w:r w:rsidR="00BB2901">
        <w:rPr>
          <w:rFonts w:ascii="Myriad Pro" w:eastAsia="Calibri" w:hAnsi="Myriad Pro" w:cs="Times New Roman"/>
          <w:sz w:val="26"/>
          <w:szCs w:val="26"/>
        </w:rPr>
        <w:t xml:space="preserve"> 462 000 тыс. руб.</w:t>
      </w:r>
      <w:r w:rsidR="00BB2901" w:rsidRPr="00734AB1">
        <w:rPr>
          <w:rFonts w:ascii="Myriad Pro" w:eastAsia="Calibri" w:hAnsi="Myriad Pro" w:cs="Times New Roman"/>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3"/>
        <w:gridCol w:w="2541"/>
      </w:tblGrid>
      <w:tr w:rsidR="00BB2901" w:rsidRPr="00372CAA" w14:paraId="597019E6" w14:textId="77777777" w:rsidTr="00BB2901">
        <w:trPr>
          <w:trHeight w:val="147"/>
          <w:tblHeader/>
        </w:trPr>
        <w:tc>
          <w:tcPr>
            <w:tcW w:w="3642" w:type="pct"/>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675BB51B"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Наименование</w:t>
            </w:r>
          </w:p>
        </w:tc>
        <w:tc>
          <w:tcPr>
            <w:tcW w:w="1358" w:type="pct"/>
            <w:tcBorders>
              <w:top w:val="nil"/>
              <w:left w:val="single" w:sz="4" w:space="0" w:color="FFFFFF" w:themeColor="background1"/>
              <w:bottom w:val="single" w:sz="4" w:space="0" w:color="FFFFFF" w:themeColor="background1"/>
              <w:right w:val="nil"/>
            </w:tcBorders>
            <w:shd w:val="clear" w:color="auto" w:fill="4F6228" w:themeFill="accent3" w:themeFillShade="80"/>
            <w:noWrap/>
            <w:vAlign w:val="center"/>
            <w:hideMark/>
          </w:tcPr>
          <w:p w14:paraId="443FAA2B"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2019</w:t>
            </w:r>
          </w:p>
        </w:tc>
      </w:tr>
      <w:tr w:rsidR="00BB2901" w:rsidRPr="00372CAA" w14:paraId="639FB090" w14:textId="77777777" w:rsidTr="00BB2901">
        <w:trPr>
          <w:trHeight w:val="179"/>
          <w:tblHeader/>
        </w:trPr>
        <w:tc>
          <w:tcPr>
            <w:tcW w:w="3642" w:type="pct"/>
            <w:vMerge/>
            <w:tcBorders>
              <w:top w:val="single" w:sz="4" w:space="0" w:color="FFFFFF" w:themeColor="background1"/>
              <w:left w:val="nil"/>
              <w:bottom w:val="nil"/>
              <w:right w:val="single" w:sz="4" w:space="0" w:color="FFFFFF" w:themeColor="background1"/>
            </w:tcBorders>
            <w:vAlign w:val="center"/>
            <w:hideMark/>
          </w:tcPr>
          <w:p w14:paraId="3C9E6412" w14:textId="77777777" w:rsidR="00BB2901" w:rsidRPr="00372CAA" w:rsidRDefault="00BB2901" w:rsidP="00BB2901">
            <w:pPr>
              <w:spacing w:after="0" w:line="240" w:lineRule="auto"/>
              <w:rPr>
                <w:rFonts w:ascii="Myriad Pro" w:eastAsia="Calibri" w:hAnsi="Myriad Pro" w:cs="Times New Roman"/>
                <w:b/>
                <w:sz w:val="20"/>
                <w:szCs w:val="20"/>
              </w:rPr>
            </w:pPr>
          </w:p>
        </w:tc>
        <w:tc>
          <w:tcPr>
            <w:tcW w:w="1358" w:type="pct"/>
            <w:tcBorders>
              <w:top w:val="single" w:sz="4" w:space="0" w:color="FFFFFF" w:themeColor="background1"/>
              <w:left w:val="single" w:sz="4" w:space="0" w:color="FFFFFF" w:themeColor="background1"/>
              <w:bottom w:val="nil"/>
              <w:right w:val="nil"/>
            </w:tcBorders>
            <w:shd w:val="clear" w:color="auto" w:fill="4F6228" w:themeFill="accent3" w:themeFillShade="80"/>
            <w:vAlign w:val="center"/>
            <w:hideMark/>
          </w:tcPr>
          <w:p w14:paraId="2371E660" w14:textId="77777777" w:rsidR="00BB2901" w:rsidRPr="00372CAA" w:rsidRDefault="00BB2901" w:rsidP="00BB2901">
            <w:pPr>
              <w:spacing w:after="0" w:line="240" w:lineRule="auto"/>
              <w:jc w:val="center"/>
              <w:rPr>
                <w:rFonts w:ascii="Myriad Pro" w:eastAsia="Calibri" w:hAnsi="Myriad Pro" w:cs="Times New Roman"/>
                <w:b/>
                <w:color w:val="FFFFFF" w:themeColor="background1"/>
                <w:sz w:val="20"/>
                <w:szCs w:val="20"/>
              </w:rPr>
            </w:pPr>
            <w:r w:rsidRPr="00372CAA">
              <w:rPr>
                <w:rFonts w:ascii="Myriad Pro" w:eastAsia="Calibri" w:hAnsi="Myriad Pro" w:cs="Times New Roman"/>
                <w:b/>
                <w:color w:val="FFFFFF" w:themeColor="background1"/>
                <w:sz w:val="20"/>
                <w:szCs w:val="20"/>
              </w:rPr>
              <w:t xml:space="preserve"> тыс. руб.</w:t>
            </w:r>
          </w:p>
        </w:tc>
      </w:tr>
      <w:tr w:rsidR="00BB2901" w:rsidRPr="00372CAA" w14:paraId="4876D269" w14:textId="77777777" w:rsidTr="00BB2901">
        <w:trPr>
          <w:trHeight w:val="271"/>
        </w:trPr>
        <w:tc>
          <w:tcPr>
            <w:tcW w:w="3642" w:type="pct"/>
            <w:tcBorders>
              <w:top w:val="nil"/>
            </w:tcBorders>
            <w:shd w:val="clear" w:color="auto" w:fill="auto"/>
            <w:vAlign w:val="center"/>
            <w:hideMark/>
          </w:tcPr>
          <w:p w14:paraId="00456D4B" w14:textId="77777777" w:rsidR="00BB2901" w:rsidRPr="00372CAA" w:rsidRDefault="00BB2901" w:rsidP="00BB2901">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 xml:space="preserve">Расходы на оплату труда </w:t>
            </w:r>
          </w:p>
        </w:tc>
        <w:tc>
          <w:tcPr>
            <w:tcW w:w="1358" w:type="pct"/>
            <w:tcBorders>
              <w:top w:val="nil"/>
            </w:tcBorders>
            <w:shd w:val="clear" w:color="auto" w:fill="auto"/>
            <w:noWrap/>
            <w:vAlign w:val="center"/>
            <w:hideMark/>
          </w:tcPr>
          <w:p w14:paraId="027E75B8" w14:textId="77777777" w:rsidR="00BB2901" w:rsidRPr="00372CAA" w:rsidRDefault="00BB2901" w:rsidP="00BB2901">
            <w:pPr>
              <w:spacing w:after="0" w:line="240" w:lineRule="auto"/>
              <w:jc w:val="center"/>
              <w:rPr>
                <w:rFonts w:ascii="Myriad Pro" w:eastAsia="Calibri" w:hAnsi="Myriad Pro" w:cs="Times New Roman"/>
                <w:sz w:val="20"/>
                <w:szCs w:val="20"/>
              </w:rPr>
            </w:pPr>
          </w:p>
        </w:tc>
      </w:tr>
      <w:tr w:rsidR="00BB2901" w:rsidRPr="00372CAA" w14:paraId="387E9FBC" w14:textId="77777777" w:rsidTr="00BB2901">
        <w:trPr>
          <w:trHeight w:val="129"/>
        </w:trPr>
        <w:tc>
          <w:tcPr>
            <w:tcW w:w="3642" w:type="pct"/>
            <w:shd w:val="clear" w:color="000000" w:fill="FFFFFF"/>
            <w:noWrap/>
            <w:vAlign w:val="center"/>
            <w:hideMark/>
          </w:tcPr>
          <w:p w14:paraId="1172E1B3" w14:textId="77777777" w:rsidR="00BB2901" w:rsidRPr="00372CAA" w:rsidRDefault="00BB2901" w:rsidP="00BB2901">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 xml:space="preserve"> «Архэнерго»</w:t>
            </w:r>
          </w:p>
        </w:tc>
        <w:tc>
          <w:tcPr>
            <w:tcW w:w="1358" w:type="pct"/>
            <w:shd w:val="clear" w:color="auto" w:fill="auto"/>
            <w:noWrap/>
            <w:vAlign w:val="center"/>
            <w:hideMark/>
          </w:tcPr>
          <w:p w14:paraId="7F49423A"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1 548 578</w:t>
            </w:r>
          </w:p>
        </w:tc>
      </w:tr>
      <w:tr w:rsidR="00BB2901" w:rsidRPr="00372CAA" w14:paraId="4B856EA2" w14:textId="77777777" w:rsidTr="00BB2901">
        <w:trPr>
          <w:trHeight w:val="204"/>
        </w:trPr>
        <w:tc>
          <w:tcPr>
            <w:tcW w:w="3642" w:type="pct"/>
            <w:shd w:val="clear" w:color="000000" w:fill="FFFFFF"/>
            <w:noWrap/>
            <w:vAlign w:val="center"/>
            <w:hideMark/>
          </w:tcPr>
          <w:p w14:paraId="6CC2C217" w14:textId="77777777" w:rsidR="00BB2901" w:rsidRPr="00372CAA" w:rsidRDefault="00BB2901" w:rsidP="00BB2901">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Исполнительный аппарат</w:t>
            </w:r>
          </w:p>
        </w:tc>
        <w:tc>
          <w:tcPr>
            <w:tcW w:w="1358" w:type="pct"/>
            <w:shd w:val="clear" w:color="auto" w:fill="auto"/>
            <w:noWrap/>
            <w:vAlign w:val="center"/>
            <w:hideMark/>
          </w:tcPr>
          <w:p w14:paraId="069CE18C"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68 342</w:t>
            </w:r>
          </w:p>
        </w:tc>
      </w:tr>
      <w:tr w:rsidR="00BB2901" w:rsidRPr="00372CAA" w14:paraId="1CA34D34" w14:textId="77777777" w:rsidTr="00BB2901">
        <w:trPr>
          <w:trHeight w:val="209"/>
        </w:trPr>
        <w:tc>
          <w:tcPr>
            <w:tcW w:w="3642" w:type="pct"/>
            <w:shd w:val="clear" w:color="000000" w:fill="FFFFFF"/>
            <w:noWrap/>
            <w:vAlign w:val="center"/>
            <w:hideMark/>
          </w:tcPr>
          <w:p w14:paraId="58F20E39" w14:textId="77777777" w:rsidR="00BB2901" w:rsidRPr="00372CAA" w:rsidRDefault="00BB2901" w:rsidP="00BB2901">
            <w:pPr>
              <w:spacing w:after="0" w:line="240" w:lineRule="auto"/>
              <w:rPr>
                <w:rFonts w:ascii="Myriad Pro" w:eastAsia="Calibri" w:hAnsi="Myriad Pro" w:cs="Times New Roman"/>
                <w:sz w:val="20"/>
                <w:szCs w:val="20"/>
              </w:rPr>
            </w:pPr>
            <w:r w:rsidRPr="00372CAA">
              <w:rPr>
                <w:rFonts w:ascii="Myriad Pro" w:eastAsia="Calibri" w:hAnsi="Myriad Pro" w:cs="Times New Roman"/>
                <w:sz w:val="20"/>
                <w:szCs w:val="20"/>
              </w:rPr>
              <w:t>Суммарный процент страховых взносов (факт 2017 г.)</w:t>
            </w:r>
          </w:p>
        </w:tc>
        <w:tc>
          <w:tcPr>
            <w:tcW w:w="1358" w:type="pct"/>
            <w:shd w:val="clear" w:color="auto" w:fill="auto"/>
            <w:noWrap/>
            <w:vAlign w:val="center"/>
            <w:hideMark/>
          </w:tcPr>
          <w:p w14:paraId="59188496" w14:textId="77777777" w:rsidR="00BB2901" w:rsidRPr="00372CAA" w:rsidRDefault="00BB2901" w:rsidP="00BB2901">
            <w:pPr>
              <w:spacing w:line="240" w:lineRule="auto"/>
              <w:jc w:val="center"/>
              <w:rPr>
                <w:rFonts w:ascii="Myriad Pro" w:eastAsia="Calibri" w:hAnsi="Myriad Pro" w:cs="Times New Roman"/>
                <w:i/>
                <w:sz w:val="20"/>
                <w:szCs w:val="20"/>
              </w:rPr>
            </w:pPr>
          </w:p>
        </w:tc>
      </w:tr>
      <w:tr w:rsidR="00BB2901" w:rsidRPr="00372CAA" w14:paraId="664F6A70" w14:textId="77777777" w:rsidTr="00BB2901">
        <w:trPr>
          <w:trHeight w:val="300"/>
        </w:trPr>
        <w:tc>
          <w:tcPr>
            <w:tcW w:w="3642" w:type="pct"/>
            <w:shd w:val="clear" w:color="000000" w:fill="FFFFFF"/>
            <w:noWrap/>
            <w:vAlign w:val="center"/>
            <w:hideMark/>
          </w:tcPr>
          <w:p w14:paraId="3FD58E25" w14:textId="77777777" w:rsidR="00BB2901" w:rsidRPr="00372CAA" w:rsidRDefault="00BB2901" w:rsidP="00BB2901">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 xml:space="preserve"> «Архэнерго»</w:t>
            </w:r>
          </w:p>
        </w:tc>
        <w:tc>
          <w:tcPr>
            <w:tcW w:w="1358" w:type="pct"/>
            <w:shd w:val="clear" w:color="auto" w:fill="auto"/>
            <w:noWrap/>
            <w:vAlign w:val="center"/>
            <w:hideMark/>
          </w:tcPr>
          <w:p w14:paraId="7EBAFB80"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28,8%</w:t>
            </w:r>
          </w:p>
        </w:tc>
      </w:tr>
      <w:tr w:rsidR="00BB2901" w:rsidRPr="00372CAA" w14:paraId="213E5C7B" w14:textId="77777777" w:rsidTr="00BB2901">
        <w:trPr>
          <w:trHeight w:val="157"/>
        </w:trPr>
        <w:tc>
          <w:tcPr>
            <w:tcW w:w="3642" w:type="pct"/>
            <w:shd w:val="clear" w:color="000000" w:fill="FFFFFF"/>
            <w:noWrap/>
            <w:vAlign w:val="center"/>
            <w:hideMark/>
          </w:tcPr>
          <w:p w14:paraId="0FB33E28" w14:textId="77777777" w:rsidR="00BB2901" w:rsidRPr="00372CAA" w:rsidRDefault="00BB2901" w:rsidP="00BB2901">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Исполнительный аппарат</w:t>
            </w:r>
          </w:p>
        </w:tc>
        <w:tc>
          <w:tcPr>
            <w:tcW w:w="1358" w:type="pct"/>
            <w:shd w:val="clear" w:color="auto" w:fill="auto"/>
            <w:noWrap/>
            <w:vAlign w:val="center"/>
            <w:hideMark/>
          </w:tcPr>
          <w:p w14:paraId="6A64347C"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23,1%</w:t>
            </w:r>
          </w:p>
        </w:tc>
      </w:tr>
      <w:tr w:rsidR="00BB2901" w:rsidRPr="00372CAA" w14:paraId="48674C10" w14:textId="77777777" w:rsidTr="00BB2901">
        <w:trPr>
          <w:trHeight w:val="300"/>
        </w:trPr>
        <w:tc>
          <w:tcPr>
            <w:tcW w:w="3642" w:type="pct"/>
            <w:shd w:val="clear" w:color="000000" w:fill="FFFFFF"/>
            <w:noWrap/>
            <w:vAlign w:val="center"/>
            <w:hideMark/>
          </w:tcPr>
          <w:p w14:paraId="706E8F95" w14:textId="7633B5E3" w:rsidR="00BB2901" w:rsidRPr="00372CAA" w:rsidRDefault="00BB2901" w:rsidP="00BB2901">
            <w:pPr>
              <w:spacing w:after="0" w:line="240" w:lineRule="auto"/>
              <w:rPr>
                <w:rFonts w:ascii="Myriad Pro" w:eastAsia="Calibri" w:hAnsi="Myriad Pro" w:cs="Times New Roman"/>
                <w:b/>
                <w:sz w:val="20"/>
                <w:szCs w:val="20"/>
              </w:rPr>
            </w:pPr>
            <w:r w:rsidRPr="00372CAA">
              <w:rPr>
                <w:rFonts w:ascii="Myriad Pro" w:eastAsia="Calibri" w:hAnsi="Myriad Pro" w:cs="Times New Roman"/>
                <w:b/>
                <w:sz w:val="20"/>
                <w:szCs w:val="20"/>
              </w:rPr>
              <w:t>Отчисления на социальные нужды - всего, в т.ч.</w:t>
            </w:r>
          </w:p>
        </w:tc>
        <w:tc>
          <w:tcPr>
            <w:tcW w:w="1358" w:type="pct"/>
            <w:shd w:val="clear" w:color="auto" w:fill="auto"/>
            <w:noWrap/>
            <w:vAlign w:val="center"/>
            <w:hideMark/>
          </w:tcPr>
          <w:p w14:paraId="5C872A1C"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462 000</w:t>
            </w:r>
          </w:p>
        </w:tc>
      </w:tr>
      <w:tr w:rsidR="00BB2901" w:rsidRPr="00372CAA" w14:paraId="0FDCF464" w14:textId="77777777" w:rsidTr="00BB2901">
        <w:trPr>
          <w:trHeight w:val="193"/>
        </w:trPr>
        <w:tc>
          <w:tcPr>
            <w:tcW w:w="3642" w:type="pct"/>
            <w:shd w:val="clear" w:color="000000" w:fill="FFFFFF"/>
            <w:noWrap/>
            <w:vAlign w:val="center"/>
            <w:hideMark/>
          </w:tcPr>
          <w:p w14:paraId="3DDDDE20" w14:textId="77777777" w:rsidR="00BB2901" w:rsidRPr="00372CAA" w:rsidRDefault="00BB2901" w:rsidP="00BB2901">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 xml:space="preserve"> «Архэнерго»</w:t>
            </w:r>
          </w:p>
        </w:tc>
        <w:tc>
          <w:tcPr>
            <w:tcW w:w="1358" w:type="pct"/>
            <w:shd w:val="clear" w:color="auto" w:fill="auto"/>
            <w:noWrap/>
            <w:vAlign w:val="center"/>
            <w:hideMark/>
          </w:tcPr>
          <w:p w14:paraId="039F4313"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446 213</w:t>
            </w:r>
          </w:p>
        </w:tc>
      </w:tr>
      <w:tr w:rsidR="00BB2901" w:rsidRPr="00372CAA" w14:paraId="18BF9286" w14:textId="77777777" w:rsidTr="00BB2901">
        <w:trPr>
          <w:trHeight w:val="125"/>
        </w:trPr>
        <w:tc>
          <w:tcPr>
            <w:tcW w:w="3642" w:type="pct"/>
            <w:shd w:val="clear" w:color="000000" w:fill="FFFFFF"/>
            <w:noWrap/>
            <w:vAlign w:val="center"/>
            <w:hideMark/>
          </w:tcPr>
          <w:p w14:paraId="2A98548E" w14:textId="77777777" w:rsidR="00BB2901" w:rsidRPr="00372CAA" w:rsidRDefault="00BB2901" w:rsidP="00BB2901">
            <w:pPr>
              <w:spacing w:after="0" w:line="240" w:lineRule="auto"/>
              <w:jc w:val="right"/>
              <w:rPr>
                <w:rFonts w:ascii="Myriad Pro" w:eastAsia="Calibri" w:hAnsi="Myriad Pro" w:cs="Times New Roman"/>
                <w:i/>
                <w:sz w:val="20"/>
                <w:szCs w:val="20"/>
              </w:rPr>
            </w:pPr>
            <w:r w:rsidRPr="00372CAA">
              <w:rPr>
                <w:rFonts w:ascii="Myriad Pro" w:eastAsia="Calibri" w:hAnsi="Myriad Pro" w:cs="Times New Roman"/>
                <w:i/>
                <w:sz w:val="20"/>
                <w:szCs w:val="20"/>
              </w:rPr>
              <w:t>Исполнительный аппарат</w:t>
            </w:r>
          </w:p>
        </w:tc>
        <w:tc>
          <w:tcPr>
            <w:tcW w:w="1358" w:type="pct"/>
            <w:shd w:val="clear" w:color="auto" w:fill="auto"/>
            <w:noWrap/>
            <w:vAlign w:val="center"/>
            <w:hideMark/>
          </w:tcPr>
          <w:p w14:paraId="30F09637" w14:textId="77777777" w:rsidR="00BB2901" w:rsidRPr="00372CAA" w:rsidRDefault="00BB2901" w:rsidP="00BB2901">
            <w:pPr>
              <w:spacing w:after="0" w:line="240" w:lineRule="auto"/>
              <w:jc w:val="center"/>
              <w:rPr>
                <w:rFonts w:ascii="Myriad Pro" w:eastAsia="Calibri" w:hAnsi="Myriad Pro" w:cs="Times New Roman"/>
                <w:i/>
                <w:sz w:val="20"/>
                <w:szCs w:val="20"/>
              </w:rPr>
            </w:pPr>
            <w:r w:rsidRPr="00372CAA">
              <w:rPr>
                <w:rFonts w:ascii="Myriad Pro" w:eastAsia="Calibri" w:hAnsi="Myriad Pro" w:cs="Times New Roman"/>
                <w:i/>
                <w:sz w:val="20"/>
                <w:szCs w:val="20"/>
              </w:rPr>
              <w:t>15 787</w:t>
            </w:r>
          </w:p>
        </w:tc>
      </w:tr>
    </w:tbl>
    <w:p w14:paraId="0DD80828" w14:textId="253531CE" w:rsidR="002F30FE" w:rsidRDefault="002F30FE" w:rsidP="006B6C01">
      <w:pPr>
        <w:spacing w:after="0" w:line="360" w:lineRule="auto"/>
        <w:ind w:firstLine="567"/>
        <w:jc w:val="both"/>
        <w:rPr>
          <w:rFonts w:ascii="Myriad Pro" w:eastAsia="Calibri" w:hAnsi="Myriad Pro" w:cs="Times New Roman"/>
          <w:sz w:val="26"/>
          <w:szCs w:val="26"/>
        </w:rPr>
      </w:pPr>
    </w:p>
    <w:p w14:paraId="70C9BBC0" w14:textId="3EC01DB5" w:rsidR="00BB2901" w:rsidRDefault="00BB2901" w:rsidP="006B6C01">
      <w:pPr>
        <w:spacing w:after="0" w:line="360" w:lineRule="auto"/>
        <w:ind w:firstLine="567"/>
        <w:jc w:val="both"/>
        <w:rPr>
          <w:rFonts w:ascii="Myriad Pro" w:eastAsia="Calibri" w:hAnsi="Myriad Pro" w:cs="Times New Roman"/>
          <w:sz w:val="26"/>
          <w:szCs w:val="26"/>
        </w:rPr>
      </w:pPr>
      <w:r w:rsidRPr="00734AB1">
        <w:rPr>
          <w:rFonts w:ascii="Myriad Pro" w:eastAsia="Calibri" w:hAnsi="Myriad Pro" w:cs="Times New Roman"/>
          <w:sz w:val="26"/>
          <w:szCs w:val="26"/>
        </w:rPr>
        <w:lastRenderedPageBreak/>
        <w:t>Агентством по тарифам и ценам Архангельской области</w:t>
      </w:r>
      <w:r w:rsidR="002F30FE">
        <w:rPr>
          <w:rFonts w:ascii="Myriad Pro" w:eastAsia="Calibri" w:hAnsi="Myriad Pro" w:cs="Times New Roman"/>
          <w:sz w:val="26"/>
          <w:szCs w:val="26"/>
        </w:rPr>
        <w:t xml:space="preserve"> не обоснованно не учтены средства в размере </w:t>
      </w:r>
      <w:r>
        <w:rPr>
          <w:rFonts w:ascii="Myriad Pro" w:eastAsia="Calibri" w:hAnsi="Myriad Pro" w:cs="Times New Roman"/>
          <w:sz w:val="26"/>
          <w:szCs w:val="26"/>
        </w:rPr>
        <w:t xml:space="preserve">21 828 </w:t>
      </w:r>
      <w:r w:rsidRPr="00734AB1">
        <w:rPr>
          <w:rFonts w:ascii="Myriad Pro" w:eastAsia="Calibri" w:hAnsi="Myriad Pro" w:cs="Times New Roman"/>
          <w:sz w:val="26"/>
          <w:szCs w:val="26"/>
        </w:rPr>
        <w:t>тыс. руб.</w:t>
      </w:r>
    </w:p>
    <w:p w14:paraId="70772779" w14:textId="7AD19565" w:rsidR="00EE1BA5" w:rsidRPr="002F30FE" w:rsidRDefault="00EE1BA5"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45" w:name="_Toc59737135"/>
      <w:r w:rsidRPr="002F30FE">
        <w:rPr>
          <w:rFonts w:ascii="Myriad Pro" w:hAnsi="Myriad Pro"/>
          <w:bCs w:val="0"/>
          <w:color w:val="4F6228" w:themeColor="accent3" w:themeShade="80"/>
          <w:sz w:val="26"/>
          <w:szCs w:val="26"/>
        </w:rPr>
        <w:t>Расходы на обслуживание кредитных ресурсов</w:t>
      </w:r>
      <w:bookmarkEnd w:id="45"/>
    </w:p>
    <w:p w14:paraId="273C0C2D" w14:textId="77777777" w:rsidR="00044961" w:rsidRDefault="00044961" w:rsidP="00044961">
      <w:pPr>
        <w:pStyle w:val="27"/>
      </w:pPr>
      <w:r>
        <w:t>Согласно п.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16A56837" w14:textId="53548A7A" w:rsidR="00235D6B" w:rsidRDefault="00235D6B" w:rsidP="008D151B">
      <w:pPr>
        <w:pStyle w:val="27"/>
        <w:keepNext/>
        <w:ind w:firstLine="0"/>
        <w:outlineLvl w:val="3"/>
        <w:rPr>
          <w:b/>
          <w:bCs/>
          <w:u w:val="single"/>
        </w:rPr>
      </w:pPr>
      <w:r w:rsidRPr="00235D6B">
        <w:rPr>
          <w:b/>
          <w:bCs/>
          <w:u w:val="single"/>
        </w:rPr>
        <w:t>2017</w:t>
      </w:r>
      <w:r w:rsidR="006663E7">
        <w:rPr>
          <w:b/>
          <w:bCs/>
          <w:u w:val="single"/>
        </w:rPr>
        <w:t xml:space="preserve">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05"/>
        <w:gridCol w:w="1265"/>
        <w:gridCol w:w="2069"/>
        <w:gridCol w:w="1257"/>
        <w:gridCol w:w="1414"/>
        <w:gridCol w:w="1234"/>
      </w:tblGrid>
      <w:tr w:rsidR="00044961" w14:paraId="5408027E" w14:textId="77777777" w:rsidTr="00044961">
        <w:trPr>
          <w:cantSplit/>
          <w:tblHeader/>
        </w:trPr>
        <w:tc>
          <w:tcPr>
            <w:tcW w:w="2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1F4C62" w14:textId="77777777" w:rsidR="00044961" w:rsidRDefault="00044961">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Наименование статьи</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C24044" w14:textId="77777777" w:rsidR="00044961" w:rsidRDefault="00044961">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Факт за 2015, тыс. руб.</w:t>
            </w:r>
          </w:p>
        </w:tc>
        <w:tc>
          <w:tcPr>
            <w:tcW w:w="2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84380" w14:textId="77777777" w:rsidR="00044961" w:rsidRDefault="00044961">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Заявлено филиалом ПАО «МРСК Северо-Запада» «Архэнерго» на 2017,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B25453" w14:textId="77777777" w:rsidR="00044961" w:rsidRDefault="00044961">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ТБР на 2017, тыс. руб.</w:t>
            </w: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9D14A" w14:textId="77777777" w:rsidR="00044961" w:rsidRDefault="00044961">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Отклонение ТБР на 2017/ предложение на 2017, %</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ED542" w14:textId="77777777" w:rsidR="00044961" w:rsidRDefault="00044961">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ТБР на 2017 /факт за 2015, %</w:t>
            </w:r>
          </w:p>
        </w:tc>
      </w:tr>
      <w:tr w:rsidR="00044961" w14:paraId="4C77DE9E" w14:textId="77777777" w:rsidTr="00044961">
        <w:trPr>
          <w:cantSplit/>
        </w:trPr>
        <w:tc>
          <w:tcPr>
            <w:tcW w:w="2139" w:type="dxa"/>
            <w:tcBorders>
              <w:top w:val="single" w:sz="4" w:space="0" w:color="FFFFFF" w:themeColor="background1"/>
              <w:left w:val="single" w:sz="4" w:space="0" w:color="auto"/>
              <w:bottom w:val="single" w:sz="4" w:space="0" w:color="auto"/>
              <w:right w:val="single" w:sz="4" w:space="0" w:color="auto"/>
            </w:tcBorders>
            <w:hideMark/>
          </w:tcPr>
          <w:p w14:paraId="52547A7B" w14:textId="77777777" w:rsidR="00044961" w:rsidRDefault="00044961">
            <w:pPr>
              <w:tabs>
                <w:tab w:val="left" w:pos="1134"/>
              </w:tabs>
              <w:spacing w:after="0" w:line="240" w:lineRule="auto"/>
              <w:rPr>
                <w:rFonts w:ascii="Myriad Pro" w:hAnsi="Myriad Pro"/>
                <w:sz w:val="20"/>
                <w:szCs w:val="20"/>
              </w:rPr>
            </w:pPr>
            <w:r>
              <w:rPr>
                <w:rFonts w:ascii="Myriad Pro" w:hAnsi="Myriad Pro"/>
                <w:sz w:val="20"/>
                <w:szCs w:val="20"/>
              </w:rPr>
              <w:t>Расходы на обслуживание кредитных ресурсов (проценты к уплате)</w:t>
            </w:r>
          </w:p>
        </w:tc>
        <w:tc>
          <w:tcPr>
            <w:tcW w:w="1283" w:type="dxa"/>
            <w:tcBorders>
              <w:top w:val="single" w:sz="4" w:space="0" w:color="FFFFFF" w:themeColor="background1"/>
              <w:left w:val="single" w:sz="4" w:space="0" w:color="auto"/>
              <w:bottom w:val="single" w:sz="4" w:space="0" w:color="auto"/>
              <w:right w:val="single" w:sz="4" w:space="0" w:color="auto"/>
            </w:tcBorders>
            <w:vAlign w:val="center"/>
            <w:hideMark/>
          </w:tcPr>
          <w:p w14:paraId="0DEBB14E" w14:textId="77777777" w:rsidR="00044961" w:rsidRDefault="00044961">
            <w:pPr>
              <w:tabs>
                <w:tab w:val="left" w:pos="1134"/>
              </w:tabs>
              <w:spacing w:after="0" w:line="240" w:lineRule="auto"/>
              <w:jc w:val="center"/>
              <w:rPr>
                <w:rFonts w:ascii="Myriad Pro" w:hAnsi="Myriad Pro"/>
                <w:sz w:val="20"/>
                <w:szCs w:val="20"/>
              </w:rPr>
            </w:pPr>
            <w:r>
              <w:rPr>
                <w:rFonts w:ascii="Myriad Pro" w:hAnsi="Myriad Pro"/>
                <w:sz w:val="20"/>
                <w:szCs w:val="20"/>
              </w:rPr>
              <w:t>265 633,4</w:t>
            </w:r>
          </w:p>
        </w:tc>
        <w:tc>
          <w:tcPr>
            <w:tcW w:w="2102" w:type="dxa"/>
            <w:tcBorders>
              <w:top w:val="single" w:sz="4" w:space="0" w:color="FFFFFF" w:themeColor="background1"/>
              <w:left w:val="single" w:sz="4" w:space="0" w:color="auto"/>
              <w:bottom w:val="single" w:sz="4" w:space="0" w:color="auto"/>
              <w:right w:val="single" w:sz="4" w:space="0" w:color="auto"/>
            </w:tcBorders>
            <w:vAlign w:val="center"/>
            <w:hideMark/>
          </w:tcPr>
          <w:p w14:paraId="25FDB10A" w14:textId="77777777" w:rsidR="00044961" w:rsidRDefault="00044961">
            <w:pPr>
              <w:tabs>
                <w:tab w:val="left" w:pos="1134"/>
              </w:tabs>
              <w:spacing w:after="0" w:line="240" w:lineRule="auto"/>
              <w:jc w:val="center"/>
              <w:rPr>
                <w:rFonts w:ascii="Myriad Pro" w:hAnsi="Myriad Pro"/>
                <w:sz w:val="20"/>
                <w:szCs w:val="20"/>
              </w:rPr>
            </w:pPr>
            <w:r>
              <w:rPr>
                <w:rFonts w:ascii="Myriad Pro" w:hAnsi="Myriad Pro"/>
                <w:sz w:val="20"/>
                <w:szCs w:val="20"/>
              </w:rPr>
              <w:t>458 294,1</w:t>
            </w:r>
          </w:p>
        </w:tc>
        <w:tc>
          <w:tcPr>
            <w:tcW w:w="1275" w:type="dxa"/>
            <w:tcBorders>
              <w:top w:val="single" w:sz="4" w:space="0" w:color="FFFFFF" w:themeColor="background1"/>
              <w:left w:val="single" w:sz="4" w:space="0" w:color="auto"/>
              <w:bottom w:val="single" w:sz="4" w:space="0" w:color="auto"/>
              <w:right w:val="single" w:sz="4" w:space="0" w:color="auto"/>
            </w:tcBorders>
            <w:vAlign w:val="center"/>
            <w:hideMark/>
          </w:tcPr>
          <w:p w14:paraId="107D8CD9" w14:textId="77777777" w:rsidR="00044961" w:rsidRDefault="00044961">
            <w:pPr>
              <w:tabs>
                <w:tab w:val="left" w:pos="1134"/>
              </w:tabs>
              <w:spacing w:after="0" w:line="240" w:lineRule="auto"/>
              <w:jc w:val="center"/>
              <w:rPr>
                <w:rFonts w:ascii="Myriad Pro" w:hAnsi="Myriad Pro"/>
                <w:sz w:val="20"/>
                <w:szCs w:val="20"/>
              </w:rPr>
            </w:pPr>
            <w:r>
              <w:rPr>
                <w:rFonts w:ascii="Myriad Pro" w:hAnsi="Myriad Pro"/>
                <w:sz w:val="20"/>
                <w:szCs w:val="20"/>
              </w:rPr>
              <w:t>0,00</w:t>
            </w:r>
          </w:p>
        </w:tc>
        <w:tc>
          <w:tcPr>
            <w:tcW w:w="1435" w:type="dxa"/>
            <w:tcBorders>
              <w:top w:val="single" w:sz="4" w:space="0" w:color="FFFFFF" w:themeColor="background1"/>
              <w:left w:val="single" w:sz="4" w:space="0" w:color="auto"/>
              <w:bottom w:val="single" w:sz="4" w:space="0" w:color="auto"/>
              <w:right w:val="single" w:sz="4" w:space="0" w:color="auto"/>
            </w:tcBorders>
            <w:vAlign w:val="center"/>
            <w:hideMark/>
          </w:tcPr>
          <w:p w14:paraId="3B912DDC" w14:textId="77777777" w:rsidR="00044961" w:rsidRDefault="00044961">
            <w:pPr>
              <w:tabs>
                <w:tab w:val="left" w:pos="1134"/>
              </w:tabs>
              <w:spacing w:after="0" w:line="240" w:lineRule="auto"/>
              <w:jc w:val="center"/>
              <w:rPr>
                <w:rFonts w:ascii="Myriad Pro" w:hAnsi="Myriad Pro"/>
                <w:sz w:val="20"/>
                <w:szCs w:val="20"/>
              </w:rPr>
            </w:pPr>
            <w:r>
              <w:rPr>
                <w:rFonts w:ascii="Myriad Pro" w:hAnsi="Myriad Pro"/>
                <w:sz w:val="20"/>
                <w:szCs w:val="20"/>
              </w:rPr>
              <w:t>-100%</w:t>
            </w:r>
          </w:p>
        </w:tc>
        <w:tc>
          <w:tcPr>
            <w:tcW w:w="1252" w:type="dxa"/>
            <w:tcBorders>
              <w:top w:val="single" w:sz="4" w:space="0" w:color="FFFFFF" w:themeColor="background1"/>
              <w:left w:val="single" w:sz="4" w:space="0" w:color="auto"/>
              <w:bottom w:val="single" w:sz="4" w:space="0" w:color="auto"/>
              <w:right w:val="single" w:sz="4" w:space="0" w:color="auto"/>
            </w:tcBorders>
            <w:vAlign w:val="center"/>
            <w:hideMark/>
          </w:tcPr>
          <w:p w14:paraId="4B992045" w14:textId="77777777" w:rsidR="00044961" w:rsidRDefault="00044961">
            <w:pPr>
              <w:tabs>
                <w:tab w:val="left" w:pos="1134"/>
              </w:tabs>
              <w:spacing w:after="0" w:line="240" w:lineRule="auto"/>
              <w:jc w:val="center"/>
              <w:rPr>
                <w:rFonts w:ascii="Myriad Pro" w:hAnsi="Myriad Pro"/>
                <w:sz w:val="20"/>
                <w:szCs w:val="20"/>
              </w:rPr>
            </w:pPr>
            <w:r>
              <w:rPr>
                <w:rFonts w:ascii="Myriad Pro" w:hAnsi="Myriad Pro"/>
                <w:sz w:val="20"/>
                <w:szCs w:val="20"/>
              </w:rPr>
              <w:t>-100%</w:t>
            </w:r>
          </w:p>
        </w:tc>
      </w:tr>
    </w:tbl>
    <w:p w14:paraId="25FE8799" w14:textId="77777777" w:rsidR="00680651" w:rsidRDefault="00680651" w:rsidP="00044961">
      <w:pPr>
        <w:pStyle w:val="27"/>
      </w:pPr>
      <w:bookmarkStart w:id="46" w:name="_Hlk50299288"/>
    </w:p>
    <w:p w14:paraId="512D28A1" w14:textId="2066E226" w:rsidR="00044961" w:rsidRDefault="00044961" w:rsidP="00044961">
      <w:pPr>
        <w:pStyle w:val="27"/>
      </w:pPr>
      <w:r>
        <w:t xml:space="preserve">ПАО «МРСК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 135-ФЗ «О защите конкуренции» и в </w:t>
      </w:r>
      <w:r>
        <w:lastRenderedPageBreak/>
        <w:t>соответствии с положениями Федерального закона от 05 апреля 2013 г. № 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4C7C8FAA" w14:textId="77777777" w:rsidR="00044961" w:rsidRDefault="00044961" w:rsidP="00044961">
      <w:pPr>
        <w:pStyle w:val="27"/>
      </w:pPr>
      <w:bookmarkStart w:id="47" w:name="_Hlk50299376"/>
      <w:r>
        <w:t>Расходы на обслуживание заемных средств распределяются по филиалам в соответствии с «Методикой распределения основного долга и процентов за пользование привлекаемых после 01.04.2008 года кредитных ресурсов и займов по филиалам ПАО «МРСК Северо-Запада».</w:t>
      </w:r>
    </w:p>
    <w:bookmarkEnd w:id="46"/>
    <w:bookmarkEnd w:id="47"/>
    <w:p w14:paraId="3C9F8A88" w14:textId="202389D3" w:rsidR="00044961" w:rsidRDefault="00044961" w:rsidP="00044961">
      <w:pPr>
        <w:pStyle w:val="27"/>
      </w:pPr>
      <w:r>
        <w:t>Агентством по тарифам и ценам Архангельской области расход</w:t>
      </w:r>
      <w:r w:rsidR="00680651">
        <w:t>ы</w:t>
      </w:r>
      <w:r>
        <w:t xml:space="preserve"> по статье «Расходы на обслуживание заемных средств» на 2017 год</w:t>
      </w:r>
      <w:bookmarkStart w:id="48" w:name="_Hlk50655327"/>
      <w:r>
        <w:t xml:space="preserve"> признан</w:t>
      </w:r>
      <w:r w:rsidR="00680651">
        <w:t>ы</w:t>
      </w:r>
      <w:r>
        <w:t xml:space="preserve"> экономически необоснованн</w:t>
      </w:r>
      <w:r w:rsidR="00680651">
        <w:t>ыми</w:t>
      </w:r>
      <w:r>
        <w:t>.</w:t>
      </w:r>
      <w:bookmarkEnd w:id="48"/>
    </w:p>
    <w:p w14:paraId="478376F6" w14:textId="77777777" w:rsidR="00680651" w:rsidRDefault="00680651" w:rsidP="00044961">
      <w:pPr>
        <w:tabs>
          <w:tab w:val="left" w:pos="1134"/>
        </w:tabs>
        <w:spacing w:after="0" w:line="360" w:lineRule="auto"/>
        <w:ind w:firstLine="567"/>
        <w:contextualSpacing/>
        <w:jc w:val="both"/>
        <w:rPr>
          <w:rFonts w:ascii="Myriad Pro" w:hAnsi="Myriad Pro"/>
          <w:b/>
          <w:bCs/>
          <w:i/>
          <w:iCs/>
          <w:sz w:val="26"/>
          <w:szCs w:val="26"/>
          <w:u w:val="single"/>
        </w:rPr>
      </w:pPr>
    </w:p>
    <w:p w14:paraId="4F9D894E" w14:textId="212BE189" w:rsidR="00680651" w:rsidRPr="008A35E0" w:rsidRDefault="00680651" w:rsidP="00044961">
      <w:pPr>
        <w:tabs>
          <w:tab w:val="left" w:pos="1134"/>
        </w:tabs>
        <w:spacing w:after="0" w:line="360" w:lineRule="auto"/>
        <w:ind w:firstLine="567"/>
        <w:contextualSpacing/>
        <w:jc w:val="both"/>
        <w:rPr>
          <w:rFonts w:ascii="Myriad Pro" w:hAnsi="Myriad Pro"/>
          <w:b/>
          <w:bCs/>
          <w:i/>
          <w:iCs/>
          <w:sz w:val="26"/>
          <w:szCs w:val="26"/>
          <w:u w:val="single"/>
        </w:rPr>
      </w:pPr>
      <w:r w:rsidRPr="008A35E0">
        <w:rPr>
          <w:rFonts w:ascii="Myriad Pro" w:hAnsi="Myriad Pro"/>
          <w:b/>
          <w:bCs/>
          <w:i/>
          <w:iCs/>
          <w:sz w:val="26"/>
          <w:szCs w:val="26"/>
          <w:u w:val="single"/>
        </w:rPr>
        <w:t>Заключение</w:t>
      </w:r>
    </w:p>
    <w:p w14:paraId="2842E41B" w14:textId="42F75D6A" w:rsidR="00044961" w:rsidRDefault="00680651" w:rsidP="00044961">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В</w:t>
      </w:r>
      <w:r w:rsidR="00044961">
        <w:rPr>
          <w:rFonts w:ascii="Myriad Pro" w:hAnsi="Myriad Pro"/>
          <w:sz w:val="26"/>
          <w:szCs w:val="26"/>
        </w:rPr>
        <w:t xml:space="preserve"> апелляционном определении Верховного Суда Российской Федерации от 05.12.2019 г. № 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0C95ED30" w14:textId="77777777" w:rsidR="00044961" w:rsidRDefault="00044961" w:rsidP="00044961">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6EB90375" w14:textId="77777777" w:rsidR="00044961" w:rsidRDefault="00044961" w:rsidP="00044961">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Pr>
          <w:rFonts w:ascii="Myriad Pro" w:hAnsi="Myriad Pro"/>
          <w:sz w:val="26"/>
          <w:szCs w:val="26"/>
        </w:rPr>
        <w:t>го</w:t>
      </w:r>
      <w:proofErr w:type="spellEnd"/>
      <w:r>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 1178;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4AC6821C" w14:textId="77777777" w:rsidR="00044961" w:rsidRDefault="00044961" w:rsidP="00044961">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lastRenderedPageBreak/>
        <w:t>Для возможности ведения операционной деятельности без снижения показателей качества и надежности оказываемых услуг ПАО «МРСК Северо-Запада» привлекались кредитные ресурсы для финансирования производственно-хозяйственной деятельности.</w:t>
      </w:r>
    </w:p>
    <w:p w14:paraId="3C7A4783" w14:textId="77777777" w:rsidR="00044961" w:rsidRDefault="00044961" w:rsidP="00044961">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 xml:space="preserve">Необходимость привлечения кредитных средств ПАО «МРСК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4FFC38CC" w14:textId="2741C31D" w:rsidR="00044961" w:rsidRDefault="00680651" w:rsidP="00044961">
      <w:pPr>
        <w:pStyle w:val="27"/>
      </w:pPr>
      <w:r>
        <w:t>В</w:t>
      </w:r>
      <w:r w:rsidR="00044961">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1A1BC620" w14:textId="77777777" w:rsidR="00044961" w:rsidRDefault="00044961" w:rsidP="00044961">
      <w:pPr>
        <w:pStyle w:val="27"/>
      </w:pPr>
      <w: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510F5FFB" w14:textId="77777777" w:rsidR="00680651" w:rsidRDefault="00044961" w:rsidP="00044961">
      <w:pPr>
        <w:pStyle w:val="27"/>
      </w:pPr>
      <w:r>
        <w:t>В обоснование расходов регулируемой организации необходимо представлять в орган регулирования</w:t>
      </w:r>
      <w:r w:rsidR="00680651">
        <w:t>:</w:t>
      </w:r>
    </w:p>
    <w:p w14:paraId="4B1AC150" w14:textId="20E6F42C" w:rsidR="00680651" w:rsidRDefault="00044961" w:rsidP="0032674D">
      <w:pPr>
        <w:pStyle w:val="27"/>
        <w:numPr>
          <w:ilvl w:val="0"/>
          <w:numId w:val="54"/>
        </w:numPr>
      </w:pPr>
      <w:r>
        <w:t xml:space="preserve">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w:t>
      </w:r>
    </w:p>
    <w:p w14:paraId="59648197" w14:textId="77777777" w:rsidR="00680651" w:rsidRDefault="00044961" w:rsidP="0032674D">
      <w:pPr>
        <w:pStyle w:val="27"/>
        <w:numPr>
          <w:ilvl w:val="0"/>
          <w:numId w:val="54"/>
        </w:numPr>
      </w:pPr>
      <w:r>
        <w:t xml:space="preserve">кредитные договоры и договоры займа, конкурсную документацию по выбору кредитной организации, в случае привлечения заемных </w:t>
      </w:r>
      <w:r>
        <w:lastRenderedPageBreak/>
        <w:t xml:space="preserve">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w:t>
      </w:r>
    </w:p>
    <w:p w14:paraId="2A267253" w14:textId="77777777" w:rsidR="00680651" w:rsidRDefault="00044961" w:rsidP="0032674D">
      <w:pPr>
        <w:pStyle w:val="27"/>
        <w:numPr>
          <w:ilvl w:val="0"/>
          <w:numId w:val="54"/>
        </w:numPr>
      </w:pPr>
      <w:r>
        <w:t xml:space="preserve">документы, подтверждающие раздельный учет процентов за обслуживание заемных средств по регионам и видам деятельности, </w:t>
      </w:r>
    </w:p>
    <w:p w14:paraId="368C6F33" w14:textId="5731FE25" w:rsidR="00044961" w:rsidRDefault="00044961" w:rsidP="008A35E0">
      <w:pPr>
        <w:pStyle w:val="27"/>
        <w:numPr>
          <w:ilvl w:val="0"/>
          <w:numId w:val="54"/>
        </w:numPr>
      </w:pPr>
      <w:r>
        <w:t xml:space="preserve">бухгалтерскую и статистическую отчетность (в том числе оборотно-сальдовые ведомости) (постановление Арбитражного суда Московского округа от 20.08.2019 г. по делу № А40-226646/2018 о признании законным предписания ФАС 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57387E41" w14:textId="77777777" w:rsidR="00680651" w:rsidRDefault="00680651" w:rsidP="00044961">
      <w:pPr>
        <w:pStyle w:val="27"/>
      </w:pPr>
    </w:p>
    <w:p w14:paraId="0A3EE4AD" w14:textId="6FF3C354" w:rsidR="00044961" w:rsidRDefault="00044961" w:rsidP="00044961">
      <w:pPr>
        <w:pStyle w:val="27"/>
      </w:pPr>
      <w:r>
        <w:t>Согласно данным раздельного учета по форме 1.3 фактические проценты по кредитам за 2015 год по филиалу ПАО «МРСК Северо-Запада» «Архэнерго» составили 287 636тыс. руб., в т.ч. 260 962 тыс. руб. по передаче электроэнергии, 17</w:t>
      </w:r>
      <w:r w:rsidR="00CD6F78">
        <w:t> </w:t>
      </w:r>
      <w:r>
        <w:t>191 тыс. руб. – по технологическому присоединению.</w:t>
      </w:r>
    </w:p>
    <w:p w14:paraId="34CB09C9" w14:textId="77777777" w:rsidR="00044961" w:rsidRDefault="00044961" w:rsidP="00044961">
      <w:pPr>
        <w:tabs>
          <w:tab w:val="left" w:pos="1134"/>
        </w:tabs>
        <w:spacing w:after="0" w:line="360" w:lineRule="auto"/>
        <w:ind w:firstLine="567"/>
        <w:contextualSpacing/>
        <w:jc w:val="both"/>
        <w:rPr>
          <w:rFonts w:ascii="Myriad Pro" w:hAnsi="Myriad Pro"/>
          <w:sz w:val="26"/>
          <w:szCs w:val="26"/>
        </w:rPr>
      </w:pPr>
      <w:bookmarkStart w:id="49" w:name="_Hlk50306064"/>
      <w:r>
        <w:rPr>
          <w:rFonts w:ascii="Myriad Pro" w:hAnsi="Myriad Pro"/>
          <w:sz w:val="26"/>
          <w:szCs w:val="26"/>
        </w:rPr>
        <w:t>Согласно «Расчету расходов на обслуживание кредитов, привлеченных в 2015-2017 гг.», остатки задолженности по кредитам составили:</w:t>
      </w:r>
    </w:p>
    <w:p w14:paraId="6C434294" w14:textId="77777777" w:rsidR="00044961" w:rsidRDefault="00044961" w:rsidP="004959F7">
      <w:pPr>
        <w:pStyle w:val="3"/>
        <w:numPr>
          <w:ilvl w:val="0"/>
          <w:numId w:val="38"/>
        </w:numPr>
        <w:ind w:left="1281" w:hanging="357"/>
      </w:pPr>
      <w:r>
        <w:t>на 01.01.2016 3 599 080 тыс. руб., в т.ч. по виду деятельности передача электрической энергии 2 823 147,54 тыс. руб. исходя из расчетного процента 78,44%</w:t>
      </w:r>
    </w:p>
    <w:p w14:paraId="6B5E0A72" w14:textId="77777777" w:rsidR="00044961" w:rsidRDefault="00044961" w:rsidP="004959F7">
      <w:pPr>
        <w:pStyle w:val="3"/>
        <w:numPr>
          <w:ilvl w:val="0"/>
          <w:numId w:val="38"/>
        </w:numPr>
        <w:ind w:left="1281" w:hanging="357"/>
      </w:pPr>
      <w:r>
        <w:t>на 01.01.2017 4 055 638 тыс. руб., в т.ч. по виду деятельности передача электрической энергии 3 808 799 тыс. руб. исходя из расчетного процента 78,44%</w:t>
      </w:r>
    </w:p>
    <w:p w14:paraId="11C399CC" w14:textId="5DE4B304" w:rsidR="00044961" w:rsidRDefault="00044961" w:rsidP="00044961">
      <w:pPr>
        <w:pStyle w:val="27"/>
      </w:pPr>
      <w:r>
        <w:t xml:space="preserve">Согласно </w:t>
      </w:r>
      <w:r w:rsidR="00680651">
        <w:t>«Справке по расчетам с ОАО "АСК" по договору №52-Э от 01.01.2008 года оказания услуги по передаче электрической энергии за 2016 год (ожидаемое)»</w:t>
      </w:r>
      <w:r>
        <w:t xml:space="preserve"> остаток просроченной задолженности ОАО «Архэнергосбыт» на 01.01.2016 составил </w:t>
      </w:r>
      <w:bookmarkEnd w:id="49"/>
      <w:r>
        <w:t xml:space="preserve">2 513 763,04 тыс. руб., в течение 2016 года необходимо </w:t>
      </w:r>
      <w:r>
        <w:lastRenderedPageBreak/>
        <w:t xml:space="preserve">дополнительное привлечение заемных средств, в связи с ростом задолженности по кредитным ресурсам по филиалу ПАО «МРСК Северо-Запада» «Архэнерго» на 1 316 763,14 тыс. руб. </w:t>
      </w:r>
    </w:p>
    <w:p w14:paraId="17EFED9F" w14:textId="77777777" w:rsidR="00044961" w:rsidRDefault="00044961" w:rsidP="00044961">
      <w:pPr>
        <w:pStyle w:val="27"/>
      </w:pPr>
      <w:r>
        <w:t>Исполнитель отмечает, что остаток просроченной задолженности на 01.01.2016 выше распределенного на деятельности по передаче электрической энергии задолженности по кредитам на 172 590 тыс. руб.</w:t>
      </w:r>
    </w:p>
    <w:p w14:paraId="6A7B9D50" w14:textId="0ACF7F1B" w:rsidR="00044961" w:rsidRDefault="00680651" w:rsidP="00044961">
      <w:pPr>
        <w:pStyle w:val="27"/>
      </w:pPr>
      <w:r>
        <w:t>Для расчета средневзвешенной процентной ставки</w:t>
      </w:r>
      <w:r w:rsidR="00044961">
        <w:t xml:space="preserve"> </w:t>
      </w:r>
      <w:r>
        <w:t xml:space="preserve">должны </w:t>
      </w:r>
      <w:r w:rsidR="00044961">
        <w:t xml:space="preserve">были </w:t>
      </w:r>
      <w:r>
        <w:t xml:space="preserve">быть </w:t>
      </w:r>
      <w:r w:rsidR="00044961">
        <w:t>использованы данные годовой бухгалтерской (финансовой) отчетности за 2015 год, где в разделе 3.8 пояснений к бухгалтерском балансу и отчету о финансовых результатах приведена информация о средневзвешенной процентной ставке за 2015 год – 12,55%.</w:t>
      </w:r>
    </w:p>
    <w:p w14:paraId="234EFAE1" w14:textId="5A1E08BC" w:rsidR="00044961" w:rsidRDefault="00044961" w:rsidP="00044961">
      <w:pPr>
        <w:pStyle w:val="27"/>
      </w:pPr>
      <w:r>
        <w:t xml:space="preserve">Исходя из анализа имеющихся документов, проценты по кредитам на 2017 г. </w:t>
      </w:r>
      <w:r w:rsidR="00785992">
        <w:t xml:space="preserve">должны были быть рассчитаны </w:t>
      </w:r>
      <w:r>
        <w:t>исходя из величины просроченной дебиторской задолженности покупателей скорректированной до распределенного остатка по кредитам и займам, а также примененной филиалом ПАО «МРСК Северо-Запада» «Архэнерго» корректировки на полученные проценты за пользование чужими денежными средствами: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26"/>
        <w:gridCol w:w="4325"/>
        <w:gridCol w:w="1801"/>
        <w:gridCol w:w="2692"/>
      </w:tblGrid>
      <w:tr w:rsidR="00044961" w14:paraId="1F9EF82E" w14:textId="77777777" w:rsidTr="00044961">
        <w:trPr>
          <w:cantSplit/>
          <w:tblHeader/>
        </w:trPr>
        <w:tc>
          <w:tcPr>
            <w:tcW w:w="5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FB4409" w14:textId="77777777" w:rsidR="00044961" w:rsidRDefault="00044961">
            <w:pPr>
              <w:spacing w:after="0" w:line="240" w:lineRule="auto"/>
              <w:ind w:firstLine="23"/>
              <w:contextualSpacing/>
              <w:jc w:val="center"/>
              <w:rPr>
                <w:rFonts w:ascii="Myriad Pro" w:hAnsi="Myriad Pro"/>
                <w:b/>
                <w:iCs/>
                <w:color w:val="FFFFFF"/>
                <w:sz w:val="20"/>
                <w:szCs w:val="20"/>
              </w:rPr>
            </w:pPr>
            <w:bookmarkStart w:id="50" w:name="OLE_LINK1"/>
            <w:r>
              <w:rPr>
                <w:rFonts w:ascii="Myriad Pro" w:hAnsi="Myriad Pro"/>
                <w:b/>
                <w:iCs/>
                <w:color w:val="FFFFFF"/>
                <w:sz w:val="20"/>
                <w:szCs w:val="20"/>
              </w:rPr>
              <w:t>№ п/п</w:t>
            </w:r>
          </w:p>
        </w:tc>
        <w:tc>
          <w:tcPr>
            <w:tcW w:w="443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6DCCE2" w14:textId="77777777" w:rsidR="00044961" w:rsidRDefault="00044961">
            <w:pPr>
              <w:spacing w:after="0" w:line="240" w:lineRule="auto"/>
              <w:ind w:firstLine="23"/>
              <w:contextualSpacing/>
              <w:jc w:val="center"/>
              <w:rPr>
                <w:rFonts w:ascii="Myriad Pro" w:hAnsi="Myriad Pro"/>
                <w:b/>
                <w:iCs/>
                <w:color w:val="FFFFFF"/>
                <w:sz w:val="20"/>
                <w:szCs w:val="20"/>
              </w:rPr>
            </w:pPr>
            <w:r>
              <w:rPr>
                <w:rFonts w:ascii="Myriad Pro" w:hAnsi="Myriad Pro"/>
                <w:b/>
                <w:iCs/>
                <w:color w:val="FFFFFF"/>
                <w:sz w:val="20"/>
                <w:szCs w:val="20"/>
              </w:rPr>
              <w:t>Наименование</w:t>
            </w:r>
          </w:p>
        </w:tc>
        <w:tc>
          <w:tcPr>
            <w:tcW w:w="184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59DC1C" w14:textId="77777777" w:rsidR="00044961" w:rsidRDefault="00044961">
            <w:pPr>
              <w:spacing w:after="0" w:line="240" w:lineRule="auto"/>
              <w:ind w:firstLine="23"/>
              <w:contextualSpacing/>
              <w:jc w:val="center"/>
              <w:rPr>
                <w:rFonts w:ascii="Myriad Pro" w:hAnsi="Myriad Pro"/>
                <w:b/>
                <w:iCs/>
                <w:color w:val="FFFFFF"/>
                <w:sz w:val="20"/>
                <w:szCs w:val="20"/>
              </w:rPr>
            </w:pPr>
            <w:r>
              <w:rPr>
                <w:rFonts w:ascii="Myriad Pro" w:hAnsi="Myriad Pro"/>
                <w:b/>
                <w:iCs/>
                <w:color w:val="FFFFFF"/>
                <w:sz w:val="20"/>
                <w:szCs w:val="20"/>
              </w:rPr>
              <w:t>Сумма, тыс. руб.</w:t>
            </w:r>
          </w:p>
        </w:tc>
        <w:tc>
          <w:tcPr>
            <w:tcW w:w="275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5DE821" w14:textId="77777777" w:rsidR="00044961" w:rsidRDefault="00044961">
            <w:pPr>
              <w:spacing w:after="0" w:line="240" w:lineRule="auto"/>
              <w:ind w:firstLine="23"/>
              <w:contextualSpacing/>
              <w:jc w:val="center"/>
              <w:rPr>
                <w:rFonts w:ascii="Myriad Pro" w:hAnsi="Myriad Pro"/>
                <w:b/>
                <w:iCs/>
                <w:color w:val="FFFFFF"/>
                <w:sz w:val="20"/>
                <w:szCs w:val="20"/>
              </w:rPr>
            </w:pPr>
            <w:r>
              <w:rPr>
                <w:rFonts w:ascii="Myriad Pro" w:hAnsi="Myriad Pro"/>
                <w:b/>
                <w:iCs/>
                <w:color w:val="FFFFFF"/>
                <w:sz w:val="20"/>
                <w:szCs w:val="20"/>
              </w:rPr>
              <w:t>Источник данных</w:t>
            </w:r>
          </w:p>
        </w:tc>
      </w:tr>
      <w:tr w:rsidR="00044961" w14:paraId="68E28FCB" w14:textId="77777777" w:rsidTr="00044961">
        <w:trPr>
          <w:cantSplit/>
        </w:trPr>
        <w:tc>
          <w:tcPr>
            <w:tcW w:w="534" w:type="dxa"/>
            <w:tcBorders>
              <w:top w:val="single" w:sz="4" w:space="0" w:color="FFFFFF"/>
              <w:left w:val="single" w:sz="4" w:space="0" w:color="auto"/>
              <w:bottom w:val="single" w:sz="4" w:space="0" w:color="auto"/>
              <w:right w:val="single" w:sz="4" w:space="0" w:color="auto"/>
            </w:tcBorders>
            <w:vAlign w:val="center"/>
            <w:hideMark/>
          </w:tcPr>
          <w:p w14:paraId="30A3CD69"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1</w:t>
            </w:r>
          </w:p>
        </w:tc>
        <w:tc>
          <w:tcPr>
            <w:tcW w:w="4436" w:type="dxa"/>
            <w:tcBorders>
              <w:top w:val="single" w:sz="4" w:space="0" w:color="FFFFFF"/>
              <w:left w:val="single" w:sz="4" w:space="0" w:color="auto"/>
              <w:bottom w:val="single" w:sz="4" w:space="0" w:color="auto"/>
              <w:right w:val="single" w:sz="4" w:space="0" w:color="auto"/>
            </w:tcBorders>
            <w:vAlign w:val="center"/>
            <w:hideMark/>
          </w:tcPr>
          <w:p w14:paraId="170C00AD" w14:textId="77777777" w:rsidR="00044961" w:rsidRDefault="00044961">
            <w:pPr>
              <w:spacing w:after="0" w:line="240" w:lineRule="auto"/>
              <w:rPr>
                <w:rFonts w:ascii="Myriad Pro" w:hAnsi="Myriad Pro"/>
                <w:sz w:val="20"/>
                <w:szCs w:val="20"/>
              </w:rPr>
            </w:pPr>
            <w:r>
              <w:rPr>
                <w:rFonts w:ascii="Myriad Pro" w:hAnsi="Myriad Pro"/>
                <w:sz w:val="20"/>
                <w:szCs w:val="20"/>
              </w:rPr>
              <w:t>Величина просроченной дебиторской задолженности по состоянию на 31.12.2015 (услуги по передаче электроэнергии)</w:t>
            </w:r>
          </w:p>
        </w:tc>
        <w:tc>
          <w:tcPr>
            <w:tcW w:w="1843" w:type="dxa"/>
            <w:tcBorders>
              <w:top w:val="single" w:sz="4" w:space="0" w:color="FFFFFF"/>
              <w:left w:val="single" w:sz="4" w:space="0" w:color="auto"/>
              <w:bottom w:val="single" w:sz="4" w:space="0" w:color="auto"/>
              <w:right w:val="single" w:sz="4" w:space="0" w:color="auto"/>
            </w:tcBorders>
            <w:noWrap/>
            <w:vAlign w:val="center"/>
            <w:hideMark/>
          </w:tcPr>
          <w:p w14:paraId="4282A3EC" w14:textId="77777777" w:rsidR="00044961" w:rsidRDefault="00044961">
            <w:pPr>
              <w:spacing w:after="0" w:line="240" w:lineRule="auto"/>
              <w:jc w:val="center"/>
              <w:rPr>
                <w:rFonts w:ascii="Myriad Pro" w:hAnsi="Myriad Pro"/>
                <w:sz w:val="20"/>
                <w:szCs w:val="20"/>
              </w:rPr>
            </w:pPr>
            <w:r>
              <w:rPr>
                <w:rFonts w:ascii="Myriad Pro" w:hAnsi="Myriad Pro"/>
                <w:sz w:val="20"/>
                <w:szCs w:val="20"/>
              </w:rPr>
              <w:t>2 513 763,04</w:t>
            </w:r>
          </w:p>
        </w:tc>
        <w:tc>
          <w:tcPr>
            <w:tcW w:w="2758" w:type="dxa"/>
            <w:tcBorders>
              <w:top w:val="single" w:sz="4" w:space="0" w:color="FFFFFF"/>
              <w:left w:val="single" w:sz="4" w:space="0" w:color="auto"/>
              <w:bottom w:val="single" w:sz="4" w:space="0" w:color="auto"/>
              <w:right w:val="single" w:sz="4" w:space="0" w:color="auto"/>
            </w:tcBorders>
            <w:vAlign w:val="center"/>
            <w:hideMark/>
          </w:tcPr>
          <w:p w14:paraId="28D75B9E" w14:textId="77777777" w:rsidR="00044961" w:rsidRDefault="00044961">
            <w:pPr>
              <w:spacing w:after="0" w:line="240" w:lineRule="auto"/>
              <w:jc w:val="center"/>
              <w:rPr>
                <w:rFonts w:ascii="Myriad Pro" w:hAnsi="Myriad Pro"/>
                <w:sz w:val="20"/>
                <w:szCs w:val="20"/>
              </w:rPr>
            </w:pPr>
            <w:r>
              <w:rPr>
                <w:rFonts w:ascii="Myriad Pro" w:hAnsi="Myriad Pro"/>
                <w:sz w:val="20"/>
                <w:szCs w:val="20"/>
              </w:rPr>
              <w:t>Справка по расчетам с ОАО «АСК» по договору №52-Э от 01.01.2008 года оказания услуги по передаче электрической энергии за 2016 год (ожидаемое)</w:t>
            </w:r>
          </w:p>
        </w:tc>
      </w:tr>
      <w:tr w:rsidR="00044961" w14:paraId="25915D9A"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56B33EF4"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2</w:t>
            </w:r>
          </w:p>
        </w:tc>
        <w:tc>
          <w:tcPr>
            <w:tcW w:w="4436" w:type="dxa"/>
            <w:tcBorders>
              <w:top w:val="single" w:sz="4" w:space="0" w:color="auto"/>
              <w:left w:val="single" w:sz="4" w:space="0" w:color="auto"/>
              <w:bottom w:val="single" w:sz="4" w:space="0" w:color="auto"/>
              <w:right w:val="single" w:sz="4" w:space="0" w:color="auto"/>
            </w:tcBorders>
            <w:vAlign w:val="center"/>
            <w:hideMark/>
          </w:tcPr>
          <w:p w14:paraId="3582F92C" w14:textId="5A7CBF71" w:rsidR="00044961" w:rsidRDefault="00044961">
            <w:pPr>
              <w:spacing w:after="0" w:line="240" w:lineRule="auto"/>
              <w:rPr>
                <w:rFonts w:ascii="Myriad Pro" w:hAnsi="Myriad Pro"/>
                <w:sz w:val="20"/>
                <w:szCs w:val="20"/>
              </w:rPr>
            </w:pPr>
            <w:r>
              <w:rPr>
                <w:rFonts w:ascii="Myriad Pro" w:hAnsi="Myriad Pro"/>
                <w:sz w:val="20"/>
                <w:szCs w:val="20"/>
              </w:rPr>
              <w:t>Сальдо</w:t>
            </w:r>
            <w:r w:rsidR="00CD6F78">
              <w:rPr>
                <w:rFonts w:ascii="Myriad Pro" w:hAnsi="Myriad Pro"/>
                <w:sz w:val="20"/>
                <w:szCs w:val="20"/>
              </w:rPr>
              <w:t>,</w:t>
            </w:r>
            <w:r>
              <w:rPr>
                <w:rFonts w:ascii="Myriad Pro" w:hAnsi="Myriad Pro"/>
                <w:sz w:val="20"/>
                <w:szCs w:val="20"/>
              </w:rPr>
              <w:t xml:space="preserve"> распределенное</w:t>
            </w:r>
            <w:r w:rsidR="00CD6F78">
              <w:rPr>
                <w:rFonts w:ascii="Myriad Pro" w:hAnsi="Myriad Pro"/>
                <w:sz w:val="20"/>
                <w:szCs w:val="20"/>
              </w:rPr>
              <w:t>,</w:t>
            </w:r>
            <w:r>
              <w:rPr>
                <w:rFonts w:ascii="Myriad Pro" w:hAnsi="Myriad Pro"/>
                <w:sz w:val="20"/>
                <w:szCs w:val="20"/>
              </w:rPr>
              <w:t xml:space="preserve"> задолженности по кредитам на 31.12.2015 (услуги по передаче электроэнергии)</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7C9DE15A" w14:textId="77777777" w:rsidR="00044961" w:rsidRDefault="00044961">
            <w:pPr>
              <w:spacing w:after="0" w:line="240" w:lineRule="auto"/>
              <w:jc w:val="center"/>
              <w:rPr>
                <w:rFonts w:ascii="Myriad Pro" w:hAnsi="Myriad Pro"/>
                <w:sz w:val="20"/>
                <w:szCs w:val="20"/>
              </w:rPr>
            </w:pPr>
            <w:r>
              <w:rPr>
                <w:rFonts w:ascii="Myriad Pro" w:hAnsi="Myriad Pro"/>
                <w:sz w:val="20"/>
                <w:szCs w:val="20"/>
              </w:rPr>
              <w:t>2 341 173,50</w:t>
            </w:r>
          </w:p>
        </w:tc>
        <w:tc>
          <w:tcPr>
            <w:tcW w:w="2758" w:type="dxa"/>
            <w:tcBorders>
              <w:top w:val="single" w:sz="4" w:space="0" w:color="auto"/>
              <w:left w:val="single" w:sz="4" w:space="0" w:color="auto"/>
              <w:bottom w:val="single" w:sz="4" w:space="0" w:color="auto"/>
              <w:right w:val="single" w:sz="4" w:space="0" w:color="auto"/>
            </w:tcBorders>
            <w:vAlign w:val="center"/>
            <w:hideMark/>
          </w:tcPr>
          <w:p w14:paraId="4FDB27C4" w14:textId="77777777" w:rsidR="00044961" w:rsidRDefault="00044961">
            <w:pPr>
              <w:spacing w:after="0" w:line="240" w:lineRule="auto"/>
              <w:jc w:val="center"/>
              <w:rPr>
                <w:rFonts w:ascii="Myriad Pro" w:hAnsi="Myriad Pro"/>
                <w:sz w:val="20"/>
                <w:szCs w:val="20"/>
              </w:rPr>
            </w:pPr>
            <w:r>
              <w:rPr>
                <w:rFonts w:ascii="Myriad Pro" w:hAnsi="Myriad Pro"/>
                <w:sz w:val="20"/>
                <w:szCs w:val="20"/>
              </w:rPr>
              <w:t>Раздельный учет (форма 1.6)</w:t>
            </w:r>
          </w:p>
        </w:tc>
      </w:tr>
      <w:tr w:rsidR="00044961" w14:paraId="6292ECF9"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54C096CA"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3</w:t>
            </w:r>
          </w:p>
        </w:tc>
        <w:tc>
          <w:tcPr>
            <w:tcW w:w="4436" w:type="dxa"/>
            <w:tcBorders>
              <w:top w:val="single" w:sz="4" w:space="0" w:color="auto"/>
              <w:left w:val="single" w:sz="4" w:space="0" w:color="auto"/>
              <w:bottom w:val="single" w:sz="4" w:space="0" w:color="auto"/>
              <w:right w:val="single" w:sz="4" w:space="0" w:color="auto"/>
            </w:tcBorders>
            <w:vAlign w:val="center"/>
            <w:hideMark/>
          </w:tcPr>
          <w:p w14:paraId="7B65A5E9" w14:textId="77777777" w:rsidR="00044961" w:rsidRDefault="00044961">
            <w:pPr>
              <w:spacing w:after="0" w:line="240" w:lineRule="auto"/>
              <w:rPr>
                <w:rFonts w:ascii="Myriad Pro" w:hAnsi="Myriad Pro"/>
                <w:sz w:val="20"/>
                <w:szCs w:val="20"/>
              </w:rPr>
            </w:pPr>
            <w:r>
              <w:rPr>
                <w:rFonts w:ascii="Myriad Pro" w:hAnsi="Myriad Pro"/>
                <w:sz w:val="20"/>
                <w:szCs w:val="20"/>
              </w:rPr>
              <w:t>Величина просроченной дебиторской задолженности по состоянию на 31.12.2015 (услуги по передаче электроэнергии), принимаемая в расчет</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59AD662" w14:textId="77777777" w:rsidR="00044961" w:rsidRDefault="00044961">
            <w:pPr>
              <w:spacing w:after="0" w:line="240" w:lineRule="auto"/>
              <w:jc w:val="center"/>
              <w:rPr>
                <w:rFonts w:ascii="Myriad Pro" w:hAnsi="Myriad Pro"/>
                <w:sz w:val="20"/>
                <w:szCs w:val="20"/>
              </w:rPr>
            </w:pPr>
            <w:r>
              <w:rPr>
                <w:rFonts w:ascii="Myriad Pro" w:hAnsi="Myriad Pro"/>
                <w:sz w:val="20"/>
                <w:szCs w:val="20"/>
              </w:rPr>
              <w:t>2 341 173,50</w:t>
            </w:r>
          </w:p>
        </w:tc>
        <w:tc>
          <w:tcPr>
            <w:tcW w:w="2758" w:type="dxa"/>
            <w:tcBorders>
              <w:top w:val="single" w:sz="4" w:space="0" w:color="auto"/>
              <w:left w:val="single" w:sz="4" w:space="0" w:color="auto"/>
              <w:bottom w:val="single" w:sz="4" w:space="0" w:color="auto"/>
              <w:right w:val="single" w:sz="4" w:space="0" w:color="auto"/>
            </w:tcBorders>
            <w:vAlign w:val="center"/>
            <w:hideMark/>
          </w:tcPr>
          <w:p w14:paraId="201F0F19" w14:textId="77777777" w:rsidR="00044961" w:rsidRDefault="00044961">
            <w:pPr>
              <w:spacing w:after="0" w:line="240" w:lineRule="auto"/>
              <w:jc w:val="center"/>
              <w:rPr>
                <w:rFonts w:ascii="Myriad Pro" w:hAnsi="Myriad Pro"/>
                <w:sz w:val="20"/>
                <w:szCs w:val="20"/>
              </w:rPr>
            </w:pPr>
            <w:r>
              <w:rPr>
                <w:rFonts w:ascii="Myriad Pro" w:hAnsi="Myriad Pro"/>
                <w:sz w:val="20"/>
                <w:szCs w:val="20"/>
              </w:rPr>
              <w:t>3 = МИН(1,2)</w:t>
            </w:r>
          </w:p>
        </w:tc>
      </w:tr>
      <w:tr w:rsidR="00044961" w14:paraId="55AD5E21"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399A03D2"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4</w:t>
            </w:r>
          </w:p>
        </w:tc>
        <w:tc>
          <w:tcPr>
            <w:tcW w:w="4436" w:type="dxa"/>
            <w:tcBorders>
              <w:top w:val="single" w:sz="4" w:space="0" w:color="auto"/>
              <w:left w:val="single" w:sz="4" w:space="0" w:color="auto"/>
              <w:bottom w:val="single" w:sz="4" w:space="0" w:color="auto"/>
              <w:right w:val="single" w:sz="4" w:space="0" w:color="auto"/>
            </w:tcBorders>
            <w:vAlign w:val="center"/>
            <w:hideMark/>
          </w:tcPr>
          <w:p w14:paraId="64915053" w14:textId="77777777" w:rsidR="00044961" w:rsidRDefault="00044961">
            <w:pPr>
              <w:spacing w:after="0" w:line="240" w:lineRule="auto"/>
              <w:rPr>
                <w:rFonts w:ascii="Myriad Pro" w:hAnsi="Myriad Pro"/>
                <w:sz w:val="20"/>
                <w:szCs w:val="20"/>
              </w:rPr>
            </w:pPr>
            <w:r>
              <w:rPr>
                <w:rFonts w:ascii="Myriad Pro" w:hAnsi="Myriad Pro"/>
                <w:sz w:val="20"/>
                <w:szCs w:val="20"/>
              </w:rPr>
              <w:t>Дополнительные средства (корректировки НВВ, выпадающие доходы), учтенные в составе НВВ филиала в 2016 г.</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5C37378" w14:textId="77777777" w:rsidR="00044961" w:rsidRDefault="00044961">
            <w:pPr>
              <w:spacing w:after="0" w:line="240" w:lineRule="auto"/>
              <w:jc w:val="center"/>
              <w:rPr>
                <w:rFonts w:ascii="Myriad Pro" w:hAnsi="Myriad Pro"/>
                <w:sz w:val="20"/>
                <w:szCs w:val="20"/>
              </w:rPr>
            </w:pPr>
            <w:r>
              <w:rPr>
                <w:rFonts w:ascii="Myriad Pro" w:hAnsi="Myriad Pro"/>
                <w:sz w:val="20"/>
                <w:szCs w:val="20"/>
              </w:rPr>
              <w:t>104 183,8</w:t>
            </w:r>
          </w:p>
        </w:tc>
        <w:tc>
          <w:tcPr>
            <w:tcW w:w="2758" w:type="dxa"/>
            <w:tcBorders>
              <w:top w:val="single" w:sz="4" w:space="0" w:color="auto"/>
              <w:left w:val="single" w:sz="4" w:space="0" w:color="auto"/>
              <w:bottom w:val="single" w:sz="4" w:space="0" w:color="auto"/>
              <w:right w:val="single" w:sz="4" w:space="0" w:color="auto"/>
            </w:tcBorders>
            <w:vAlign w:val="center"/>
            <w:hideMark/>
          </w:tcPr>
          <w:p w14:paraId="26318AFA" w14:textId="77777777" w:rsidR="00044961" w:rsidRDefault="00044961">
            <w:pPr>
              <w:spacing w:after="0" w:line="240" w:lineRule="auto"/>
              <w:jc w:val="center"/>
              <w:rPr>
                <w:rFonts w:ascii="Myriad Pro" w:hAnsi="Myriad Pro"/>
                <w:sz w:val="20"/>
                <w:szCs w:val="20"/>
              </w:rPr>
            </w:pPr>
            <w:r>
              <w:rPr>
                <w:rFonts w:ascii="Myriad Pro" w:hAnsi="Myriad Pro"/>
                <w:sz w:val="20"/>
                <w:szCs w:val="20"/>
              </w:rPr>
              <w:t>экспертное заключение на 2016 год</w:t>
            </w:r>
          </w:p>
        </w:tc>
      </w:tr>
      <w:tr w:rsidR="00044961" w14:paraId="57D6E4DB"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7700F280"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5</w:t>
            </w:r>
          </w:p>
        </w:tc>
        <w:tc>
          <w:tcPr>
            <w:tcW w:w="4436" w:type="dxa"/>
            <w:tcBorders>
              <w:top w:val="single" w:sz="4" w:space="0" w:color="auto"/>
              <w:left w:val="single" w:sz="4" w:space="0" w:color="auto"/>
              <w:bottom w:val="single" w:sz="4" w:space="0" w:color="auto"/>
              <w:right w:val="single" w:sz="4" w:space="0" w:color="auto"/>
            </w:tcBorders>
            <w:vAlign w:val="center"/>
            <w:hideMark/>
          </w:tcPr>
          <w:p w14:paraId="7A640285" w14:textId="77777777" w:rsidR="00044961" w:rsidRDefault="00044961">
            <w:pPr>
              <w:spacing w:after="0" w:line="240" w:lineRule="auto"/>
              <w:rPr>
                <w:rFonts w:ascii="Myriad Pro" w:hAnsi="Myriad Pro"/>
                <w:sz w:val="20"/>
                <w:szCs w:val="20"/>
              </w:rPr>
            </w:pPr>
            <w:r>
              <w:rPr>
                <w:rFonts w:ascii="Myriad Pro" w:hAnsi="Myriad Pro"/>
                <w:sz w:val="20"/>
                <w:szCs w:val="20"/>
              </w:rPr>
              <w:t>Расчетная величина налога на прибыль с дополнительно учтенных средств в 2016 г.</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69C1A96A" w14:textId="77777777" w:rsidR="00044961" w:rsidRDefault="00044961">
            <w:pPr>
              <w:spacing w:after="0" w:line="240" w:lineRule="auto"/>
              <w:jc w:val="center"/>
              <w:rPr>
                <w:rFonts w:ascii="Myriad Pro" w:hAnsi="Myriad Pro"/>
                <w:sz w:val="20"/>
                <w:szCs w:val="20"/>
              </w:rPr>
            </w:pPr>
            <w:r>
              <w:rPr>
                <w:rFonts w:ascii="Myriad Pro" w:hAnsi="Myriad Pro"/>
                <w:sz w:val="20"/>
                <w:szCs w:val="20"/>
              </w:rPr>
              <w:t>20 836,76</w:t>
            </w:r>
          </w:p>
        </w:tc>
        <w:tc>
          <w:tcPr>
            <w:tcW w:w="2758" w:type="dxa"/>
            <w:tcBorders>
              <w:top w:val="single" w:sz="4" w:space="0" w:color="auto"/>
              <w:left w:val="single" w:sz="4" w:space="0" w:color="auto"/>
              <w:bottom w:val="single" w:sz="4" w:space="0" w:color="auto"/>
              <w:right w:val="single" w:sz="4" w:space="0" w:color="auto"/>
            </w:tcBorders>
            <w:vAlign w:val="center"/>
            <w:hideMark/>
          </w:tcPr>
          <w:p w14:paraId="458D4683" w14:textId="77777777" w:rsidR="00044961" w:rsidRDefault="00044961">
            <w:pPr>
              <w:spacing w:after="0" w:line="240" w:lineRule="auto"/>
              <w:jc w:val="center"/>
              <w:rPr>
                <w:rFonts w:ascii="Myriad Pro" w:hAnsi="Myriad Pro"/>
                <w:sz w:val="20"/>
                <w:szCs w:val="20"/>
              </w:rPr>
            </w:pPr>
            <w:r>
              <w:rPr>
                <w:rFonts w:ascii="Myriad Pro" w:hAnsi="Myriad Pro"/>
                <w:sz w:val="20"/>
                <w:szCs w:val="20"/>
              </w:rPr>
              <w:t>п.5= п.4*0,20</w:t>
            </w:r>
          </w:p>
        </w:tc>
      </w:tr>
      <w:tr w:rsidR="00044961" w14:paraId="5924F4EF"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6A169A85"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lastRenderedPageBreak/>
              <w:t>6</w:t>
            </w:r>
          </w:p>
        </w:tc>
        <w:tc>
          <w:tcPr>
            <w:tcW w:w="4436" w:type="dxa"/>
            <w:tcBorders>
              <w:top w:val="single" w:sz="4" w:space="0" w:color="auto"/>
              <w:left w:val="single" w:sz="4" w:space="0" w:color="auto"/>
              <w:bottom w:val="single" w:sz="4" w:space="0" w:color="auto"/>
              <w:right w:val="single" w:sz="4" w:space="0" w:color="auto"/>
            </w:tcBorders>
            <w:vAlign w:val="center"/>
            <w:hideMark/>
          </w:tcPr>
          <w:p w14:paraId="0032CEEA" w14:textId="77777777" w:rsidR="00044961" w:rsidRDefault="00044961">
            <w:pPr>
              <w:spacing w:after="0" w:line="240" w:lineRule="auto"/>
              <w:rPr>
                <w:rFonts w:ascii="Myriad Pro" w:hAnsi="Myriad Pro"/>
                <w:sz w:val="20"/>
                <w:szCs w:val="20"/>
              </w:rPr>
            </w:pPr>
            <w:r>
              <w:rPr>
                <w:rFonts w:ascii="Myriad Pro" w:hAnsi="Myriad Pro"/>
                <w:sz w:val="20"/>
                <w:szCs w:val="20"/>
              </w:rPr>
              <w:t>Величина заемных средств, отнесенная Исполнителем на филиал «Архэнерго» на 01.01.2017 по услугам по передаче электрической энергии</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8389E61" w14:textId="77777777" w:rsidR="00044961" w:rsidRDefault="00044961">
            <w:pPr>
              <w:spacing w:after="0" w:line="240" w:lineRule="auto"/>
              <w:jc w:val="center"/>
              <w:rPr>
                <w:rFonts w:ascii="Myriad Pro" w:hAnsi="Myriad Pro"/>
                <w:sz w:val="20"/>
                <w:szCs w:val="20"/>
              </w:rPr>
            </w:pPr>
            <w:r>
              <w:rPr>
                <w:rFonts w:ascii="Myriad Pro" w:hAnsi="Myriad Pro"/>
                <w:sz w:val="20"/>
                <w:szCs w:val="20"/>
              </w:rPr>
              <w:t>2 257 826,46</w:t>
            </w:r>
          </w:p>
        </w:tc>
        <w:tc>
          <w:tcPr>
            <w:tcW w:w="2758" w:type="dxa"/>
            <w:tcBorders>
              <w:top w:val="single" w:sz="4" w:space="0" w:color="auto"/>
              <w:left w:val="single" w:sz="4" w:space="0" w:color="auto"/>
              <w:bottom w:val="single" w:sz="4" w:space="0" w:color="auto"/>
              <w:right w:val="single" w:sz="4" w:space="0" w:color="auto"/>
            </w:tcBorders>
            <w:vAlign w:val="center"/>
            <w:hideMark/>
          </w:tcPr>
          <w:p w14:paraId="6F20D1FE" w14:textId="77777777" w:rsidR="00044961" w:rsidRDefault="00044961">
            <w:pPr>
              <w:spacing w:after="0" w:line="240" w:lineRule="auto"/>
              <w:jc w:val="center"/>
              <w:rPr>
                <w:rFonts w:ascii="Myriad Pro" w:hAnsi="Myriad Pro"/>
                <w:sz w:val="20"/>
                <w:szCs w:val="20"/>
              </w:rPr>
            </w:pPr>
            <w:r>
              <w:rPr>
                <w:rFonts w:ascii="Myriad Pro" w:hAnsi="Myriad Pro"/>
                <w:sz w:val="20"/>
                <w:szCs w:val="20"/>
              </w:rPr>
              <w:t>п.6= п.4-п.5</w:t>
            </w:r>
          </w:p>
        </w:tc>
      </w:tr>
      <w:tr w:rsidR="00044961" w14:paraId="1AC342FD"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79D551CF"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7</w:t>
            </w:r>
          </w:p>
        </w:tc>
        <w:tc>
          <w:tcPr>
            <w:tcW w:w="4436" w:type="dxa"/>
            <w:tcBorders>
              <w:top w:val="single" w:sz="4" w:space="0" w:color="auto"/>
              <w:left w:val="single" w:sz="4" w:space="0" w:color="auto"/>
              <w:bottom w:val="single" w:sz="4" w:space="0" w:color="auto"/>
              <w:right w:val="single" w:sz="4" w:space="0" w:color="auto"/>
            </w:tcBorders>
            <w:vAlign w:val="center"/>
            <w:hideMark/>
          </w:tcPr>
          <w:p w14:paraId="07B05C00" w14:textId="77777777" w:rsidR="00044961" w:rsidRDefault="00044961">
            <w:pPr>
              <w:spacing w:after="0" w:line="240" w:lineRule="auto"/>
              <w:rPr>
                <w:rFonts w:ascii="Myriad Pro" w:hAnsi="Myriad Pro"/>
                <w:sz w:val="20"/>
                <w:szCs w:val="20"/>
              </w:rPr>
            </w:pPr>
            <w:r>
              <w:rPr>
                <w:rFonts w:ascii="Myriad Pro" w:hAnsi="Myriad Pro"/>
                <w:sz w:val="20"/>
                <w:szCs w:val="20"/>
              </w:rPr>
              <w:t>Дополнительные средства (корректировки НВВ, выпадающие доходы), учтенные в составе НВВ филиала в 2017 г.</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13C631C3" w14:textId="77777777" w:rsidR="00044961" w:rsidRDefault="00044961">
            <w:pPr>
              <w:spacing w:after="0" w:line="240" w:lineRule="auto"/>
              <w:jc w:val="center"/>
              <w:rPr>
                <w:rFonts w:ascii="Myriad Pro" w:hAnsi="Myriad Pro"/>
                <w:sz w:val="20"/>
                <w:szCs w:val="20"/>
              </w:rPr>
            </w:pPr>
            <w:r>
              <w:rPr>
                <w:rFonts w:ascii="Myriad Pro" w:hAnsi="Myriad Pro"/>
                <w:sz w:val="20"/>
                <w:szCs w:val="20"/>
              </w:rPr>
              <w:t>-139 200,00</w:t>
            </w:r>
          </w:p>
        </w:tc>
        <w:tc>
          <w:tcPr>
            <w:tcW w:w="2758" w:type="dxa"/>
            <w:tcBorders>
              <w:top w:val="single" w:sz="4" w:space="0" w:color="auto"/>
              <w:left w:val="single" w:sz="4" w:space="0" w:color="auto"/>
              <w:bottom w:val="single" w:sz="4" w:space="0" w:color="auto"/>
              <w:right w:val="single" w:sz="4" w:space="0" w:color="auto"/>
            </w:tcBorders>
            <w:vAlign w:val="center"/>
            <w:hideMark/>
          </w:tcPr>
          <w:p w14:paraId="356FBD70" w14:textId="77777777" w:rsidR="00044961" w:rsidRDefault="00044961">
            <w:pPr>
              <w:spacing w:after="0" w:line="240" w:lineRule="auto"/>
              <w:jc w:val="center"/>
              <w:rPr>
                <w:rFonts w:ascii="Myriad Pro" w:hAnsi="Myriad Pro"/>
                <w:color w:val="FF0000"/>
                <w:sz w:val="20"/>
                <w:szCs w:val="20"/>
                <w:highlight w:val="yellow"/>
              </w:rPr>
            </w:pPr>
            <w:r>
              <w:rPr>
                <w:rFonts w:ascii="Myriad Pro" w:hAnsi="Myriad Pro"/>
                <w:sz w:val="20"/>
                <w:szCs w:val="20"/>
              </w:rPr>
              <w:t>экспертное заключение на 2017 год</w:t>
            </w:r>
          </w:p>
        </w:tc>
      </w:tr>
      <w:tr w:rsidR="00044961" w14:paraId="6ED839A6"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4FED9A75"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8</w:t>
            </w:r>
          </w:p>
        </w:tc>
        <w:tc>
          <w:tcPr>
            <w:tcW w:w="4436" w:type="dxa"/>
            <w:tcBorders>
              <w:top w:val="single" w:sz="4" w:space="0" w:color="auto"/>
              <w:left w:val="single" w:sz="4" w:space="0" w:color="auto"/>
              <w:bottom w:val="single" w:sz="4" w:space="0" w:color="auto"/>
              <w:right w:val="single" w:sz="4" w:space="0" w:color="auto"/>
            </w:tcBorders>
            <w:vAlign w:val="center"/>
            <w:hideMark/>
          </w:tcPr>
          <w:p w14:paraId="694B5D55" w14:textId="77777777" w:rsidR="00044961" w:rsidRDefault="00044961">
            <w:pPr>
              <w:spacing w:after="0" w:line="240" w:lineRule="auto"/>
              <w:rPr>
                <w:rFonts w:ascii="Myriad Pro" w:hAnsi="Myriad Pro"/>
                <w:sz w:val="20"/>
                <w:szCs w:val="20"/>
              </w:rPr>
            </w:pPr>
            <w:r>
              <w:rPr>
                <w:rFonts w:ascii="Myriad Pro" w:hAnsi="Myriad Pro"/>
                <w:sz w:val="20"/>
                <w:szCs w:val="20"/>
              </w:rPr>
              <w:t>Расчетная величина налога на прибыль с дополнительно учтенных средств в 2017г.</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B487620" w14:textId="77777777" w:rsidR="00044961" w:rsidRDefault="00044961">
            <w:pPr>
              <w:spacing w:after="0" w:line="240" w:lineRule="auto"/>
              <w:jc w:val="center"/>
              <w:rPr>
                <w:rFonts w:ascii="Myriad Pro" w:hAnsi="Myriad Pro"/>
                <w:sz w:val="20"/>
                <w:szCs w:val="20"/>
              </w:rPr>
            </w:pPr>
            <w:r>
              <w:rPr>
                <w:rFonts w:ascii="Myriad Pro" w:hAnsi="Myriad Pro"/>
                <w:sz w:val="20"/>
                <w:szCs w:val="20"/>
              </w:rPr>
              <w:t>-27 840,00</w:t>
            </w:r>
          </w:p>
        </w:tc>
        <w:tc>
          <w:tcPr>
            <w:tcW w:w="2758" w:type="dxa"/>
            <w:tcBorders>
              <w:top w:val="single" w:sz="4" w:space="0" w:color="auto"/>
              <w:left w:val="single" w:sz="4" w:space="0" w:color="auto"/>
              <w:bottom w:val="single" w:sz="4" w:space="0" w:color="auto"/>
              <w:right w:val="single" w:sz="4" w:space="0" w:color="auto"/>
            </w:tcBorders>
            <w:vAlign w:val="center"/>
            <w:hideMark/>
          </w:tcPr>
          <w:p w14:paraId="75E860D8" w14:textId="77777777" w:rsidR="00044961" w:rsidRDefault="00044961">
            <w:pPr>
              <w:spacing w:after="0" w:line="240" w:lineRule="auto"/>
              <w:jc w:val="center"/>
              <w:rPr>
                <w:rFonts w:ascii="Myriad Pro" w:hAnsi="Myriad Pro"/>
                <w:color w:val="FF0000"/>
                <w:sz w:val="20"/>
                <w:szCs w:val="20"/>
              </w:rPr>
            </w:pPr>
            <w:r>
              <w:rPr>
                <w:rFonts w:ascii="Myriad Pro" w:hAnsi="Myriad Pro"/>
                <w:sz w:val="20"/>
                <w:szCs w:val="20"/>
              </w:rPr>
              <w:t>п.8= п.7*0,20</w:t>
            </w:r>
          </w:p>
        </w:tc>
      </w:tr>
      <w:tr w:rsidR="00044961" w14:paraId="0D4B819B"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782886D1"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9</w:t>
            </w:r>
          </w:p>
        </w:tc>
        <w:tc>
          <w:tcPr>
            <w:tcW w:w="4436" w:type="dxa"/>
            <w:tcBorders>
              <w:top w:val="single" w:sz="4" w:space="0" w:color="auto"/>
              <w:left w:val="single" w:sz="4" w:space="0" w:color="auto"/>
              <w:bottom w:val="single" w:sz="4" w:space="0" w:color="auto"/>
              <w:right w:val="single" w:sz="4" w:space="0" w:color="auto"/>
            </w:tcBorders>
            <w:vAlign w:val="center"/>
            <w:hideMark/>
          </w:tcPr>
          <w:p w14:paraId="45C90752" w14:textId="77777777" w:rsidR="00044961" w:rsidRDefault="00044961">
            <w:pPr>
              <w:spacing w:after="0" w:line="240" w:lineRule="auto"/>
              <w:rPr>
                <w:rFonts w:ascii="Myriad Pro" w:hAnsi="Myriad Pro"/>
                <w:sz w:val="20"/>
                <w:szCs w:val="20"/>
              </w:rPr>
            </w:pPr>
            <w:r>
              <w:rPr>
                <w:rFonts w:ascii="Myriad Pro" w:hAnsi="Myriad Pro"/>
                <w:sz w:val="20"/>
                <w:szCs w:val="20"/>
              </w:rPr>
              <w:t>Величина заемных средств, отнесенная Исполнителем на филиал «Архэнерго» на 01.01.2018 по услугам по передаче электрической энергии</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C2AB752" w14:textId="77777777" w:rsidR="00044961" w:rsidRDefault="00044961">
            <w:pPr>
              <w:spacing w:after="0" w:line="240" w:lineRule="auto"/>
              <w:jc w:val="center"/>
              <w:rPr>
                <w:rFonts w:ascii="Myriad Pro" w:hAnsi="Myriad Pro"/>
                <w:sz w:val="20"/>
                <w:szCs w:val="20"/>
              </w:rPr>
            </w:pPr>
            <w:r>
              <w:rPr>
                <w:rFonts w:ascii="Myriad Pro" w:hAnsi="Myriad Pro"/>
                <w:sz w:val="20"/>
                <w:szCs w:val="20"/>
              </w:rPr>
              <w:t>2 369 186,46</w:t>
            </w:r>
          </w:p>
        </w:tc>
        <w:tc>
          <w:tcPr>
            <w:tcW w:w="2758" w:type="dxa"/>
            <w:tcBorders>
              <w:top w:val="single" w:sz="4" w:space="0" w:color="auto"/>
              <w:left w:val="single" w:sz="4" w:space="0" w:color="auto"/>
              <w:bottom w:val="single" w:sz="4" w:space="0" w:color="auto"/>
              <w:right w:val="single" w:sz="4" w:space="0" w:color="auto"/>
            </w:tcBorders>
            <w:vAlign w:val="center"/>
            <w:hideMark/>
          </w:tcPr>
          <w:p w14:paraId="1DC79929" w14:textId="77777777" w:rsidR="00044961" w:rsidRDefault="00044961">
            <w:pPr>
              <w:spacing w:after="0" w:line="240" w:lineRule="auto"/>
              <w:jc w:val="center"/>
              <w:rPr>
                <w:rFonts w:ascii="Myriad Pro" w:hAnsi="Myriad Pro"/>
                <w:sz w:val="20"/>
                <w:szCs w:val="20"/>
              </w:rPr>
            </w:pPr>
            <w:r>
              <w:rPr>
                <w:rFonts w:ascii="Myriad Pro" w:hAnsi="Myriad Pro"/>
                <w:sz w:val="20"/>
                <w:szCs w:val="20"/>
              </w:rPr>
              <w:t>п.9=п.6-(п.7-п.8)</w:t>
            </w:r>
          </w:p>
        </w:tc>
      </w:tr>
      <w:tr w:rsidR="00044961" w14:paraId="61EE8AB1"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24B7C444"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10</w:t>
            </w:r>
          </w:p>
        </w:tc>
        <w:tc>
          <w:tcPr>
            <w:tcW w:w="4436" w:type="dxa"/>
            <w:tcBorders>
              <w:top w:val="single" w:sz="4" w:space="0" w:color="auto"/>
              <w:left w:val="single" w:sz="4" w:space="0" w:color="auto"/>
              <w:bottom w:val="single" w:sz="4" w:space="0" w:color="auto"/>
              <w:right w:val="single" w:sz="4" w:space="0" w:color="auto"/>
            </w:tcBorders>
            <w:vAlign w:val="center"/>
            <w:hideMark/>
          </w:tcPr>
          <w:p w14:paraId="38F13DF2" w14:textId="77777777" w:rsidR="00044961" w:rsidRDefault="00044961">
            <w:pPr>
              <w:spacing w:after="0" w:line="240" w:lineRule="auto"/>
              <w:rPr>
                <w:rFonts w:ascii="Myriad Pro" w:hAnsi="Myriad Pro"/>
                <w:sz w:val="20"/>
                <w:szCs w:val="20"/>
              </w:rPr>
            </w:pPr>
            <w:r>
              <w:rPr>
                <w:rFonts w:ascii="Myriad Pro" w:hAnsi="Myriad Pro"/>
                <w:sz w:val="20"/>
                <w:szCs w:val="20"/>
              </w:rPr>
              <w:t>Среднегодовая заемных средств, отнесенная Исполнителем на филиал «Архэнерго» за 2017 год по услугам по передаче электрической энергии</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19E22D35" w14:textId="77777777" w:rsidR="00044961" w:rsidRDefault="00044961">
            <w:pPr>
              <w:spacing w:after="0" w:line="240" w:lineRule="auto"/>
              <w:jc w:val="center"/>
              <w:rPr>
                <w:rFonts w:ascii="Myriad Pro" w:hAnsi="Myriad Pro"/>
                <w:sz w:val="20"/>
                <w:szCs w:val="20"/>
              </w:rPr>
            </w:pPr>
            <w:r>
              <w:rPr>
                <w:rFonts w:ascii="Myriad Pro" w:hAnsi="Myriad Pro"/>
                <w:sz w:val="20"/>
                <w:szCs w:val="20"/>
              </w:rPr>
              <w:t>2 313 506,46</w:t>
            </w:r>
          </w:p>
        </w:tc>
        <w:tc>
          <w:tcPr>
            <w:tcW w:w="2758" w:type="dxa"/>
            <w:tcBorders>
              <w:top w:val="single" w:sz="4" w:space="0" w:color="auto"/>
              <w:left w:val="single" w:sz="4" w:space="0" w:color="auto"/>
              <w:bottom w:val="single" w:sz="4" w:space="0" w:color="auto"/>
              <w:right w:val="single" w:sz="4" w:space="0" w:color="auto"/>
            </w:tcBorders>
            <w:vAlign w:val="center"/>
            <w:hideMark/>
          </w:tcPr>
          <w:p w14:paraId="14ECF7E3" w14:textId="77777777" w:rsidR="00044961" w:rsidRDefault="00044961">
            <w:pPr>
              <w:spacing w:after="0" w:line="240" w:lineRule="auto"/>
              <w:jc w:val="center"/>
              <w:rPr>
                <w:rFonts w:ascii="Myriad Pro" w:hAnsi="Myriad Pro"/>
                <w:sz w:val="20"/>
                <w:szCs w:val="20"/>
              </w:rPr>
            </w:pPr>
            <w:r>
              <w:rPr>
                <w:rFonts w:ascii="Myriad Pro" w:hAnsi="Myriad Pro"/>
                <w:sz w:val="20"/>
                <w:szCs w:val="20"/>
              </w:rPr>
              <w:t>п.10=(п.6+п.9)/2</w:t>
            </w:r>
          </w:p>
        </w:tc>
      </w:tr>
      <w:tr w:rsidR="00044961" w14:paraId="1AF43376"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174B903B"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11</w:t>
            </w:r>
          </w:p>
        </w:tc>
        <w:tc>
          <w:tcPr>
            <w:tcW w:w="4436" w:type="dxa"/>
            <w:tcBorders>
              <w:top w:val="single" w:sz="4" w:space="0" w:color="auto"/>
              <w:left w:val="single" w:sz="4" w:space="0" w:color="auto"/>
              <w:bottom w:val="single" w:sz="4" w:space="0" w:color="auto"/>
              <w:right w:val="single" w:sz="4" w:space="0" w:color="auto"/>
            </w:tcBorders>
            <w:vAlign w:val="center"/>
            <w:hideMark/>
          </w:tcPr>
          <w:p w14:paraId="48E8D870" w14:textId="77777777" w:rsidR="00044961" w:rsidRDefault="00044961">
            <w:pPr>
              <w:spacing w:after="0" w:line="240" w:lineRule="auto"/>
              <w:rPr>
                <w:rFonts w:ascii="Myriad Pro" w:hAnsi="Myriad Pro"/>
                <w:sz w:val="20"/>
                <w:szCs w:val="20"/>
              </w:rPr>
            </w:pPr>
            <w:r>
              <w:rPr>
                <w:rFonts w:ascii="Myriad Pro" w:hAnsi="Myriad Pro"/>
                <w:sz w:val="20"/>
                <w:szCs w:val="20"/>
              </w:rPr>
              <w:t>Средневзвешенная процентная ставка по кредитным договорам</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27C41296" w14:textId="77777777" w:rsidR="00044961" w:rsidRDefault="00044961">
            <w:pPr>
              <w:spacing w:after="0" w:line="240" w:lineRule="auto"/>
              <w:jc w:val="center"/>
              <w:rPr>
                <w:rFonts w:ascii="Myriad Pro" w:hAnsi="Myriad Pro"/>
                <w:sz w:val="20"/>
                <w:szCs w:val="20"/>
              </w:rPr>
            </w:pPr>
            <w:r>
              <w:rPr>
                <w:rFonts w:ascii="Myriad Pro" w:hAnsi="Myriad Pro"/>
                <w:sz w:val="20"/>
                <w:szCs w:val="20"/>
              </w:rPr>
              <w:t>12,55%</w:t>
            </w:r>
          </w:p>
        </w:tc>
        <w:tc>
          <w:tcPr>
            <w:tcW w:w="2758" w:type="dxa"/>
            <w:tcBorders>
              <w:top w:val="single" w:sz="4" w:space="0" w:color="auto"/>
              <w:left w:val="single" w:sz="4" w:space="0" w:color="auto"/>
              <w:bottom w:val="single" w:sz="4" w:space="0" w:color="auto"/>
              <w:right w:val="single" w:sz="4" w:space="0" w:color="auto"/>
            </w:tcBorders>
            <w:vAlign w:val="center"/>
            <w:hideMark/>
          </w:tcPr>
          <w:p w14:paraId="2809CC6D" w14:textId="77777777" w:rsidR="00044961" w:rsidRDefault="00044961">
            <w:pPr>
              <w:spacing w:after="0" w:line="240" w:lineRule="auto"/>
              <w:jc w:val="center"/>
              <w:rPr>
                <w:rFonts w:ascii="Myriad Pro" w:hAnsi="Myriad Pro"/>
                <w:sz w:val="20"/>
                <w:szCs w:val="20"/>
              </w:rPr>
            </w:pPr>
            <w:r>
              <w:rPr>
                <w:rFonts w:ascii="Myriad Pro" w:hAnsi="Myriad Pro"/>
                <w:sz w:val="20"/>
                <w:szCs w:val="20"/>
              </w:rPr>
              <w:t>Пояснения к годовой бухгалтерской отчетности за 2015 год (раздел 3.8)</w:t>
            </w:r>
          </w:p>
        </w:tc>
      </w:tr>
      <w:tr w:rsidR="00044961" w14:paraId="6F3869A1"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256702BF"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12</w:t>
            </w:r>
          </w:p>
        </w:tc>
        <w:tc>
          <w:tcPr>
            <w:tcW w:w="4436" w:type="dxa"/>
            <w:tcBorders>
              <w:top w:val="single" w:sz="4" w:space="0" w:color="auto"/>
              <w:left w:val="single" w:sz="4" w:space="0" w:color="auto"/>
              <w:bottom w:val="single" w:sz="4" w:space="0" w:color="auto"/>
              <w:right w:val="single" w:sz="4" w:space="0" w:color="auto"/>
            </w:tcBorders>
            <w:vAlign w:val="center"/>
            <w:hideMark/>
          </w:tcPr>
          <w:p w14:paraId="7BE11ACC" w14:textId="77777777" w:rsidR="00044961" w:rsidRDefault="00044961">
            <w:pPr>
              <w:spacing w:after="0" w:line="240" w:lineRule="auto"/>
              <w:rPr>
                <w:rFonts w:ascii="Myriad Pro" w:hAnsi="Myriad Pro"/>
                <w:sz w:val="20"/>
                <w:szCs w:val="20"/>
              </w:rPr>
            </w:pPr>
            <w:r>
              <w:rPr>
                <w:rFonts w:ascii="Myriad Pro" w:hAnsi="Myriad Pro"/>
                <w:sz w:val="20"/>
                <w:szCs w:val="20"/>
              </w:rPr>
              <w:t>Полученные доходы за 2016 год, связанные с компенсаций ОАО "АСК потерь за пользование чужими денежными средствами</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5CDF3E8" w14:textId="77777777" w:rsidR="00044961" w:rsidRDefault="00044961">
            <w:pPr>
              <w:spacing w:after="0" w:line="240" w:lineRule="auto"/>
              <w:jc w:val="center"/>
              <w:rPr>
                <w:rFonts w:ascii="Myriad Pro" w:hAnsi="Myriad Pro"/>
                <w:sz w:val="20"/>
                <w:szCs w:val="20"/>
              </w:rPr>
            </w:pPr>
            <w:r>
              <w:rPr>
                <w:rFonts w:ascii="Myriad Pro" w:hAnsi="Myriad Pro"/>
                <w:sz w:val="20"/>
                <w:szCs w:val="20"/>
              </w:rPr>
              <w:t>125 330,44</w:t>
            </w:r>
          </w:p>
        </w:tc>
        <w:tc>
          <w:tcPr>
            <w:tcW w:w="2758" w:type="dxa"/>
            <w:tcBorders>
              <w:top w:val="single" w:sz="4" w:space="0" w:color="auto"/>
              <w:left w:val="single" w:sz="4" w:space="0" w:color="auto"/>
              <w:bottom w:val="single" w:sz="4" w:space="0" w:color="auto"/>
              <w:right w:val="single" w:sz="4" w:space="0" w:color="auto"/>
            </w:tcBorders>
            <w:vAlign w:val="center"/>
            <w:hideMark/>
          </w:tcPr>
          <w:p w14:paraId="4912BF0E" w14:textId="77777777" w:rsidR="00044961" w:rsidRDefault="00044961">
            <w:pPr>
              <w:spacing w:after="0" w:line="240" w:lineRule="auto"/>
              <w:jc w:val="center"/>
              <w:rPr>
                <w:rFonts w:ascii="Myriad Pro" w:hAnsi="Myriad Pro"/>
                <w:sz w:val="20"/>
                <w:szCs w:val="20"/>
              </w:rPr>
            </w:pPr>
            <w:r>
              <w:rPr>
                <w:rFonts w:ascii="Myriad Pro" w:hAnsi="Myriad Pro"/>
                <w:sz w:val="20"/>
                <w:szCs w:val="20"/>
              </w:rPr>
              <w:t>Справка по расчетам с ОАО "АСК" по договору №52-Э от 01.01.2008 года оказания услуги по передаче электрической энергии за 2016 год (ожидаемое)</w:t>
            </w:r>
          </w:p>
        </w:tc>
      </w:tr>
      <w:tr w:rsidR="00044961" w14:paraId="2C0E9A03" w14:textId="77777777" w:rsidTr="00044961">
        <w:trPr>
          <w:cantSplit/>
        </w:trPr>
        <w:tc>
          <w:tcPr>
            <w:tcW w:w="534" w:type="dxa"/>
            <w:tcBorders>
              <w:top w:val="single" w:sz="4" w:space="0" w:color="auto"/>
              <w:left w:val="single" w:sz="4" w:space="0" w:color="auto"/>
              <w:bottom w:val="single" w:sz="4" w:space="0" w:color="auto"/>
              <w:right w:val="single" w:sz="4" w:space="0" w:color="auto"/>
            </w:tcBorders>
            <w:vAlign w:val="center"/>
            <w:hideMark/>
          </w:tcPr>
          <w:p w14:paraId="623934C1" w14:textId="77777777" w:rsidR="00044961" w:rsidRDefault="00044961">
            <w:pPr>
              <w:spacing w:after="0" w:line="240" w:lineRule="auto"/>
              <w:contextualSpacing/>
              <w:jc w:val="center"/>
              <w:rPr>
                <w:rFonts w:ascii="Myriad Pro" w:hAnsi="Myriad Pro"/>
                <w:sz w:val="20"/>
                <w:szCs w:val="20"/>
              </w:rPr>
            </w:pPr>
            <w:r>
              <w:rPr>
                <w:rFonts w:ascii="Myriad Pro" w:hAnsi="Myriad Pro"/>
                <w:sz w:val="20"/>
                <w:szCs w:val="20"/>
              </w:rPr>
              <w:t>13</w:t>
            </w:r>
          </w:p>
        </w:tc>
        <w:tc>
          <w:tcPr>
            <w:tcW w:w="4436" w:type="dxa"/>
            <w:tcBorders>
              <w:top w:val="single" w:sz="4" w:space="0" w:color="auto"/>
              <w:left w:val="single" w:sz="4" w:space="0" w:color="auto"/>
              <w:bottom w:val="single" w:sz="4" w:space="0" w:color="auto"/>
              <w:right w:val="single" w:sz="4" w:space="0" w:color="auto"/>
            </w:tcBorders>
            <w:vAlign w:val="center"/>
            <w:hideMark/>
          </w:tcPr>
          <w:p w14:paraId="47A9C646" w14:textId="77777777" w:rsidR="00044961" w:rsidRDefault="00044961">
            <w:pPr>
              <w:spacing w:after="0" w:line="240" w:lineRule="auto"/>
              <w:rPr>
                <w:rFonts w:ascii="Myriad Pro" w:hAnsi="Myriad Pro"/>
                <w:sz w:val="20"/>
                <w:szCs w:val="20"/>
              </w:rPr>
            </w:pPr>
            <w:r>
              <w:rPr>
                <w:rFonts w:ascii="Myriad Pro" w:hAnsi="Myriad Pro"/>
                <w:sz w:val="20"/>
                <w:szCs w:val="20"/>
              </w:rPr>
              <w:t>Величина процентов за пользование кредитными ресурсам</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728566D" w14:textId="77777777" w:rsidR="00044961" w:rsidRDefault="00044961">
            <w:pPr>
              <w:spacing w:after="0" w:line="240" w:lineRule="auto"/>
              <w:jc w:val="center"/>
              <w:rPr>
                <w:rFonts w:ascii="Myriad Pro" w:hAnsi="Myriad Pro"/>
                <w:sz w:val="20"/>
                <w:szCs w:val="20"/>
              </w:rPr>
            </w:pPr>
            <w:r>
              <w:rPr>
                <w:rFonts w:ascii="Myriad Pro" w:hAnsi="Myriad Pro"/>
                <w:sz w:val="20"/>
                <w:szCs w:val="20"/>
              </w:rPr>
              <w:t>165 014,62</w:t>
            </w:r>
          </w:p>
        </w:tc>
        <w:tc>
          <w:tcPr>
            <w:tcW w:w="2758" w:type="dxa"/>
            <w:tcBorders>
              <w:top w:val="single" w:sz="4" w:space="0" w:color="auto"/>
              <w:left w:val="single" w:sz="4" w:space="0" w:color="auto"/>
              <w:bottom w:val="single" w:sz="4" w:space="0" w:color="auto"/>
              <w:right w:val="single" w:sz="4" w:space="0" w:color="auto"/>
            </w:tcBorders>
            <w:vAlign w:val="center"/>
            <w:hideMark/>
          </w:tcPr>
          <w:p w14:paraId="41887C1F" w14:textId="77777777" w:rsidR="00044961" w:rsidRDefault="00044961">
            <w:pPr>
              <w:spacing w:after="0" w:line="240" w:lineRule="auto"/>
              <w:jc w:val="center"/>
              <w:rPr>
                <w:rFonts w:ascii="Myriad Pro" w:hAnsi="Myriad Pro"/>
                <w:sz w:val="20"/>
                <w:szCs w:val="20"/>
              </w:rPr>
            </w:pPr>
            <w:r>
              <w:rPr>
                <w:rFonts w:ascii="Myriad Pro" w:hAnsi="Myriad Pro"/>
                <w:sz w:val="20"/>
                <w:szCs w:val="20"/>
              </w:rPr>
              <w:t>п.13=п.10*п.11-12</w:t>
            </w:r>
          </w:p>
        </w:tc>
      </w:tr>
    </w:tbl>
    <w:p w14:paraId="27DCA935" w14:textId="77777777" w:rsidR="00CD6F78" w:rsidRDefault="00CD6F78" w:rsidP="00044961">
      <w:pPr>
        <w:pStyle w:val="27"/>
      </w:pPr>
      <w:bookmarkStart w:id="51" w:name="_Hlk50312160"/>
      <w:bookmarkEnd w:id="50"/>
    </w:p>
    <w:p w14:paraId="47373C62" w14:textId="4D41FDCC" w:rsidR="00044961" w:rsidRDefault="00CD6F78" w:rsidP="00044961">
      <w:pPr>
        <w:pStyle w:val="27"/>
      </w:pPr>
      <w:r>
        <w:t>И</w:t>
      </w:r>
      <w:r w:rsidR="00044961">
        <w:t xml:space="preserve">сходя из анализа имеющихся документов, </w:t>
      </w:r>
      <w:r>
        <w:t xml:space="preserve">экономически обоснованный </w:t>
      </w:r>
      <w:r w:rsidR="00044961">
        <w:t>плановый уровень процентов к уплате</w:t>
      </w:r>
      <w:r>
        <w:t>, который должен был быть учтен Агентством по тарифам и ценам Архангельской области,</w:t>
      </w:r>
      <w:r w:rsidR="00044961">
        <w:t xml:space="preserve"> составляет 165 014,62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678"/>
        <w:gridCol w:w="3568"/>
        <w:gridCol w:w="1553"/>
        <w:gridCol w:w="1545"/>
      </w:tblGrid>
      <w:tr w:rsidR="00044961" w14:paraId="73ECDC56" w14:textId="77777777" w:rsidTr="00044961">
        <w:trPr>
          <w:cantSplit/>
          <w:tblHeader/>
        </w:trPr>
        <w:tc>
          <w:tcPr>
            <w:tcW w:w="267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144688" w14:textId="77777777" w:rsidR="00044961" w:rsidRDefault="00044961">
            <w:pPr>
              <w:spacing w:after="0" w:line="240" w:lineRule="auto"/>
              <w:ind w:firstLine="23"/>
              <w:contextualSpacing/>
              <w:jc w:val="center"/>
              <w:rPr>
                <w:rFonts w:ascii="Myriad Pro" w:hAnsi="Myriad Pro"/>
                <w:b/>
                <w:iCs/>
                <w:color w:val="FFFFFF"/>
                <w:sz w:val="20"/>
                <w:szCs w:val="20"/>
              </w:rPr>
            </w:pPr>
            <w:r>
              <w:rPr>
                <w:rFonts w:ascii="Myriad Pro" w:hAnsi="Myriad Pro"/>
                <w:b/>
                <w:iCs/>
                <w:color w:val="FFFFFF"/>
                <w:sz w:val="20"/>
                <w:szCs w:val="20"/>
              </w:rPr>
              <w:t>Наименование показателя</w:t>
            </w:r>
          </w:p>
        </w:tc>
        <w:tc>
          <w:tcPr>
            <w:tcW w:w="35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E29B74" w14:textId="77777777" w:rsidR="00044961" w:rsidRDefault="00044961">
            <w:pPr>
              <w:spacing w:after="0" w:line="240" w:lineRule="auto"/>
              <w:ind w:firstLine="23"/>
              <w:contextualSpacing/>
              <w:jc w:val="center"/>
              <w:rPr>
                <w:rFonts w:ascii="Myriad Pro" w:hAnsi="Myriad Pro"/>
                <w:b/>
                <w:iCs/>
                <w:color w:val="FFFFFF"/>
                <w:sz w:val="20"/>
                <w:szCs w:val="20"/>
              </w:rPr>
            </w:pPr>
            <w:r>
              <w:rPr>
                <w:rFonts w:ascii="Myriad Pro" w:hAnsi="Myriad Pro"/>
                <w:b/>
                <w:iCs/>
                <w:color w:val="FFFFFF"/>
                <w:sz w:val="20"/>
                <w:szCs w:val="20"/>
              </w:rPr>
              <w:t>Заявлено филиалом ПАО «МРСК Северо-Запада» «Архэнерго»</w:t>
            </w:r>
          </w:p>
        </w:tc>
        <w:tc>
          <w:tcPr>
            <w:tcW w:w="155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72BF5A" w14:textId="77777777" w:rsidR="00044961" w:rsidRDefault="00044961">
            <w:pPr>
              <w:spacing w:after="0" w:line="240" w:lineRule="auto"/>
              <w:ind w:firstLine="23"/>
              <w:contextualSpacing/>
              <w:jc w:val="center"/>
              <w:rPr>
                <w:rFonts w:ascii="Myriad Pro" w:hAnsi="Myriad Pro"/>
                <w:b/>
                <w:iCs/>
                <w:color w:val="FFFFFF"/>
                <w:sz w:val="20"/>
                <w:szCs w:val="20"/>
              </w:rPr>
            </w:pPr>
            <w:r>
              <w:rPr>
                <w:rFonts w:ascii="Myriad Pro" w:hAnsi="Myriad Pro"/>
                <w:b/>
                <w:iCs/>
                <w:color w:val="FFFFFF"/>
                <w:sz w:val="20"/>
                <w:szCs w:val="20"/>
              </w:rPr>
              <w:t>ТБР</w:t>
            </w:r>
          </w:p>
        </w:tc>
        <w:tc>
          <w:tcPr>
            <w:tcW w:w="154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23D69B" w14:textId="77777777" w:rsidR="00044961" w:rsidRDefault="00044961">
            <w:pPr>
              <w:spacing w:after="0" w:line="240" w:lineRule="auto"/>
              <w:ind w:hanging="30"/>
              <w:contextualSpacing/>
              <w:jc w:val="center"/>
              <w:rPr>
                <w:rFonts w:ascii="Myriad Pro" w:hAnsi="Myriad Pro"/>
                <w:b/>
                <w:iCs/>
                <w:color w:val="FFFFFF"/>
                <w:sz w:val="20"/>
                <w:szCs w:val="20"/>
              </w:rPr>
            </w:pPr>
            <w:r>
              <w:rPr>
                <w:rFonts w:ascii="Myriad Pro" w:hAnsi="Myriad Pro"/>
                <w:b/>
                <w:iCs/>
                <w:color w:val="FFFFFF"/>
                <w:sz w:val="20"/>
                <w:szCs w:val="20"/>
              </w:rPr>
              <w:t>Исполнитель</w:t>
            </w:r>
          </w:p>
        </w:tc>
      </w:tr>
      <w:tr w:rsidR="00044961" w14:paraId="12AE95DE" w14:textId="77777777" w:rsidTr="00044961">
        <w:trPr>
          <w:cantSplit/>
        </w:trPr>
        <w:tc>
          <w:tcPr>
            <w:tcW w:w="2678" w:type="dxa"/>
            <w:tcBorders>
              <w:top w:val="single" w:sz="4" w:space="0" w:color="FFFFFF"/>
              <w:left w:val="single" w:sz="4" w:space="0" w:color="auto"/>
              <w:bottom w:val="single" w:sz="4" w:space="0" w:color="auto"/>
              <w:right w:val="single" w:sz="4" w:space="0" w:color="auto"/>
            </w:tcBorders>
            <w:noWrap/>
            <w:vAlign w:val="center"/>
            <w:hideMark/>
          </w:tcPr>
          <w:p w14:paraId="60CDBBE3" w14:textId="77777777" w:rsidR="00044961" w:rsidRDefault="00044961">
            <w:pPr>
              <w:spacing w:after="0" w:line="240" w:lineRule="auto"/>
              <w:ind w:firstLine="23"/>
              <w:contextualSpacing/>
              <w:rPr>
                <w:rFonts w:ascii="Myriad Pro" w:eastAsia="Times New Roman" w:hAnsi="Myriad Pro"/>
                <w:sz w:val="20"/>
                <w:szCs w:val="20"/>
              </w:rPr>
            </w:pPr>
            <w:r>
              <w:rPr>
                <w:rFonts w:ascii="Myriad Pro" w:eastAsia="Times New Roman" w:hAnsi="Myriad Pro"/>
                <w:sz w:val="20"/>
                <w:szCs w:val="20"/>
              </w:rPr>
              <w:t>Проценты к уплате</w:t>
            </w:r>
          </w:p>
        </w:tc>
        <w:tc>
          <w:tcPr>
            <w:tcW w:w="3568" w:type="dxa"/>
            <w:tcBorders>
              <w:top w:val="single" w:sz="4" w:space="0" w:color="FFFFFF"/>
              <w:left w:val="single" w:sz="4" w:space="0" w:color="auto"/>
              <w:bottom w:val="single" w:sz="4" w:space="0" w:color="auto"/>
              <w:right w:val="single" w:sz="4" w:space="0" w:color="auto"/>
            </w:tcBorders>
            <w:noWrap/>
            <w:hideMark/>
          </w:tcPr>
          <w:p w14:paraId="4FADDBFD" w14:textId="77777777" w:rsidR="00044961" w:rsidRDefault="00044961">
            <w:pPr>
              <w:spacing w:after="0" w:line="240" w:lineRule="auto"/>
              <w:contextualSpacing/>
              <w:jc w:val="center"/>
              <w:rPr>
                <w:rFonts w:ascii="Myriad Pro" w:eastAsia="Times New Roman" w:hAnsi="Myriad Pro"/>
                <w:sz w:val="20"/>
                <w:szCs w:val="20"/>
              </w:rPr>
            </w:pPr>
            <w:r>
              <w:rPr>
                <w:rFonts w:ascii="Myriad Pro" w:eastAsia="Times New Roman" w:hAnsi="Myriad Pro"/>
                <w:sz w:val="20"/>
                <w:szCs w:val="20"/>
              </w:rPr>
              <w:t>458 294,1</w:t>
            </w:r>
          </w:p>
        </w:tc>
        <w:tc>
          <w:tcPr>
            <w:tcW w:w="1553" w:type="dxa"/>
            <w:tcBorders>
              <w:top w:val="single" w:sz="4" w:space="0" w:color="FFFFFF"/>
              <w:left w:val="single" w:sz="4" w:space="0" w:color="auto"/>
              <w:bottom w:val="single" w:sz="4" w:space="0" w:color="auto"/>
              <w:right w:val="single" w:sz="4" w:space="0" w:color="auto"/>
            </w:tcBorders>
            <w:noWrap/>
            <w:hideMark/>
          </w:tcPr>
          <w:p w14:paraId="5BDD61A9" w14:textId="77777777" w:rsidR="00044961" w:rsidRDefault="00044961">
            <w:pPr>
              <w:spacing w:after="0" w:line="240" w:lineRule="auto"/>
              <w:contextualSpacing/>
              <w:jc w:val="center"/>
              <w:rPr>
                <w:rFonts w:ascii="Myriad Pro" w:eastAsia="Times New Roman" w:hAnsi="Myriad Pro"/>
                <w:sz w:val="20"/>
                <w:szCs w:val="20"/>
              </w:rPr>
            </w:pPr>
            <w:r>
              <w:rPr>
                <w:rFonts w:ascii="Myriad Pro" w:eastAsia="Times New Roman" w:hAnsi="Myriad Pro"/>
                <w:sz w:val="20"/>
                <w:szCs w:val="20"/>
              </w:rPr>
              <w:t>0,00</w:t>
            </w:r>
          </w:p>
        </w:tc>
        <w:tc>
          <w:tcPr>
            <w:tcW w:w="1545" w:type="dxa"/>
            <w:tcBorders>
              <w:top w:val="single" w:sz="4" w:space="0" w:color="FFFFFF"/>
              <w:left w:val="single" w:sz="4" w:space="0" w:color="auto"/>
              <w:bottom w:val="single" w:sz="4" w:space="0" w:color="auto"/>
              <w:right w:val="single" w:sz="4" w:space="0" w:color="auto"/>
            </w:tcBorders>
            <w:noWrap/>
            <w:vAlign w:val="center"/>
            <w:hideMark/>
          </w:tcPr>
          <w:p w14:paraId="56F867AF" w14:textId="77777777" w:rsidR="00044961" w:rsidRDefault="00044961">
            <w:pPr>
              <w:spacing w:after="0" w:line="240" w:lineRule="auto"/>
              <w:contextualSpacing/>
              <w:jc w:val="center"/>
              <w:rPr>
                <w:rFonts w:ascii="Myriad Pro" w:eastAsia="Times New Roman" w:hAnsi="Myriad Pro"/>
                <w:sz w:val="20"/>
                <w:szCs w:val="20"/>
              </w:rPr>
            </w:pPr>
            <w:r>
              <w:rPr>
                <w:rFonts w:ascii="Myriad Pro" w:eastAsia="Times New Roman" w:hAnsi="Myriad Pro"/>
                <w:sz w:val="20"/>
                <w:szCs w:val="20"/>
              </w:rPr>
              <w:t>165 014,62</w:t>
            </w:r>
          </w:p>
        </w:tc>
      </w:tr>
      <w:bookmarkEnd w:id="51"/>
    </w:tbl>
    <w:p w14:paraId="73C3C011" w14:textId="77777777" w:rsidR="00044961" w:rsidRDefault="00044961" w:rsidP="00EE1BA5">
      <w:pPr>
        <w:pStyle w:val="a4"/>
        <w:spacing w:line="360" w:lineRule="auto"/>
        <w:ind w:left="0" w:firstLine="567"/>
        <w:jc w:val="both"/>
        <w:rPr>
          <w:rFonts w:ascii="Myriad Pro" w:hAnsi="Myriad Pro"/>
          <w:b/>
          <w:bCs/>
          <w:sz w:val="26"/>
          <w:szCs w:val="26"/>
          <w:u w:val="single"/>
        </w:rPr>
      </w:pPr>
    </w:p>
    <w:p w14:paraId="44E23189" w14:textId="25042219" w:rsidR="00235D6B" w:rsidRPr="00044961" w:rsidRDefault="00044961" w:rsidP="008D151B">
      <w:pPr>
        <w:pStyle w:val="27"/>
        <w:keepNext/>
        <w:ind w:firstLine="0"/>
        <w:outlineLvl w:val="3"/>
        <w:rPr>
          <w:b/>
          <w:bCs/>
          <w:u w:val="single"/>
        </w:rPr>
      </w:pPr>
      <w:r w:rsidRPr="00044961">
        <w:rPr>
          <w:b/>
          <w:bCs/>
          <w:u w:val="single"/>
        </w:rPr>
        <w:lastRenderedPageBreak/>
        <w:t>2018</w:t>
      </w:r>
      <w:r w:rsidR="006663E7">
        <w:rPr>
          <w:b/>
          <w:bCs/>
          <w:u w:val="single"/>
        </w:rPr>
        <w:t xml:space="preserve">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05"/>
        <w:gridCol w:w="1265"/>
        <w:gridCol w:w="2069"/>
        <w:gridCol w:w="1257"/>
        <w:gridCol w:w="1414"/>
        <w:gridCol w:w="1234"/>
      </w:tblGrid>
      <w:tr w:rsidR="00044961" w:rsidRPr="00656EF0" w14:paraId="220E0201" w14:textId="77777777" w:rsidTr="008F7B94">
        <w:trPr>
          <w:cantSplit/>
          <w:tblHeader/>
        </w:trPr>
        <w:tc>
          <w:tcPr>
            <w:tcW w:w="213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F74A02" w14:textId="77777777" w:rsidR="00044961" w:rsidRPr="00656EF0" w:rsidRDefault="00044961"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 Наименование статьи</w:t>
            </w:r>
          </w:p>
        </w:tc>
        <w:tc>
          <w:tcPr>
            <w:tcW w:w="128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ADF0CC3" w14:textId="77777777" w:rsidR="00044961" w:rsidRPr="00656EF0" w:rsidRDefault="00044961"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Факт за 2016, тыс. руб.</w:t>
            </w:r>
          </w:p>
        </w:tc>
        <w:tc>
          <w:tcPr>
            <w:tcW w:w="210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F96D1C" w14:textId="77777777" w:rsidR="00044961" w:rsidRPr="00656EF0" w:rsidRDefault="00044961"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 xml:space="preserve">Заявлено филиалом </w:t>
            </w:r>
            <w:r>
              <w:rPr>
                <w:rFonts w:ascii="Myriad Pro" w:hAnsi="Myriad Pro"/>
                <w:color w:val="FFFFFF"/>
                <w:sz w:val="20"/>
                <w:szCs w:val="20"/>
              </w:rPr>
              <w:t>ПАО </w:t>
            </w:r>
            <w:r w:rsidRPr="00656EF0">
              <w:rPr>
                <w:rFonts w:ascii="Myriad Pro" w:hAnsi="Myriad Pro"/>
                <w:color w:val="FFFFFF"/>
                <w:sz w:val="20"/>
                <w:szCs w:val="20"/>
              </w:rPr>
              <w:t>«МРСК Северо-Запада» «Архэнерго» на 8 тыс. руб.</w:t>
            </w:r>
          </w:p>
        </w:tc>
        <w:tc>
          <w:tcPr>
            <w:tcW w:w="127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DB7D9A" w14:textId="77777777" w:rsidR="00044961" w:rsidRPr="00656EF0" w:rsidRDefault="00044961"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ТБР на 2018, тыс. руб.</w:t>
            </w:r>
          </w:p>
        </w:tc>
        <w:tc>
          <w:tcPr>
            <w:tcW w:w="143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6E39C9" w14:textId="77777777" w:rsidR="00044961" w:rsidRPr="00656EF0" w:rsidRDefault="00044961"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 xml:space="preserve">Отклонение ТБР на 2018/ </w:t>
            </w:r>
            <w:r>
              <w:rPr>
                <w:rFonts w:ascii="Myriad Pro" w:hAnsi="Myriad Pro"/>
                <w:color w:val="FFFFFF"/>
                <w:sz w:val="20"/>
                <w:szCs w:val="20"/>
              </w:rPr>
              <w:t>Предложение</w:t>
            </w:r>
            <w:r w:rsidRPr="00656EF0">
              <w:rPr>
                <w:rFonts w:ascii="Myriad Pro" w:hAnsi="Myriad Pro"/>
                <w:color w:val="FFFFFF"/>
                <w:sz w:val="20"/>
                <w:szCs w:val="20"/>
              </w:rPr>
              <w:t xml:space="preserve"> на 2018, %</w:t>
            </w:r>
          </w:p>
        </w:tc>
        <w:tc>
          <w:tcPr>
            <w:tcW w:w="12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ABC0BD" w14:textId="77777777" w:rsidR="00044961" w:rsidRPr="00656EF0" w:rsidRDefault="00044961"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ТБР на 2018 /факт за 2016, %</w:t>
            </w:r>
          </w:p>
        </w:tc>
      </w:tr>
      <w:tr w:rsidR="00044961" w:rsidRPr="00656EF0" w14:paraId="5CA70D40" w14:textId="77777777" w:rsidTr="008F7B94">
        <w:trPr>
          <w:cantSplit/>
        </w:trPr>
        <w:tc>
          <w:tcPr>
            <w:tcW w:w="2139" w:type="dxa"/>
            <w:tcBorders>
              <w:top w:val="single" w:sz="4" w:space="0" w:color="FFFFFF"/>
            </w:tcBorders>
            <w:shd w:val="clear" w:color="auto" w:fill="auto"/>
            <w:vAlign w:val="center"/>
            <w:hideMark/>
          </w:tcPr>
          <w:p w14:paraId="0E6FB70F" w14:textId="77777777" w:rsidR="00044961" w:rsidRPr="00656EF0" w:rsidRDefault="00044961" w:rsidP="008F7B94">
            <w:pPr>
              <w:tabs>
                <w:tab w:val="left" w:pos="1134"/>
              </w:tabs>
              <w:spacing w:after="0" w:line="240" w:lineRule="auto"/>
              <w:rPr>
                <w:rFonts w:ascii="Myriad Pro" w:hAnsi="Myriad Pro"/>
                <w:sz w:val="20"/>
                <w:szCs w:val="20"/>
              </w:rPr>
            </w:pPr>
            <w:r w:rsidRPr="00656EF0">
              <w:rPr>
                <w:rFonts w:ascii="Myriad Pro" w:hAnsi="Myriad Pro"/>
                <w:sz w:val="20"/>
                <w:szCs w:val="20"/>
              </w:rPr>
              <w:t>Расходы на обслуживание кредитных ресурсов (проценты к уплате)</w:t>
            </w:r>
          </w:p>
        </w:tc>
        <w:tc>
          <w:tcPr>
            <w:tcW w:w="1283" w:type="dxa"/>
            <w:tcBorders>
              <w:top w:val="single" w:sz="4" w:space="0" w:color="FFFFFF"/>
            </w:tcBorders>
            <w:shd w:val="clear" w:color="auto" w:fill="auto"/>
            <w:vAlign w:val="center"/>
            <w:hideMark/>
          </w:tcPr>
          <w:p w14:paraId="6ECE73FE" w14:textId="77777777" w:rsidR="00044961" w:rsidRPr="00656EF0" w:rsidRDefault="00044961"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320 912,4</w:t>
            </w:r>
          </w:p>
        </w:tc>
        <w:tc>
          <w:tcPr>
            <w:tcW w:w="2102" w:type="dxa"/>
            <w:tcBorders>
              <w:top w:val="single" w:sz="4" w:space="0" w:color="FFFFFF"/>
            </w:tcBorders>
            <w:shd w:val="clear" w:color="auto" w:fill="auto"/>
            <w:vAlign w:val="center"/>
            <w:hideMark/>
          </w:tcPr>
          <w:p w14:paraId="0144C44C" w14:textId="77777777" w:rsidR="00044961" w:rsidRPr="00656EF0" w:rsidRDefault="00044961"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549 035</w:t>
            </w:r>
          </w:p>
        </w:tc>
        <w:tc>
          <w:tcPr>
            <w:tcW w:w="1275" w:type="dxa"/>
            <w:tcBorders>
              <w:top w:val="single" w:sz="4" w:space="0" w:color="FFFFFF"/>
            </w:tcBorders>
            <w:shd w:val="clear" w:color="auto" w:fill="auto"/>
            <w:vAlign w:val="center"/>
          </w:tcPr>
          <w:p w14:paraId="462B562D" w14:textId="77777777" w:rsidR="00044961" w:rsidRPr="00656EF0" w:rsidRDefault="00044961"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0,00</w:t>
            </w:r>
          </w:p>
        </w:tc>
        <w:tc>
          <w:tcPr>
            <w:tcW w:w="1435" w:type="dxa"/>
            <w:tcBorders>
              <w:top w:val="single" w:sz="4" w:space="0" w:color="FFFFFF"/>
            </w:tcBorders>
            <w:shd w:val="clear" w:color="auto" w:fill="auto"/>
            <w:vAlign w:val="center"/>
          </w:tcPr>
          <w:p w14:paraId="0795C987" w14:textId="77777777" w:rsidR="00044961" w:rsidRPr="00656EF0" w:rsidRDefault="00044961"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-100</w:t>
            </w:r>
          </w:p>
        </w:tc>
        <w:tc>
          <w:tcPr>
            <w:tcW w:w="1252" w:type="dxa"/>
            <w:tcBorders>
              <w:top w:val="single" w:sz="4" w:space="0" w:color="FFFFFF"/>
            </w:tcBorders>
            <w:shd w:val="clear" w:color="auto" w:fill="auto"/>
            <w:vAlign w:val="center"/>
          </w:tcPr>
          <w:p w14:paraId="1861026F" w14:textId="77777777" w:rsidR="00044961" w:rsidRPr="00656EF0" w:rsidRDefault="00044961"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0</w:t>
            </w:r>
          </w:p>
        </w:tc>
      </w:tr>
    </w:tbl>
    <w:p w14:paraId="32D71584" w14:textId="77777777" w:rsidR="00044961" w:rsidRPr="00656EF0" w:rsidRDefault="00044961" w:rsidP="00044961">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Значительная величина расходов на обслуживание заёмных средств объясняется тем, что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вынуждено привлекать кредиты и нести расходы по их обслуживанию для ведения деятельности по обеспечению надёжного электроснабжения потребителей Архангельской области из-за систематической неоплаты </w:t>
      </w:r>
      <w:r>
        <w:rPr>
          <w:rFonts w:ascii="Myriad Pro" w:hAnsi="Myriad Pro"/>
          <w:color w:val="000000"/>
          <w:sz w:val="26"/>
          <w:szCs w:val="26"/>
        </w:rPr>
        <w:t>ПАО </w:t>
      </w:r>
      <w:r w:rsidRPr="00656EF0">
        <w:rPr>
          <w:rFonts w:ascii="Myriad Pro" w:hAnsi="Myriad Pro"/>
          <w:color w:val="000000"/>
          <w:sz w:val="26"/>
          <w:szCs w:val="26"/>
        </w:rPr>
        <w:t xml:space="preserve">«Архэнергосбыт» услуг по передаче электроэнергии, оказываемых филиалом «Архэнерго». </w:t>
      </w:r>
      <w:r>
        <w:rPr>
          <w:rFonts w:ascii="Myriad Pro" w:hAnsi="Myriad Pro"/>
          <w:color w:val="000000"/>
          <w:sz w:val="26"/>
          <w:szCs w:val="26"/>
        </w:rPr>
        <w:t>ПАО </w:t>
      </w:r>
      <w:r w:rsidRPr="00656EF0">
        <w:rPr>
          <w:rFonts w:ascii="Myriad Pro" w:hAnsi="Myriad Pro"/>
          <w:color w:val="000000"/>
          <w:sz w:val="26"/>
          <w:szCs w:val="26"/>
        </w:rPr>
        <w:t xml:space="preserve">«Архэнергосбыт» перестал исполнять обязательства по договору оказания услуг по передаче электроэнергии от 01.01.2008 №52-э с февраля 2013 года, оплата услуг филиала «Архэнерго» производится сбытовой компанией только после вступления в законную силу решений суда. Срок взыскания задолженности превышает 11 месяцев. По состоянию на 01.01.2015 задолженность </w:t>
      </w:r>
      <w:r>
        <w:rPr>
          <w:rFonts w:ascii="Myriad Pro" w:hAnsi="Myriad Pro"/>
          <w:color w:val="000000"/>
          <w:sz w:val="26"/>
          <w:szCs w:val="26"/>
        </w:rPr>
        <w:t>ПАО </w:t>
      </w:r>
      <w:r w:rsidRPr="00656EF0">
        <w:rPr>
          <w:rFonts w:ascii="Myriad Pro" w:hAnsi="Myriad Pro"/>
          <w:color w:val="000000"/>
          <w:sz w:val="26"/>
          <w:szCs w:val="26"/>
        </w:rPr>
        <w:t xml:space="preserve">«Архэнергосбыт» перед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за услуги по передаче электроэнергии составляла 2 329 588 тыс. руб., по состоянию на 01.01.2016 задолженность составляла 2 948 807 тыс. руб., на 01.01.2017 просроченная задолженность составила 3 191 840 тыс. руб., по состоянию на 01.04.2017 просроченная задолженность </w:t>
      </w:r>
      <w:r>
        <w:rPr>
          <w:rFonts w:ascii="Myriad Pro" w:hAnsi="Myriad Pro"/>
          <w:color w:val="000000"/>
          <w:sz w:val="26"/>
          <w:szCs w:val="26"/>
        </w:rPr>
        <w:t>ПАО </w:t>
      </w:r>
      <w:r w:rsidRPr="00656EF0">
        <w:rPr>
          <w:rFonts w:ascii="Myriad Pro" w:hAnsi="Myriad Pro"/>
          <w:color w:val="000000"/>
          <w:sz w:val="26"/>
          <w:szCs w:val="26"/>
        </w:rPr>
        <w:t>«Архэнергосбыт» за услуги по передаче электроэнергии достигла 3 608 793 тыс.</w:t>
      </w:r>
      <w:r w:rsidRPr="00656EF0">
        <w:rPr>
          <w:rFonts w:ascii="Myriad Pro" w:hAnsi="Myriad Pro"/>
        </w:rPr>
        <w:t> </w:t>
      </w:r>
      <w:r w:rsidRPr="00656EF0">
        <w:rPr>
          <w:rFonts w:ascii="Myriad Pro" w:hAnsi="Myriad Pro"/>
          <w:color w:val="000000"/>
          <w:sz w:val="26"/>
          <w:szCs w:val="26"/>
        </w:rPr>
        <w:t>руб.</w:t>
      </w:r>
    </w:p>
    <w:p w14:paraId="00613EFA" w14:textId="77777777" w:rsidR="00044961" w:rsidRPr="00656EF0" w:rsidRDefault="00044961" w:rsidP="00044961">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(далее Общество)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w:t>
      </w:r>
      <w:r>
        <w:rPr>
          <w:rFonts w:ascii="Myriad Pro" w:hAnsi="Myriad Pro"/>
          <w:color w:val="000000"/>
          <w:sz w:val="26"/>
          <w:szCs w:val="26"/>
        </w:rPr>
        <w:t>№ </w:t>
      </w:r>
      <w:r w:rsidRPr="00656EF0">
        <w:rPr>
          <w:rFonts w:ascii="Myriad Pro" w:hAnsi="Myriad Pro"/>
          <w:color w:val="000000"/>
          <w:sz w:val="26"/>
          <w:szCs w:val="26"/>
        </w:rPr>
        <w:t xml:space="preserve">135-ФЗ «О защите конкуренции» и в соответствии с положениями Федерального закона от 05 апреля 2013 г. </w:t>
      </w:r>
      <w:r>
        <w:rPr>
          <w:rFonts w:ascii="Myriad Pro" w:hAnsi="Myriad Pro"/>
          <w:color w:val="000000"/>
          <w:sz w:val="26"/>
          <w:szCs w:val="26"/>
        </w:rPr>
        <w:t>№ </w:t>
      </w:r>
      <w:r w:rsidRPr="00656EF0">
        <w:rPr>
          <w:rFonts w:ascii="Myriad Pro" w:hAnsi="Myriad Pro"/>
          <w:color w:val="000000"/>
          <w:sz w:val="26"/>
          <w:szCs w:val="26"/>
        </w:rPr>
        <w:t xml:space="preserve">44-ФЗ «О контрактной системе в сфере закупок товаров, работ, услуг для </w:t>
      </w:r>
      <w:r w:rsidRPr="00656EF0">
        <w:rPr>
          <w:rFonts w:ascii="Myriad Pro" w:hAnsi="Myriad Pro"/>
          <w:color w:val="000000"/>
          <w:sz w:val="26"/>
          <w:szCs w:val="26"/>
        </w:rPr>
        <w:lastRenderedPageBreak/>
        <w:t>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2DB99E04" w14:textId="77777777" w:rsidR="00044961" w:rsidRPr="00656EF0" w:rsidRDefault="00044961" w:rsidP="00044961">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 29 Основ ценообразования </w:t>
      </w:r>
      <w:r>
        <w:rPr>
          <w:rFonts w:ascii="Myriad Pro" w:hAnsi="Myriad Pro"/>
          <w:color w:val="000000"/>
          <w:sz w:val="26"/>
          <w:szCs w:val="26"/>
        </w:rPr>
        <w:t>№ </w:t>
      </w:r>
      <w:r w:rsidRPr="00656EF0">
        <w:rPr>
          <w:rFonts w:ascii="Myriad Pro" w:hAnsi="Myriad Pro"/>
          <w:color w:val="000000"/>
          <w:sz w:val="26"/>
          <w:szCs w:val="26"/>
        </w:rPr>
        <w:t>1178 плановые расходы подтверждены реестром кредитных договоров, с указанием решений, по конкурсным процедурам, копии договоров, заключенных для целей применения в 2018 году, с приложением протоколов рассмотрения заявок на участие в открытом аукционе и протоколов проведения открытого аукциона представлены в материалах тарифного дела.</w:t>
      </w:r>
    </w:p>
    <w:p w14:paraId="44EFC4D7" w14:textId="77777777" w:rsidR="00044961" w:rsidRPr="00656EF0" w:rsidRDefault="00044961" w:rsidP="00044961">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Расходы на обслуживание заемных средств распределяются по филиалам в соответствии с «Методикой по распределению основного долга и процентов за пользование привлекаемых кредитных ресурсов и займов по филиалам» (далее -Методика по распределению процентов), утвержденной приказом от 28.02.2016 </w:t>
      </w:r>
      <w:r>
        <w:rPr>
          <w:rFonts w:ascii="Myriad Pro" w:hAnsi="Myriad Pro"/>
          <w:color w:val="000000"/>
          <w:sz w:val="26"/>
          <w:szCs w:val="26"/>
        </w:rPr>
        <w:t>№ </w:t>
      </w:r>
      <w:r w:rsidRPr="00656EF0">
        <w:rPr>
          <w:rFonts w:ascii="Myriad Pro" w:hAnsi="Myriad Pro"/>
          <w:color w:val="000000"/>
          <w:sz w:val="26"/>
          <w:szCs w:val="26"/>
        </w:rPr>
        <w:t>836.</w:t>
      </w:r>
    </w:p>
    <w:p w14:paraId="3D5F359C" w14:textId="77777777" w:rsidR="00044961" w:rsidRPr="00656EF0" w:rsidRDefault="00044961" w:rsidP="00044961">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Письмом от 20.12.2017 </w:t>
      </w:r>
      <w:r>
        <w:rPr>
          <w:rFonts w:ascii="Myriad Pro" w:hAnsi="Myriad Pro"/>
          <w:color w:val="000000"/>
          <w:sz w:val="26"/>
          <w:szCs w:val="26"/>
        </w:rPr>
        <w:t>№ </w:t>
      </w:r>
      <w:r w:rsidRPr="00656EF0">
        <w:rPr>
          <w:rFonts w:ascii="Myriad Pro" w:hAnsi="Myriad Pro"/>
          <w:color w:val="000000"/>
          <w:sz w:val="26"/>
          <w:szCs w:val="26"/>
        </w:rPr>
        <w:t xml:space="preserve">МР2/1/06/1-12/ филиал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направил в Агентство по тарифам и ценам Архангельской дополнительные материалы и уточненные «Расчёт оплаты процентов за кредит в связи с просроченной задолженностью </w:t>
      </w:r>
      <w:r>
        <w:rPr>
          <w:rFonts w:ascii="Myriad Pro" w:hAnsi="Myriad Pro"/>
          <w:color w:val="000000"/>
          <w:sz w:val="26"/>
          <w:szCs w:val="26"/>
        </w:rPr>
        <w:t>ПАО </w:t>
      </w:r>
      <w:r w:rsidRPr="00656EF0">
        <w:rPr>
          <w:rFonts w:ascii="Myriad Pro" w:hAnsi="Myriad Pro"/>
          <w:color w:val="000000"/>
          <w:sz w:val="26"/>
          <w:szCs w:val="26"/>
        </w:rPr>
        <w:t>«Архангельская сбытовая компания» за 2016 год».</w:t>
      </w:r>
    </w:p>
    <w:p w14:paraId="089882C8" w14:textId="77777777" w:rsidR="00044961" w:rsidRPr="00656EF0" w:rsidRDefault="00044961" w:rsidP="00044961">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Из представленного расчёта следует, что расходы на оплату процентов банкам в связи с просроченной дебиторской задолженностью по договору от 01.01.2008 №52-э составили в 2016 году 348 685,2 тыс. руб. при средневзвешенной процентной ставке по привлечённым кредитным ресурсам – 10,45% согласно аудиторскому заключению по бухгалтерской (финансовой) отчётности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за 2016 год. Расчёт выполнен помесячно с подтверждением объёма дебиторской задолженности в 2016 году, остатков на начало и конец периода (помесячно и в целом по году) данными бухгалтерского учёта филиала (обороты счёта 62 по договору от 01.01.2008 №52-э с </w:t>
      </w:r>
      <w:r>
        <w:rPr>
          <w:rFonts w:ascii="Myriad Pro" w:hAnsi="Myriad Pro"/>
          <w:color w:val="000000"/>
          <w:sz w:val="26"/>
          <w:szCs w:val="26"/>
        </w:rPr>
        <w:t>ПАО </w:t>
      </w:r>
      <w:r w:rsidRPr="00656EF0">
        <w:rPr>
          <w:rFonts w:ascii="Myriad Pro" w:hAnsi="Myriad Pro"/>
          <w:color w:val="000000"/>
          <w:sz w:val="26"/>
          <w:szCs w:val="26"/>
        </w:rPr>
        <w:t>«Архэнергосбыт»).</w:t>
      </w:r>
    </w:p>
    <w:p w14:paraId="5DDDF5B7" w14:textId="77777777" w:rsidR="00044961" w:rsidRPr="00656EF0" w:rsidRDefault="00044961" w:rsidP="00044961">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Фактически взысканные проценты по судебным решениям по данным бухгалтерского учёта составили 130 519,97 тыс. руб.</w:t>
      </w:r>
    </w:p>
    <w:p w14:paraId="27285D20" w14:textId="77777777" w:rsidR="00044961" w:rsidRPr="00656EF0" w:rsidRDefault="00044961" w:rsidP="00044961">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Расходы на оплату процентов банкам за вычетом взысканных процентов с должника на основании решений судов составили за 2016 год 218 165,2 тыс. руб.</w:t>
      </w:r>
    </w:p>
    <w:p w14:paraId="50A192FF" w14:textId="77777777" w:rsidR="00CD6F78" w:rsidRDefault="00CD6F78" w:rsidP="00044961">
      <w:pPr>
        <w:tabs>
          <w:tab w:val="left" w:pos="1134"/>
        </w:tabs>
        <w:spacing w:after="0" w:line="360" w:lineRule="auto"/>
        <w:ind w:firstLine="567"/>
        <w:contextualSpacing/>
        <w:jc w:val="both"/>
        <w:rPr>
          <w:rFonts w:ascii="Myriad Pro" w:hAnsi="Myriad Pro"/>
          <w:sz w:val="26"/>
          <w:szCs w:val="26"/>
        </w:rPr>
      </w:pPr>
    </w:p>
    <w:p w14:paraId="0062B162" w14:textId="608104CA" w:rsidR="00044961" w:rsidRPr="00656EF0" w:rsidRDefault="00044961" w:rsidP="00044961">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Агентством по тарифам и ценам Архангельской области проанализированы заявляемые организацией для включения в тарифы на 2018 год расходы на выплату процентов за пользование заемными денежными средствами, связанные с просрочкой платежей за оказанные услуги по передаче электрической энергии, за 2016 год в размере 218 165,25 тыс. руб., определенные как разница между взысканными и уплаченными процентами за пользование денежными средствами. Сведения о данных расходах представлены письмом от 20 декабря 2017 года №МР2/1/06/1-12/6588.</w:t>
      </w:r>
    </w:p>
    <w:p w14:paraId="33886CF2" w14:textId="0A277593" w:rsidR="00044961" w:rsidRPr="00656EF0" w:rsidRDefault="00CD6F78" w:rsidP="00044961">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С</w:t>
      </w:r>
      <w:r w:rsidR="00044961" w:rsidRPr="00656EF0">
        <w:rPr>
          <w:rFonts w:ascii="Myriad Pro" w:hAnsi="Myriad Pro"/>
          <w:sz w:val="26"/>
          <w:szCs w:val="26"/>
        </w:rPr>
        <w:t xml:space="preserve"> учетом решения ФАС России о частичном удовлетворении требований, указанных в заявлении </w:t>
      </w:r>
      <w:r w:rsidR="00044961">
        <w:rPr>
          <w:rFonts w:ascii="Myriad Pro" w:hAnsi="Myriad Pro"/>
          <w:sz w:val="26"/>
          <w:szCs w:val="26"/>
        </w:rPr>
        <w:t>ПАО </w:t>
      </w:r>
      <w:r w:rsidR="00044961" w:rsidRPr="00656EF0">
        <w:rPr>
          <w:rFonts w:ascii="Myriad Pro" w:hAnsi="Myriad Pro"/>
          <w:sz w:val="26"/>
          <w:szCs w:val="26"/>
        </w:rPr>
        <w:t xml:space="preserve">«МРСК Северо-Запада» о досудебном рассмотрении спора, связанного с установлением и применением цен (тарифов) в электроэнергетике, с </w:t>
      </w:r>
      <w:r w:rsidR="00ED0631">
        <w:rPr>
          <w:rFonts w:ascii="Myriad Pro" w:hAnsi="Myriad Pro"/>
          <w:sz w:val="26"/>
          <w:szCs w:val="26"/>
        </w:rPr>
        <w:t>А</w:t>
      </w:r>
      <w:r w:rsidR="00044961" w:rsidRPr="00656EF0">
        <w:rPr>
          <w:rFonts w:ascii="Myriad Pro" w:hAnsi="Myriad Pro"/>
          <w:sz w:val="26"/>
          <w:szCs w:val="26"/>
        </w:rPr>
        <w:t>гентством по тарифам и ценам Архангельской области (</w:t>
      </w:r>
      <w:proofErr w:type="spellStart"/>
      <w:r w:rsidR="00044961" w:rsidRPr="00656EF0">
        <w:rPr>
          <w:rFonts w:ascii="Myriad Pro" w:hAnsi="Myriad Pro"/>
          <w:sz w:val="26"/>
          <w:szCs w:val="26"/>
        </w:rPr>
        <w:t>peг</w:t>
      </w:r>
      <w:proofErr w:type="spellEnd"/>
      <w:r w:rsidR="00044961" w:rsidRPr="00656EF0">
        <w:rPr>
          <w:rFonts w:ascii="Myriad Pro" w:hAnsi="Myriad Pro"/>
          <w:sz w:val="26"/>
          <w:szCs w:val="26"/>
        </w:rPr>
        <w:t xml:space="preserve">. </w:t>
      </w:r>
      <w:r w:rsidR="00044961">
        <w:rPr>
          <w:rFonts w:ascii="Myriad Pro" w:hAnsi="Myriad Pro"/>
          <w:sz w:val="26"/>
          <w:szCs w:val="26"/>
        </w:rPr>
        <w:t>№ </w:t>
      </w:r>
      <w:r w:rsidR="00044961" w:rsidRPr="00656EF0">
        <w:rPr>
          <w:rFonts w:ascii="Myriad Pro" w:hAnsi="Myriad Pro"/>
          <w:sz w:val="26"/>
          <w:szCs w:val="26"/>
        </w:rPr>
        <w:t xml:space="preserve">46011/17 от 29 марта 2017 года) от 14 ноября 2017 года </w:t>
      </w:r>
      <w:r w:rsidR="00044961">
        <w:rPr>
          <w:rFonts w:ascii="Myriad Pro" w:hAnsi="Myriad Pro"/>
          <w:sz w:val="26"/>
          <w:szCs w:val="26"/>
        </w:rPr>
        <w:t>№ </w:t>
      </w:r>
      <w:r w:rsidR="00044961" w:rsidRPr="00656EF0">
        <w:rPr>
          <w:rFonts w:ascii="Myriad Pro" w:hAnsi="Myriad Pro"/>
          <w:sz w:val="26"/>
          <w:szCs w:val="26"/>
        </w:rPr>
        <w:t xml:space="preserve">СП/78848/17 по аналогичным обстоятельствам, заявляемые организацией фактические расходы за 2016 год, а также расходы по указанной статье за 2017 год, </w:t>
      </w:r>
      <w:r w:rsidR="00ED0631">
        <w:rPr>
          <w:rFonts w:ascii="Myriad Pro" w:hAnsi="Myriad Pro"/>
          <w:sz w:val="26"/>
          <w:szCs w:val="26"/>
        </w:rPr>
        <w:t xml:space="preserve">Агентством по тарифам и ценам Архангельской области были запланированы к учету </w:t>
      </w:r>
      <w:r w:rsidR="00044961" w:rsidRPr="00656EF0">
        <w:rPr>
          <w:rFonts w:ascii="Myriad Pro" w:hAnsi="Myriad Pro"/>
          <w:sz w:val="26"/>
          <w:szCs w:val="26"/>
        </w:rPr>
        <w:t>при установлении (корректировке) необходимой валовой выручки на 2019-2022 годы.</w:t>
      </w:r>
    </w:p>
    <w:p w14:paraId="13C8545C" w14:textId="77777777" w:rsidR="00044961" w:rsidRPr="00656EF0" w:rsidRDefault="00044961" w:rsidP="00044961">
      <w:pPr>
        <w:pStyle w:val="27"/>
      </w:pPr>
    </w:p>
    <w:p w14:paraId="07591C1A" w14:textId="26D643F9" w:rsidR="00044961" w:rsidRPr="008A35E0" w:rsidRDefault="00CD6F78" w:rsidP="00044961">
      <w:pPr>
        <w:pStyle w:val="aff2"/>
        <w:rPr>
          <w:i/>
          <w:iCs/>
          <w:u w:val="single"/>
        </w:rPr>
      </w:pPr>
      <w:r w:rsidRPr="008A35E0">
        <w:rPr>
          <w:i/>
          <w:iCs/>
          <w:u w:val="single"/>
        </w:rPr>
        <w:t>Заключение</w:t>
      </w:r>
    </w:p>
    <w:p w14:paraId="3665A9B3" w14:textId="77777777" w:rsidR="00044961" w:rsidRPr="00656EF0" w:rsidRDefault="00044961" w:rsidP="00044961">
      <w:pPr>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Согласно данным раздельного учета по форме 1.3 фактические проценты по кредитам за 2016 год по филиалу </w:t>
      </w:r>
      <w:r>
        <w:rPr>
          <w:rFonts w:ascii="Myriad Pro" w:hAnsi="Myriad Pro"/>
          <w:sz w:val="26"/>
          <w:szCs w:val="26"/>
        </w:rPr>
        <w:t>ПАО </w:t>
      </w:r>
      <w:r w:rsidRPr="00656EF0">
        <w:rPr>
          <w:rFonts w:ascii="Myriad Pro" w:hAnsi="Myriad Pro"/>
          <w:sz w:val="26"/>
          <w:szCs w:val="26"/>
        </w:rPr>
        <w:t xml:space="preserve">«МРСК Северо-Запада» «Архэнерго» составили 602 703 тыс. руб., в т.ч. 486 570 тыс. руб. по передаче электроэнергии, 83 455 тыс. руб. – по </w:t>
      </w:r>
      <w:proofErr w:type="spellStart"/>
      <w:r w:rsidRPr="00656EF0">
        <w:rPr>
          <w:rFonts w:ascii="Myriad Pro" w:hAnsi="Myriad Pro"/>
          <w:sz w:val="26"/>
          <w:szCs w:val="26"/>
        </w:rPr>
        <w:t>техприсоединению</w:t>
      </w:r>
      <w:proofErr w:type="spellEnd"/>
      <w:r w:rsidRPr="00656EF0">
        <w:rPr>
          <w:rFonts w:ascii="Myriad Pro" w:hAnsi="Myriad Pro"/>
          <w:sz w:val="26"/>
          <w:szCs w:val="26"/>
        </w:rPr>
        <w:t>.</w:t>
      </w:r>
    </w:p>
    <w:p w14:paraId="539949C9" w14:textId="77777777" w:rsidR="00044961" w:rsidRPr="00656EF0" w:rsidRDefault="00044961" w:rsidP="00044961">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Исполнитель считает обоснованной величиной ссудной задолженности на 31.12.2016 год величину, равную размеру просроченной дебиторской задолженности 3 365 014,12  тыс. руб., приведенной в материалах к письму от 20.12.2017 </w:t>
      </w:r>
      <w:r>
        <w:rPr>
          <w:rFonts w:ascii="Myriad Pro" w:hAnsi="Myriad Pro"/>
          <w:color w:val="000000"/>
          <w:sz w:val="26"/>
          <w:szCs w:val="26"/>
        </w:rPr>
        <w:t>№ </w:t>
      </w:r>
      <w:r w:rsidRPr="00656EF0">
        <w:rPr>
          <w:rFonts w:ascii="Myriad Pro" w:hAnsi="Myriad Pro"/>
          <w:color w:val="000000"/>
          <w:sz w:val="26"/>
          <w:szCs w:val="26"/>
        </w:rPr>
        <w:t>МР2/1/06/1-12/.</w:t>
      </w:r>
      <w:r w:rsidRPr="00656EF0">
        <w:rPr>
          <w:rFonts w:ascii="Myriad Pro" w:hAnsi="Myriad Pro"/>
          <w:sz w:val="26"/>
          <w:szCs w:val="26"/>
        </w:rPr>
        <w:t xml:space="preserve"> Учитывая, что в состав НВВ на 2017-2018 гг. включаются дополнительные средства (корректировки, выпадающие доходы), </w:t>
      </w:r>
      <w:r w:rsidRPr="00656EF0">
        <w:rPr>
          <w:rFonts w:ascii="Myriad Pro" w:hAnsi="Myriad Pro"/>
          <w:sz w:val="26"/>
          <w:szCs w:val="26"/>
        </w:rPr>
        <w:lastRenderedPageBreak/>
        <w:t>которые не являются источником финансирования текущих расходов соответствующих периодов, а предназначены для покрытия расходов прошлых лет, Исполнитель считает правильным принять величину соответствующих дополнительных средств в качестве источника возврата привлеченных кредитных ресурсов.</w:t>
      </w:r>
    </w:p>
    <w:p w14:paraId="3AB08474" w14:textId="0AA33961" w:rsidR="00044961" w:rsidRPr="00656EF0" w:rsidRDefault="00ED0631" w:rsidP="00044961">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Для расчет средневзвешенной процентной ставки должны</w:t>
      </w:r>
      <w:r w:rsidR="00044961" w:rsidRPr="00656EF0">
        <w:rPr>
          <w:rFonts w:ascii="Myriad Pro" w:hAnsi="Myriad Pro"/>
          <w:sz w:val="26"/>
          <w:szCs w:val="26"/>
        </w:rPr>
        <w:t xml:space="preserve"> были</w:t>
      </w:r>
      <w:r>
        <w:rPr>
          <w:rFonts w:ascii="Myriad Pro" w:hAnsi="Myriad Pro"/>
          <w:sz w:val="26"/>
          <w:szCs w:val="26"/>
        </w:rPr>
        <w:t xml:space="preserve"> быть</w:t>
      </w:r>
      <w:r w:rsidR="00044961" w:rsidRPr="00656EF0">
        <w:rPr>
          <w:rFonts w:ascii="Myriad Pro" w:hAnsi="Myriad Pro"/>
          <w:sz w:val="26"/>
          <w:szCs w:val="26"/>
        </w:rPr>
        <w:t xml:space="preserve"> использованы данные годовой бухгалтерской (финансовой) отчетности за 2016 год, где в разделе 3.8 пояснений к бухгалтерском балансу и отчету о финансовых результатах приведена информация о средневзвешенной процентной ставке за 2016 год – 10,45%.</w:t>
      </w:r>
    </w:p>
    <w:p w14:paraId="20D62737" w14:textId="32DCE761" w:rsidR="00044961" w:rsidRPr="00656EF0" w:rsidRDefault="00ED0631" w:rsidP="00044961">
      <w:pPr>
        <w:spacing w:after="0" w:line="360" w:lineRule="auto"/>
        <w:ind w:firstLine="567"/>
        <w:jc w:val="both"/>
        <w:rPr>
          <w:rFonts w:ascii="Myriad Pro" w:hAnsi="Myriad Pro"/>
          <w:sz w:val="26"/>
          <w:szCs w:val="26"/>
        </w:rPr>
      </w:pPr>
      <w:r>
        <w:rPr>
          <w:rFonts w:ascii="Myriad Pro" w:hAnsi="Myriad Pro"/>
          <w:sz w:val="26"/>
          <w:szCs w:val="26"/>
        </w:rPr>
        <w:t>П</w:t>
      </w:r>
      <w:r w:rsidR="00044961" w:rsidRPr="00656EF0">
        <w:rPr>
          <w:rFonts w:ascii="Myriad Pro" w:hAnsi="Myriad Pro"/>
          <w:sz w:val="26"/>
          <w:szCs w:val="26"/>
        </w:rPr>
        <w:t>роценты по кредитам на 2018 год</w:t>
      </w:r>
      <w:r>
        <w:rPr>
          <w:rFonts w:ascii="Myriad Pro" w:hAnsi="Myriad Pro"/>
          <w:sz w:val="26"/>
          <w:szCs w:val="26"/>
        </w:rPr>
        <w:t xml:space="preserve"> должны были быть рассчитаны</w:t>
      </w:r>
      <w:r w:rsidR="00044961" w:rsidRPr="00656EF0">
        <w:rPr>
          <w:rFonts w:ascii="Myriad Pro" w:hAnsi="Myriad Pro"/>
          <w:sz w:val="26"/>
          <w:szCs w:val="26"/>
        </w:rPr>
        <w:t xml:space="preserve"> исходя из величины просроченной дебиторской задолженности покупателей скорректированной до распределенного остатка по кредитам и займам, а также примененной филиалом </w:t>
      </w:r>
      <w:r w:rsidR="00044961">
        <w:rPr>
          <w:rFonts w:ascii="Myriad Pro" w:hAnsi="Myriad Pro"/>
          <w:sz w:val="26"/>
          <w:szCs w:val="26"/>
        </w:rPr>
        <w:t>ПАО </w:t>
      </w:r>
      <w:r w:rsidR="00044961" w:rsidRPr="00656EF0">
        <w:rPr>
          <w:rFonts w:ascii="Myriad Pro" w:hAnsi="Myriad Pro"/>
          <w:sz w:val="26"/>
          <w:szCs w:val="26"/>
        </w:rPr>
        <w:t>«МРСК Северо-Запада» «Архэнерго» корректировки на полученные проценты за пользование чужими денежными средствами: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25"/>
        <w:gridCol w:w="4326"/>
        <w:gridCol w:w="1801"/>
        <w:gridCol w:w="2692"/>
      </w:tblGrid>
      <w:tr w:rsidR="00044961" w:rsidRPr="005C4FEE" w14:paraId="4FC02052" w14:textId="77777777" w:rsidTr="008F7B94">
        <w:trPr>
          <w:cantSplit/>
          <w:tblHeader/>
        </w:trPr>
        <w:tc>
          <w:tcPr>
            <w:tcW w:w="53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2AB30FC" w14:textId="77777777" w:rsidR="00044961" w:rsidRPr="005C4FEE" w:rsidRDefault="00044961" w:rsidP="008F7B94">
            <w:pPr>
              <w:keepNext/>
              <w:spacing w:after="0" w:line="240" w:lineRule="auto"/>
              <w:ind w:firstLine="23"/>
              <w:contextualSpacing/>
              <w:jc w:val="center"/>
              <w:rPr>
                <w:rFonts w:ascii="Myriad Pro" w:hAnsi="Myriad Pro"/>
                <w:b/>
                <w:iCs/>
                <w:color w:val="FFFFFF"/>
                <w:sz w:val="20"/>
                <w:szCs w:val="20"/>
              </w:rPr>
            </w:pPr>
            <w:r>
              <w:rPr>
                <w:rFonts w:ascii="Myriad Pro" w:hAnsi="Myriad Pro"/>
                <w:b/>
                <w:iCs/>
                <w:color w:val="FFFFFF"/>
                <w:sz w:val="20"/>
                <w:szCs w:val="20"/>
              </w:rPr>
              <w:t>№ </w:t>
            </w:r>
            <w:r w:rsidRPr="005C4FEE">
              <w:rPr>
                <w:rFonts w:ascii="Myriad Pro" w:hAnsi="Myriad Pro"/>
                <w:b/>
                <w:iCs/>
                <w:color w:val="FFFFFF"/>
                <w:sz w:val="20"/>
                <w:szCs w:val="20"/>
              </w:rPr>
              <w:t>п/п</w:t>
            </w:r>
          </w:p>
        </w:tc>
        <w:tc>
          <w:tcPr>
            <w:tcW w:w="439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C8322BE" w14:textId="77777777" w:rsidR="00044961" w:rsidRPr="005C4FEE" w:rsidRDefault="00044961" w:rsidP="008F7B94">
            <w:pPr>
              <w:keepNext/>
              <w:spacing w:after="0" w:line="240" w:lineRule="auto"/>
              <w:ind w:firstLine="23"/>
              <w:contextualSpacing/>
              <w:jc w:val="center"/>
              <w:rPr>
                <w:rFonts w:ascii="Myriad Pro" w:hAnsi="Myriad Pro"/>
                <w:b/>
                <w:iCs/>
                <w:color w:val="FFFFFF"/>
                <w:sz w:val="20"/>
                <w:szCs w:val="20"/>
              </w:rPr>
            </w:pPr>
            <w:r w:rsidRPr="005C4FEE">
              <w:rPr>
                <w:rFonts w:ascii="Myriad Pro" w:hAnsi="Myriad Pro"/>
                <w:b/>
                <w:iCs/>
                <w:color w:val="FFFFFF"/>
                <w:sz w:val="20"/>
                <w:szCs w:val="20"/>
              </w:rPr>
              <w:t>Наименование</w:t>
            </w:r>
          </w:p>
        </w:tc>
        <w:tc>
          <w:tcPr>
            <w:tcW w:w="182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DD89BC8" w14:textId="77777777" w:rsidR="00044961" w:rsidRPr="005C4FEE" w:rsidRDefault="00044961" w:rsidP="008F7B94">
            <w:pPr>
              <w:keepNext/>
              <w:spacing w:after="0" w:line="240" w:lineRule="auto"/>
              <w:ind w:firstLine="23"/>
              <w:contextualSpacing/>
              <w:jc w:val="center"/>
              <w:rPr>
                <w:rFonts w:ascii="Myriad Pro" w:hAnsi="Myriad Pro"/>
                <w:b/>
                <w:iCs/>
                <w:color w:val="FFFFFF"/>
                <w:sz w:val="20"/>
                <w:szCs w:val="20"/>
              </w:rPr>
            </w:pPr>
            <w:r w:rsidRPr="005C4FEE">
              <w:rPr>
                <w:rFonts w:ascii="Myriad Pro" w:hAnsi="Myriad Pro"/>
                <w:b/>
                <w:iCs/>
                <w:color w:val="FFFFFF"/>
                <w:sz w:val="20"/>
                <w:szCs w:val="20"/>
              </w:rPr>
              <w:t>Сумма, тыс. руб.</w:t>
            </w:r>
          </w:p>
        </w:tc>
        <w:tc>
          <w:tcPr>
            <w:tcW w:w="27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9DD0972" w14:textId="77777777" w:rsidR="00044961" w:rsidRPr="005C4FEE" w:rsidRDefault="00044961" w:rsidP="008F7B94">
            <w:pPr>
              <w:keepNext/>
              <w:spacing w:after="0" w:line="240" w:lineRule="auto"/>
              <w:ind w:firstLine="23"/>
              <w:contextualSpacing/>
              <w:jc w:val="center"/>
              <w:rPr>
                <w:rFonts w:ascii="Myriad Pro" w:hAnsi="Myriad Pro"/>
                <w:b/>
                <w:iCs/>
                <w:color w:val="FFFFFF"/>
                <w:sz w:val="20"/>
                <w:szCs w:val="20"/>
              </w:rPr>
            </w:pPr>
            <w:r w:rsidRPr="005C4FEE">
              <w:rPr>
                <w:rFonts w:ascii="Myriad Pro" w:hAnsi="Myriad Pro"/>
                <w:b/>
                <w:iCs/>
                <w:color w:val="FFFFFF"/>
                <w:sz w:val="20"/>
                <w:szCs w:val="20"/>
              </w:rPr>
              <w:t>Источник данных</w:t>
            </w:r>
          </w:p>
        </w:tc>
      </w:tr>
      <w:tr w:rsidR="00044961" w:rsidRPr="005C4FEE" w14:paraId="23988C12" w14:textId="77777777" w:rsidTr="008F7B94">
        <w:trPr>
          <w:cantSplit/>
        </w:trPr>
        <w:tc>
          <w:tcPr>
            <w:tcW w:w="530" w:type="dxa"/>
            <w:tcBorders>
              <w:top w:val="single" w:sz="4" w:space="0" w:color="FFFFFF"/>
            </w:tcBorders>
            <w:shd w:val="clear" w:color="auto" w:fill="auto"/>
          </w:tcPr>
          <w:p w14:paraId="18A4D5B0"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1</w:t>
            </w:r>
          </w:p>
        </w:tc>
        <w:tc>
          <w:tcPr>
            <w:tcW w:w="4396" w:type="dxa"/>
            <w:tcBorders>
              <w:top w:val="single" w:sz="4" w:space="0" w:color="FFFFFF"/>
            </w:tcBorders>
            <w:shd w:val="clear" w:color="auto" w:fill="auto"/>
          </w:tcPr>
          <w:p w14:paraId="06A689FF"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 xml:space="preserve">Величина просроченной дебиторской задолженности </w:t>
            </w:r>
            <w:r>
              <w:rPr>
                <w:rFonts w:ascii="Myriad Pro" w:hAnsi="Myriad Pro"/>
                <w:sz w:val="20"/>
                <w:szCs w:val="20"/>
              </w:rPr>
              <w:t>ПАО </w:t>
            </w:r>
            <w:r w:rsidRPr="005C4FEE">
              <w:rPr>
                <w:rFonts w:ascii="Myriad Pro" w:hAnsi="Myriad Pro"/>
                <w:sz w:val="20"/>
                <w:szCs w:val="20"/>
              </w:rPr>
              <w:t>"Архэнергосбыт" по состоянию на 01.01.2017 (услуги по передаче электроэнергии)</w:t>
            </w:r>
          </w:p>
        </w:tc>
        <w:tc>
          <w:tcPr>
            <w:tcW w:w="1828" w:type="dxa"/>
            <w:tcBorders>
              <w:top w:val="single" w:sz="4" w:space="0" w:color="FFFFFF"/>
            </w:tcBorders>
            <w:shd w:val="clear" w:color="auto" w:fill="auto"/>
            <w:noWrap/>
            <w:vAlign w:val="center"/>
          </w:tcPr>
          <w:p w14:paraId="3E08B2EF"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3 365 014 </w:t>
            </w:r>
          </w:p>
        </w:tc>
        <w:tc>
          <w:tcPr>
            <w:tcW w:w="2734" w:type="dxa"/>
            <w:tcBorders>
              <w:top w:val="single" w:sz="4" w:space="0" w:color="FFFFFF"/>
            </w:tcBorders>
            <w:shd w:val="clear" w:color="auto" w:fill="auto"/>
            <w:vAlign w:val="center"/>
          </w:tcPr>
          <w:p w14:paraId="6EC5569C"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Справка по расчетам с </w:t>
            </w:r>
            <w:r>
              <w:rPr>
                <w:rFonts w:ascii="Myriad Pro" w:hAnsi="Myriad Pro"/>
                <w:sz w:val="20"/>
                <w:szCs w:val="20"/>
              </w:rPr>
              <w:t>ОАО </w:t>
            </w:r>
            <w:r w:rsidRPr="005C4FEE">
              <w:rPr>
                <w:rFonts w:ascii="Myriad Pro" w:hAnsi="Myriad Pro"/>
                <w:sz w:val="20"/>
                <w:szCs w:val="20"/>
              </w:rPr>
              <w:t>"АСК" по договору №52-Э от 01.01.2008 года оказания услуги по передаче электрической энергии за 2016 год (факт)</w:t>
            </w:r>
          </w:p>
        </w:tc>
      </w:tr>
      <w:tr w:rsidR="00044961" w:rsidRPr="005C4FEE" w14:paraId="464FF0DD" w14:textId="77777777" w:rsidTr="008F7B94">
        <w:trPr>
          <w:cantSplit/>
        </w:trPr>
        <w:tc>
          <w:tcPr>
            <w:tcW w:w="530" w:type="dxa"/>
            <w:shd w:val="clear" w:color="auto" w:fill="auto"/>
          </w:tcPr>
          <w:p w14:paraId="2E424982"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2</w:t>
            </w:r>
          </w:p>
        </w:tc>
        <w:tc>
          <w:tcPr>
            <w:tcW w:w="4396" w:type="dxa"/>
            <w:shd w:val="clear" w:color="auto" w:fill="auto"/>
          </w:tcPr>
          <w:p w14:paraId="400AD831"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Распределенное сальдо задолженности по кредитам на 01.01.2017 (услуги по передаче электроэнергии)</w:t>
            </w:r>
          </w:p>
        </w:tc>
        <w:tc>
          <w:tcPr>
            <w:tcW w:w="1828" w:type="dxa"/>
            <w:shd w:val="clear" w:color="auto" w:fill="auto"/>
            <w:noWrap/>
            <w:vAlign w:val="center"/>
          </w:tcPr>
          <w:p w14:paraId="7B14B314"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4 408 115 </w:t>
            </w:r>
          </w:p>
        </w:tc>
        <w:tc>
          <w:tcPr>
            <w:tcW w:w="2734" w:type="dxa"/>
            <w:shd w:val="clear" w:color="auto" w:fill="auto"/>
            <w:vAlign w:val="center"/>
          </w:tcPr>
          <w:p w14:paraId="6426F9F4"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Раздельный учет (форма 1.6)</w:t>
            </w:r>
          </w:p>
        </w:tc>
      </w:tr>
      <w:tr w:rsidR="00044961" w:rsidRPr="005C4FEE" w14:paraId="5AB2D02B" w14:textId="77777777" w:rsidTr="008F7B94">
        <w:trPr>
          <w:cantSplit/>
        </w:trPr>
        <w:tc>
          <w:tcPr>
            <w:tcW w:w="530" w:type="dxa"/>
            <w:shd w:val="clear" w:color="auto" w:fill="auto"/>
          </w:tcPr>
          <w:p w14:paraId="03D8255B"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3</w:t>
            </w:r>
          </w:p>
        </w:tc>
        <w:tc>
          <w:tcPr>
            <w:tcW w:w="4396" w:type="dxa"/>
            <w:shd w:val="clear" w:color="auto" w:fill="auto"/>
          </w:tcPr>
          <w:p w14:paraId="161DCA16"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Величина просроченной дебиторской задолженности по состоянию на 31.12.2016 (услуги по передаче электроэнергии), принимаемая в расчет</w:t>
            </w:r>
          </w:p>
        </w:tc>
        <w:tc>
          <w:tcPr>
            <w:tcW w:w="1828" w:type="dxa"/>
            <w:shd w:val="clear" w:color="auto" w:fill="auto"/>
            <w:noWrap/>
            <w:vAlign w:val="center"/>
          </w:tcPr>
          <w:p w14:paraId="0FDE600C"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3 365 014 </w:t>
            </w:r>
          </w:p>
        </w:tc>
        <w:tc>
          <w:tcPr>
            <w:tcW w:w="2734" w:type="dxa"/>
            <w:shd w:val="clear" w:color="auto" w:fill="auto"/>
            <w:vAlign w:val="center"/>
          </w:tcPr>
          <w:p w14:paraId="61176CB9"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П. 3 = МИН(п. 1, п.2)</w:t>
            </w:r>
          </w:p>
        </w:tc>
      </w:tr>
      <w:tr w:rsidR="00044961" w:rsidRPr="005C4FEE" w14:paraId="29185EB6" w14:textId="77777777" w:rsidTr="008F7B94">
        <w:trPr>
          <w:cantSplit/>
        </w:trPr>
        <w:tc>
          <w:tcPr>
            <w:tcW w:w="530" w:type="dxa"/>
            <w:shd w:val="clear" w:color="auto" w:fill="auto"/>
          </w:tcPr>
          <w:p w14:paraId="18E8EF18"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4</w:t>
            </w:r>
          </w:p>
        </w:tc>
        <w:tc>
          <w:tcPr>
            <w:tcW w:w="4396" w:type="dxa"/>
            <w:shd w:val="clear" w:color="auto" w:fill="auto"/>
          </w:tcPr>
          <w:p w14:paraId="3B292DA8"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Дополнительные средства (корректировки НВВ, выпадающие доходы), учтенные в составе НВВ филиала в 2017 году</w:t>
            </w:r>
          </w:p>
        </w:tc>
        <w:tc>
          <w:tcPr>
            <w:tcW w:w="1828" w:type="dxa"/>
            <w:shd w:val="clear" w:color="auto" w:fill="auto"/>
            <w:noWrap/>
            <w:vAlign w:val="center"/>
          </w:tcPr>
          <w:p w14:paraId="35C959E1"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-139 200 </w:t>
            </w:r>
          </w:p>
        </w:tc>
        <w:tc>
          <w:tcPr>
            <w:tcW w:w="2734" w:type="dxa"/>
            <w:shd w:val="clear" w:color="auto" w:fill="auto"/>
            <w:vAlign w:val="center"/>
          </w:tcPr>
          <w:p w14:paraId="0889CA09"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экспертное заключение на 2017 год</w:t>
            </w:r>
          </w:p>
        </w:tc>
      </w:tr>
      <w:tr w:rsidR="00044961" w:rsidRPr="005C4FEE" w14:paraId="19A4D1DA" w14:textId="77777777" w:rsidTr="008F7B94">
        <w:trPr>
          <w:cantSplit/>
        </w:trPr>
        <w:tc>
          <w:tcPr>
            <w:tcW w:w="530" w:type="dxa"/>
            <w:shd w:val="clear" w:color="auto" w:fill="auto"/>
          </w:tcPr>
          <w:p w14:paraId="26F642BC"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5</w:t>
            </w:r>
          </w:p>
        </w:tc>
        <w:tc>
          <w:tcPr>
            <w:tcW w:w="4396" w:type="dxa"/>
            <w:shd w:val="clear" w:color="auto" w:fill="auto"/>
          </w:tcPr>
          <w:p w14:paraId="506AFF3C"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Расчетная величина налога на прибыль с дополнительно учтенных средств в 2017г.</w:t>
            </w:r>
          </w:p>
        </w:tc>
        <w:tc>
          <w:tcPr>
            <w:tcW w:w="1828" w:type="dxa"/>
            <w:shd w:val="clear" w:color="auto" w:fill="auto"/>
            <w:noWrap/>
            <w:vAlign w:val="center"/>
          </w:tcPr>
          <w:p w14:paraId="33CE91F1"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-27 840 </w:t>
            </w:r>
          </w:p>
        </w:tc>
        <w:tc>
          <w:tcPr>
            <w:tcW w:w="2734" w:type="dxa"/>
            <w:shd w:val="clear" w:color="auto" w:fill="auto"/>
            <w:vAlign w:val="center"/>
          </w:tcPr>
          <w:p w14:paraId="16C188AB"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п.5= п.4*0,20</w:t>
            </w:r>
          </w:p>
        </w:tc>
      </w:tr>
      <w:tr w:rsidR="00044961" w:rsidRPr="005C4FEE" w14:paraId="6E467CBB" w14:textId="77777777" w:rsidTr="008F7B94">
        <w:trPr>
          <w:cantSplit/>
        </w:trPr>
        <w:tc>
          <w:tcPr>
            <w:tcW w:w="530" w:type="dxa"/>
            <w:shd w:val="clear" w:color="auto" w:fill="auto"/>
          </w:tcPr>
          <w:p w14:paraId="631367D8"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6</w:t>
            </w:r>
          </w:p>
        </w:tc>
        <w:tc>
          <w:tcPr>
            <w:tcW w:w="4396" w:type="dxa"/>
            <w:shd w:val="clear" w:color="auto" w:fill="auto"/>
          </w:tcPr>
          <w:p w14:paraId="7A83A687"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Величина заемных средств, отнесенная Исполнителем на филиал «Архэнерго» на 01.01.2018 по услугам по передаче электрической энергии</w:t>
            </w:r>
          </w:p>
        </w:tc>
        <w:tc>
          <w:tcPr>
            <w:tcW w:w="1828" w:type="dxa"/>
            <w:shd w:val="clear" w:color="auto" w:fill="auto"/>
            <w:noWrap/>
            <w:vAlign w:val="center"/>
          </w:tcPr>
          <w:p w14:paraId="279879D0" w14:textId="77777777" w:rsidR="00044961" w:rsidRPr="005C4FEE" w:rsidRDefault="00044961" w:rsidP="008F7B94">
            <w:pPr>
              <w:spacing w:after="0" w:line="240" w:lineRule="auto"/>
              <w:jc w:val="center"/>
              <w:rPr>
                <w:rFonts w:ascii="Myriad Pro" w:hAnsi="Myriad Pro"/>
                <w:color w:val="FF0000"/>
                <w:sz w:val="20"/>
                <w:szCs w:val="20"/>
                <w:highlight w:val="yellow"/>
              </w:rPr>
            </w:pPr>
            <w:r w:rsidRPr="005C4FEE">
              <w:rPr>
                <w:rFonts w:ascii="Myriad Pro" w:hAnsi="Myriad Pro"/>
                <w:sz w:val="20"/>
                <w:szCs w:val="20"/>
              </w:rPr>
              <w:t xml:space="preserve">3 476 374 </w:t>
            </w:r>
          </w:p>
        </w:tc>
        <w:tc>
          <w:tcPr>
            <w:tcW w:w="2734" w:type="dxa"/>
            <w:shd w:val="clear" w:color="auto" w:fill="auto"/>
            <w:vAlign w:val="center"/>
          </w:tcPr>
          <w:p w14:paraId="1F85E247"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п.6= п.3-(п.4-п.5)</w:t>
            </w:r>
          </w:p>
        </w:tc>
      </w:tr>
      <w:tr w:rsidR="00044961" w:rsidRPr="005C4FEE" w14:paraId="7A11CAC5" w14:textId="77777777" w:rsidTr="008F7B94">
        <w:trPr>
          <w:cantSplit/>
        </w:trPr>
        <w:tc>
          <w:tcPr>
            <w:tcW w:w="530" w:type="dxa"/>
            <w:shd w:val="clear" w:color="auto" w:fill="auto"/>
          </w:tcPr>
          <w:p w14:paraId="212C01F4"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7</w:t>
            </w:r>
          </w:p>
        </w:tc>
        <w:tc>
          <w:tcPr>
            <w:tcW w:w="4396" w:type="dxa"/>
            <w:shd w:val="clear" w:color="auto" w:fill="auto"/>
          </w:tcPr>
          <w:p w14:paraId="3053B666"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Дополнительные средства (корректировки НВВ, выпадающие доходы), учтенные в составе НВВ филиала в 2018 году</w:t>
            </w:r>
          </w:p>
        </w:tc>
        <w:tc>
          <w:tcPr>
            <w:tcW w:w="1828" w:type="dxa"/>
            <w:shd w:val="clear" w:color="auto" w:fill="auto"/>
            <w:noWrap/>
            <w:vAlign w:val="center"/>
          </w:tcPr>
          <w:p w14:paraId="168928D8"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278 555 </w:t>
            </w:r>
          </w:p>
        </w:tc>
        <w:tc>
          <w:tcPr>
            <w:tcW w:w="2734" w:type="dxa"/>
            <w:shd w:val="clear" w:color="auto" w:fill="auto"/>
            <w:vAlign w:val="center"/>
          </w:tcPr>
          <w:p w14:paraId="26F0AC61" w14:textId="77777777" w:rsidR="00044961" w:rsidRPr="005C4FEE" w:rsidRDefault="00044961" w:rsidP="008F7B94">
            <w:pPr>
              <w:spacing w:after="0" w:line="240" w:lineRule="auto"/>
              <w:jc w:val="center"/>
              <w:rPr>
                <w:rFonts w:ascii="Myriad Pro" w:hAnsi="Myriad Pro"/>
                <w:color w:val="FF0000"/>
                <w:sz w:val="20"/>
                <w:szCs w:val="20"/>
                <w:highlight w:val="yellow"/>
              </w:rPr>
            </w:pPr>
            <w:r w:rsidRPr="005C4FEE">
              <w:rPr>
                <w:rFonts w:ascii="Myriad Pro" w:hAnsi="Myriad Pro"/>
                <w:sz w:val="20"/>
                <w:szCs w:val="20"/>
              </w:rPr>
              <w:t>экспертное заключение на 2018 год</w:t>
            </w:r>
          </w:p>
        </w:tc>
      </w:tr>
      <w:tr w:rsidR="00044961" w:rsidRPr="005C4FEE" w14:paraId="126366E6" w14:textId="77777777" w:rsidTr="008F7B94">
        <w:trPr>
          <w:cantSplit/>
        </w:trPr>
        <w:tc>
          <w:tcPr>
            <w:tcW w:w="530" w:type="dxa"/>
            <w:shd w:val="clear" w:color="auto" w:fill="auto"/>
          </w:tcPr>
          <w:p w14:paraId="179CD6FD"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lastRenderedPageBreak/>
              <w:t>8</w:t>
            </w:r>
          </w:p>
        </w:tc>
        <w:tc>
          <w:tcPr>
            <w:tcW w:w="4396" w:type="dxa"/>
            <w:shd w:val="clear" w:color="auto" w:fill="auto"/>
          </w:tcPr>
          <w:p w14:paraId="76F05F47"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Расчетная величина налога на прибыль с дополнительно учтенных средств в 2018г.</w:t>
            </w:r>
          </w:p>
        </w:tc>
        <w:tc>
          <w:tcPr>
            <w:tcW w:w="1828" w:type="dxa"/>
            <w:shd w:val="clear" w:color="auto" w:fill="auto"/>
            <w:noWrap/>
            <w:vAlign w:val="center"/>
          </w:tcPr>
          <w:p w14:paraId="7E842FE9"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55 711 </w:t>
            </w:r>
          </w:p>
        </w:tc>
        <w:tc>
          <w:tcPr>
            <w:tcW w:w="2734" w:type="dxa"/>
            <w:shd w:val="clear" w:color="auto" w:fill="auto"/>
            <w:vAlign w:val="center"/>
          </w:tcPr>
          <w:p w14:paraId="302EE712" w14:textId="77777777" w:rsidR="00044961" w:rsidRPr="005C4FEE" w:rsidRDefault="00044961" w:rsidP="008F7B94">
            <w:pPr>
              <w:spacing w:after="0" w:line="240" w:lineRule="auto"/>
              <w:jc w:val="center"/>
              <w:rPr>
                <w:rFonts w:ascii="Myriad Pro" w:hAnsi="Myriad Pro"/>
                <w:color w:val="FF0000"/>
                <w:sz w:val="20"/>
                <w:szCs w:val="20"/>
              </w:rPr>
            </w:pPr>
            <w:r w:rsidRPr="005C4FEE">
              <w:rPr>
                <w:rFonts w:ascii="Myriad Pro" w:hAnsi="Myriad Pro"/>
                <w:sz w:val="20"/>
                <w:szCs w:val="20"/>
              </w:rPr>
              <w:t>п.8= п.7*0,20</w:t>
            </w:r>
          </w:p>
        </w:tc>
      </w:tr>
      <w:tr w:rsidR="00044961" w:rsidRPr="005C4FEE" w14:paraId="7C293663" w14:textId="77777777" w:rsidTr="008F7B94">
        <w:trPr>
          <w:cantSplit/>
        </w:trPr>
        <w:tc>
          <w:tcPr>
            <w:tcW w:w="530" w:type="dxa"/>
            <w:shd w:val="clear" w:color="auto" w:fill="auto"/>
          </w:tcPr>
          <w:p w14:paraId="0A6F325E"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9</w:t>
            </w:r>
          </w:p>
        </w:tc>
        <w:tc>
          <w:tcPr>
            <w:tcW w:w="4396" w:type="dxa"/>
            <w:shd w:val="clear" w:color="auto" w:fill="auto"/>
          </w:tcPr>
          <w:p w14:paraId="66EBE516"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Величина заемных средств, отнесенная Исполнителем на филиал «Архэнерго» на 01.01.2019 по услугам по передаче электрической энергии</w:t>
            </w:r>
          </w:p>
        </w:tc>
        <w:tc>
          <w:tcPr>
            <w:tcW w:w="1828" w:type="dxa"/>
            <w:shd w:val="clear" w:color="auto" w:fill="auto"/>
            <w:noWrap/>
            <w:vAlign w:val="center"/>
          </w:tcPr>
          <w:p w14:paraId="02C06BE4"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3 253 530 </w:t>
            </w:r>
          </w:p>
        </w:tc>
        <w:tc>
          <w:tcPr>
            <w:tcW w:w="2734" w:type="dxa"/>
            <w:shd w:val="clear" w:color="auto" w:fill="auto"/>
            <w:vAlign w:val="center"/>
          </w:tcPr>
          <w:p w14:paraId="2AF7B6B6"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п.9=п.6-(п.7-п.8)</w:t>
            </w:r>
          </w:p>
        </w:tc>
      </w:tr>
      <w:tr w:rsidR="00044961" w:rsidRPr="005C4FEE" w14:paraId="4D1A1DA0" w14:textId="77777777" w:rsidTr="008F7B94">
        <w:trPr>
          <w:cantSplit/>
        </w:trPr>
        <w:tc>
          <w:tcPr>
            <w:tcW w:w="530" w:type="dxa"/>
            <w:shd w:val="clear" w:color="auto" w:fill="auto"/>
          </w:tcPr>
          <w:p w14:paraId="541875BD"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10</w:t>
            </w:r>
          </w:p>
        </w:tc>
        <w:tc>
          <w:tcPr>
            <w:tcW w:w="4396" w:type="dxa"/>
            <w:shd w:val="clear" w:color="auto" w:fill="auto"/>
          </w:tcPr>
          <w:p w14:paraId="4969C494"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Среднегодовая заемных средств, отнесенная Исполнителем на филиал «Архэнерго» за 2018 год по услугам по передаче электрической энергии</w:t>
            </w:r>
          </w:p>
        </w:tc>
        <w:tc>
          <w:tcPr>
            <w:tcW w:w="1828" w:type="dxa"/>
            <w:shd w:val="clear" w:color="auto" w:fill="auto"/>
            <w:noWrap/>
            <w:vAlign w:val="center"/>
          </w:tcPr>
          <w:p w14:paraId="79A73156"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3 364 952 </w:t>
            </w:r>
          </w:p>
        </w:tc>
        <w:tc>
          <w:tcPr>
            <w:tcW w:w="2734" w:type="dxa"/>
            <w:shd w:val="clear" w:color="auto" w:fill="auto"/>
            <w:vAlign w:val="center"/>
          </w:tcPr>
          <w:p w14:paraId="1E1CACB3"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п.10=(п.6+п.9)/2</w:t>
            </w:r>
          </w:p>
        </w:tc>
      </w:tr>
      <w:tr w:rsidR="00044961" w:rsidRPr="005C4FEE" w14:paraId="1BD6089B" w14:textId="77777777" w:rsidTr="008F7B94">
        <w:trPr>
          <w:cantSplit/>
        </w:trPr>
        <w:tc>
          <w:tcPr>
            <w:tcW w:w="530" w:type="dxa"/>
            <w:shd w:val="clear" w:color="auto" w:fill="auto"/>
          </w:tcPr>
          <w:p w14:paraId="7DEF71B7"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11</w:t>
            </w:r>
          </w:p>
        </w:tc>
        <w:tc>
          <w:tcPr>
            <w:tcW w:w="4396" w:type="dxa"/>
            <w:shd w:val="clear" w:color="auto" w:fill="auto"/>
          </w:tcPr>
          <w:p w14:paraId="65EA7D94"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Средневзвешенная процентная ставка по кредитным договорам</w:t>
            </w:r>
          </w:p>
        </w:tc>
        <w:tc>
          <w:tcPr>
            <w:tcW w:w="1828" w:type="dxa"/>
            <w:shd w:val="clear" w:color="auto" w:fill="auto"/>
            <w:noWrap/>
            <w:vAlign w:val="center"/>
          </w:tcPr>
          <w:p w14:paraId="6FE07998"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10,45%</w:t>
            </w:r>
          </w:p>
        </w:tc>
        <w:tc>
          <w:tcPr>
            <w:tcW w:w="2734" w:type="dxa"/>
            <w:shd w:val="clear" w:color="auto" w:fill="auto"/>
            <w:vAlign w:val="center"/>
          </w:tcPr>
          <w:p w14:paraId="11A5AC77"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Пояснения к годовой бухгалтерской отчетности за 2016 год (раздел 3.8)</w:t>
            </w:r>
          </w:p>
        </w:tc>
      </w:tr>
      <w:tr w:rsidR="00044961" w:rsidRPr="005C4FEE" w14:paraId="19053D99" w14:textId="77777777" w:rsidTr="008F7B94">
        <w:trPr>
          <w:cantSplit/>
        </w:trPr>
        <w:tc>
          <w:tcPr>
            <w:tcW w:w="530" w:type="dxa"/>
            <w:shd w:val="clear" w:color="auto" w:fill="auto"/>
          </w:tcPr>
          <w:p w14:paraId="7D14DEB3"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12</w:t>
            </w:r>
          </w:p>
        </w:tc>
        <w:tc>
          <w:tcPr>
            <w:tcW w:w="4396" w:type="dxa"/>
            <w:shd w:val="clear" w:color="auto" w:fill="auto"/>
          </w:tcPr>
          <w:p w14:paraId="24B0624E"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 xml:space="preserve">Полученные доходы за 2017 год, связанные с компенсаций </w:t>
            </w:r>
            <w:r>
              <w:rPr>
                <w:rFonts w:ascii="Myriad Pro" w:hAnsi="Myriad Pro"/>
                <w:sz w:val="20"/>
                <w:szCs w:val="20"/>
              </w:rPr>
              <w:t>ОАО </w:t>
            </w:r>
            <w:r w:rsidRPr="005C4FEE">
              <w:rPr>
                <w:rFonts w:ascii="Myriad Pro" w:hAnsi="Myriad Pro"/>
                <w:sz w:val="20"/>
                <w:szCs w:val="20"/>
              </w:rPr>
              <w:t>"АСК потерь за пользование чужими денежными средствами</w:t>
            </w:r>
          </w:p>
        </w:tc>
        <w:tc>
          <w:tcPr>
            <w:tcW w:w="1828" w:type="dxa"/>
            <w:shd w:val="clear" w:color="auto" w:fill="auto"/>
            <w:noWrap/>
            <w:vAlign w:val="center"/>
          </w:tcPr>
          <w:p w14:paraId="1DB805C2"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130 520 </w:t>
            </w:r>
          </w:p>
        </w:tc>
        <w:tc>
          <w:tcPr>
            <w:tcW w:w="2734" w:type="dxa"/>
            <w:shd w:val="clear" w:color="auto" w:fill="auto"/>
            <w:vAlign w:val="center"/>
          </w:tcPr>
          <w:p w14:paraId="37C19887"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Справка по расчетам с </w:t>
            </w:r>
            <w:r>
              <w:rPr>
                <w:rFonts w:ascii="Myriad Pro" w:hAnsi="Myriad Pro"/>
                <w:sz w:val="20"/>
                <w:szCs w:val="20"/>
              </w:rPr>
              <w:t>ОАО </w:t>
            </w:r>
            <w:r w:rsidRPr="005C4FEE">
              <w:rPr>
                <w:rFonts w:ascii="Myriad Pro" w:hAnsi="Myriad Pro"/>
                <w:sz w:val="20"/>
                <w:szCs w:val="20"/>
              </w:rPr>
              <w:t>"АСК" по договору №52-Э от 01.01.2008 года оказания услуги по передаче электрической энергии за 2016 год</w:t>
            </w:r>
          </w:p>
        </w:tc>
      </w:tr>
      <w:tr w:rsidR="00044961" w:rsidRPr="005C4FEE" w14:paraId="4C1F3335" w14:textId="77777777" w:rsidTr="008F7B94">
        <w:trPr>
          <w:cantSplit/>
        </w:trPr>
        <w:tc>
          <w:tcPr>
            <w:tcW w:w="530" w:type="dxa"/>
            <w:shd w:val="clear" w:color="auto" w:fill="auto"/>
          </w:tcPr>
          <w:p w14:paraId="7918E627" w14:textId="77777777" w:rsidR="00044961" w:rsidRPr="005C4FEE" w:rsidRDefault="00044961" w:rsidP="008F7B94">
            <w:pPr>
              <w:spacing w:after="0" w:line="240" w:lineRule="auto"/>
              <w:contextualSpacing/>
              <w:jc w:val="center"/>
              <w:rPr>
                <w:rFonts w:ascii="Myriad Pro" w:hAnsi="Myriad Pro"/>
                <w:sz w:val="20"/>
                <w:szCs w:val="20"/>
              </w:rPr>
            </w:pPr>
            <w:r w:rsidRPr="005C4FEE">
              <w:rPr>
                <w:rFonts w:ascii="Myriad Pro" w:hAnsi="Myriad Pro"/>
                <w:sz w:val="20"/>
                <w:szCs w:val="20"/>
              </w:rPr>
              <w:t>13</w:t>
            </w:r>
          </w:p>
        </w:tc>
        <w:tc>
          <w:tcPr>
            <w:tcW w:w="4396" w:type="dxa"/>
            <w:shd w:val="clear" w:color="auto" w:fill="auto"/>
          </w:tcPr>
          <w:p w14:paraId="4B4262A0" w14:textId="77777777" w:rsidR="00044961" w:rsidRPr="005C4FEE" w:rsidRDefault="00044961" w:rsidP="008F7B94">
            <w:pPr>
              <w:spacing w:after="0" w:line="240" w:lineRule="auto"/>
              <w:rPr>
                <w:rFonts w:ascii="Myriad Pro" w:hAnsi="Myriad Pro"/>
                <w:sz w:val="20"/>
                <w:szCs w:val="20"/>
              </w:rPr>
            </w:pPr>
            <w:r w:rsidRPr="005C4FEE">
              <w:rPr>
                <w:rFonts w:ascii="Myriad Pro" w:hAnsi="Myriad Pro"/>
                <w:sz w:val="20"/>
                <w:szCs w:val="20"/>
              </w:rPr>
              <w:t>Величина процентов за пользование кредитными ресурсам</w:t>
            </w:r>
          </w:p>
        </w:tc>
        <w:tc>
          <w:tcPr>
            <w:tcW w:w="1828" w:type="dxa"/>
            <w:shd w:val="clear" w:color="auto" w:fill="auto"/>
            <w:noWrap/>
            <w:vAlign w:val="center"/>
          </w:tcPr>
          <w:p w14:paraId="4CCE62B9"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 xml:space="preserve">221 118 </w:t>
            </w:r>
          </w:p>
        </w:tc>
        <w:tc>
          <w:tcPr>
            <w:tcW w:w="2734" w:type="dxa"/>
            <w:shd w:val="clear" w:color="auto" w:fill="auto"/>
            <w:vAlign w:val="center"/>
          </w:tcPr>
          <w:p w14:paraId="24AE41CE" w14:textId="77777777" w:rsidR="00044961" w:rsidRPr="005C4FEE" w:rsidRDefault="00044961" w:rsidP="008F7B94">
            <w:pPr>
              <w:spacing w:after="0" w:line="240" w:lineRule="auto"/>
              <w:jc w:val="center"/>
              <w:rPr>
                <w:rFonts w:ascii="Myriad Pro" w:hAnsi="Myriad Pro"/>
                <w:sz w:val="20"/>
                <w:szCs w:val="20"/>
              </w:rPr>
            </w:pPr>
            <w:r w:rsidRPr="005C4FEE">
              <w:rPr>
                <w:rFonts w:ascii="Myriad Pro" w:hAnsi="Myriad Pro"/>
                <w:sz w:val="20"/>
                <w:szCs w:val="20"/>
              </w:rPr>
              <w:t>п.13=п.10*п.11-п.12</w:t>
            </w:r>
          </w:p>
        </w:tc>
      </w:tr>
    </w:tbl>
    <w:p w14:paraId="63FC5B02" w14:textId="76C5D4C3" w:rsidR="00044961" w:rsidRPr="00656EF0" w:rsidRDefault="00044961" w:rsidP="00044961">
      <w:pPr>
        <w:pStyle w:val="27"/>
      </w:pPr>
      <w:r w:rsidRPr="00656EF0">
        <w:t xml:space="preserve">По мнению Исполнителя, исходя из анализа имеющихся документов, </w:t>
      </w:r>
      <w:r w:rsidR="00ED0631">
        <w:t xml:space="preserve">экономически обоснованный </w:t>
      </w:r>
      <w:r w:rsidRPr="00656EF0">
        <w:t>плановый уровень процентов к уплате</w:t>
      </w:r>
      <w:r w:rsidR="00ED0631">
        <w:t>, не обоснованно не учтенный Агентством по тарифам и ценам Архангельской области,</w:t>
      </w:r>
      <w:r w:rsidRPr="00656EF0">
        <w:t xml:space="preserve"> составляет 221 118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678"/>
        <w:gridCol w:w="3568"/>
        <w:gridCol w:w="1553"/>
        <w:gridCol w:w="1545"/>
      </w:tblGrid>
      <w:tr w:rsidR="00044961" w:rsidRPr="00656EF0" w14:paraId="4616AF17" w14:textId="77777777" w:rsidTr="008F7B94">
        <w:trPr>
          <w:cantSplit/>
          <w:tblHeader/>
        </w:trPr>
        <w:tc>
          <w:tcPr>
            <w:tcW w:w="267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33C4500" w14:textId="77777777" w:rsidR="00044961" w:rsidRPr="00656EF0" w:rsidRDefault="00044961" w:rsidP="008F7B94">
            <w:pPr>
              <w:spacing w:after="0" w:line="240" w:lineRule="auto"/>
              <w:ind w:firstLine="23"/>
              <w:contextualSpacing/>
              <w:jc w:val="center"/>
              <w:rPr>
                <w:rFonts w:ascii="Myriad Pro" w:hAnsi="Myriad Pro"/>
                <w:b/>
                <w:iCs/>
                <w:color w:val="FFFFFF"/>
                <w:sz w:val="20"/>
                <w:szCs w:val="20"/>
              </w:rPr>
            </w:pPr>
            <w:r w:rsidRPr="00656EF0">
              <w:rPr>
                <w:rFonts w:ascii="Myriad Pro" w:hAnsi="Myriad Pro"/>
                <w:b/>
                <w:iCs/>
                <w:color w:val="FFFFFF"/>
                <w:sz w:val="20"/>
                <w:szCs w:val="20"/>
              </w:rPr>
              <w:t>Наименование показателя</w:t>
            </w:r>
          </w:p>
        </w:tc>
        <w:tc>
          <w:tcPr>
            <w:tcW w:w="356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A2FF2B6" w14:textId="77777777" w:rsidR="00044961" w:rsidRPr="00656EF0" w:rsidRDefault="00044961" w:rsidP="008F7B94">
            <w:pPr>
              <w:spacing w:after="0" w:line="240" w:lineRule="auto"/>
              <w:ind w:firstLine="23"/>
              <w:contextualSpacing/>
              <w:jc w:val="center"/>
              <w:rPr>
                <w:rFonts w:ascii="Myriad Pro" w:hAnsi="Myriad Pro"/>
                <w:b/>
                <w:iCs/>
                <w:color w:val="FFFFFF"/>
                <w:sz w:val="20"/>
                <w:szCs w:val="20"/>
              </w:rPr>
            </w:pPr>
            <w:r w:rsidRPr="00656EF0">
              <w:rPr>
                <w:rFonts w:ascii="Myriad Pro" w:hAnsi="Myriad Pro"/>
                <w:b/>
                <w:iCs/>
                <w:color w:val="FFFFFF"/>
                <w:sz w:val="20"/>
                <w:szCs w:val="20"/>
              </w:rPr>
              <w:t xml:space="preserve">Заявлено филиалом </w:t>
            </w:r>
            <w:r>
              <w:rPr>
                <w:rFonts w:ascii="Myriad Pro" w:hAnsi="Myriad Pro"/>
                <w:b/>
                <w:iCs/>
                <w:color w:val="FFFFFF"/>
                <w:sz w:val="20"/>
                <w:szCs w:val="20"/>
              </w:rPr>
              <w:t>ПАО </w:t>
            </w:r>
            <w:r w:rsidRPr="00656EF0">
              <w:rPr>
                <w:rFonts w:ascii="Myriad Pro" w:hAnsi="Myriad Pro"/>
                <w:b/>
                <w:iCs/>
                <w:color w:val="FFFFFF"/>
                <w:sz w:val="20"/>
                <w:szCs w:val="20"/>
              </w:rPr>
              <w:t>«МРСК Северо-Запада» «Архэнерго»</w:t>
            </w:r>
          </w:p>
        </w:tc>
        <w:tc>
          <w:tcPr>
            <w:tcW w:w="155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C7EDE33" w14:textId="77777777" w:rsidR="00044961" w:rsidRPr="00656EF0" w:rsidRDefault="00044961" w:rsidP="008F7B94">
            <w:pPr>
              <w:spacing w:after="0" w:line="240" w:lineRule="auto"/>
              <w:ind w:firstLine="23"/>
              <w:contextualSpacing/>
              <w:jc w:val="center"/>
              <w:rPr>
                <w:rFonts w:ascii="Myriad Pro" w:hAnsi="Myriad Pro"/>
                <w:b/>
                <w:iCs/>
                <w:color w:val="FFFFFF"/>
                <w:sz w:val="20"/>
                <w:szCs w:val="20"/>
              </w:rPr>
            </w:pPr>
            <w:r w:rsidRPr="00656EF0">
              <w:rPr>
                <w:rFonts w:ascii="Myriad Pro" w:hAnsi="Myriad Pro"/>
                <w:b/>
                <w:iCs/>
                <w:color w:val="FFFFFF"/>
                <w:sz w:val="20"/>
                <w:szCs w:val="20"/>
              </w:rPr>
              <w:t>ТБР</w:t>
            </w:r>
          </w:p>
        </w:tc>
        <w:tc>
          <w:tcPr>
            <w:tcW w:w="154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A1F1933" w14:textId="77777777" w:rsidR="00044961" w:rsidRPr="00656EF0" w:rsidRDefault="00044961" w:rsidP="008F7B94">
            <w:pPr>
              <w:spacing w:after="0" w:line="240" w:lineRule="auto"/>
              <w:ind w:hanging="30"/>
              <w:contextualSpacing/>
              <w:jc w:val="center"/>
              <w:rPr>
                <w:rFonts w:ascii="Myriad Pro" w:hAnsi="Myriad Pro"/>
                <w:b/>
                <w:iCs/>
                <w:color w:val="FFFFFF"/>
                <w:sz w:val="20"/>
                <w:szCs w:val="20"/>
              </w:rPr>
            </w:pPr>
            <w:r w:rsidRPr="00656EF0">
              <w:rPr>
                <w:rFonts w:ascii="Myriad Pro" w:hAnsi="Myriad Pro"/>
                <w:b/>
                <w:iCs/>
                <w:color w:val="FFFFFF"/>
                <w:sz w:val="20"/>
                <w:szCs w:val="20"/>
              </w:rPr>
              <w:t>Исполнитель</w:t>
            </w:r>
          </w:p>
        </w:tc>
      </w:tr>
      <w:tr w:rsidR="00044961" w:rsidRPr="00656EF0" w14:paraId="6E728873" w14:textId="77777777" w:rsidTr="008F7B94">
        <w:trPr>
          <w:cantSplit/>
        </w:trPr>
        <w:tc>
          <w:tcPr>
            <w:tcW w:w="2678" w:type="dxa"/>
            <w:tcBorders>
              <w:top w:val="single" w:sz="4" w:space="0" w:color="FFFFFF"/>
            </w:tcBorders>
            <w:shd w:val="clear" w:color="auto" w:fill="auto"/>
            <w:noWrap/>
            <w:vAlign w:val="center"/>
          </w:tcPr>
          <w:p w14:paraId="6F47DEF8" w14:textId="77777777" w:rsidR="00044961" w:rsidRPr="00656EF0" w:rsidRDefault="00044961" w:rsidP="008F7B94">
            <w:pPr>
              <w:spacing w:after="0" w:line="240" w:lineRule="auto"/>
              <w:ind w:firstLine="23"/>
              <w:contextualSpacing/>
              <w:rPr>
                <w:rFonts w:ascii="Myriad Pro" w:hAnsi="Myriad Pro"/>
                <w:color w:val="000000"/>
                <w:sz w:val="20"/>
                <w:szCs w:val="20"/>
              </w:rPr>
            </w:pPr>
            <w:r w:rsidRPr="00656EF0">
              <w:rPr>
                <w:rFonts w:ascii="Myriad Pro" w:hAnsi="Myriad Pro"/>
                <w:color w:val="000000"/>
                <w:sz w:val="20"/>
                <w:szCs w:val="20"/>
              </w:rPr>
              <w:t>Проценты к уплате</w:t>
            </w:r>
          </w:p>
        </w:tc>
        <w:tc>
          <w:tcPr>
            <w:tcW w:w="3568" w:type="dxa"/>
            <w:tcBorders>
              <w:top w:val="single" w:sz="4" w:space="0" w:color="FFFFFF"/>
            </w:tcBorders>
            <w:shd w:val="clear" w:color="auto" w:fill="auto"/>
            <w:noWrap/>
            <w:vAlign w:val="center"/>
          </w:tcPr>
          <w:p w14:paraId="3341B33A" w14:textId="77777777" w:rsidR="00044961" w:rsidRPr="00656EF0" w:rsidRDefault="00044961" w:rsidP="008F7B94">
            <w:pPr>
              <w:spacing w:after="0" w:line="240" w:lineRule="auto"/>
              <w:contextualSpacing/>
              <w:jc w:val="center"/>
              <w:rPr>
                <w:rFonts w:ascii="Myriad Pro" w:hAnsi="Myriad Pro"/>
                <w:sz w:val="20"/>
                <w:szCs w:val="20"/>
              </w:rPr>
            </w:pPr>
            <w:r w:rsidRPr="00656EF0">
              <w:rPr>
                <w:rFonts w:ascii="Myriad Pro" w:hAnsi="Myriad Pro"/>
                <w:sz w:val="20"/>
                <w:szCs w:val="20"/>
              </w:rPr>
              <w:t>549 035</w:t>
            </w:r>
          </w:p>
        </w:tc>
        <w:tc>
          <w:tcPr>
            <w:tcW w:w="1553" w:type="dxa"/>
            <w:tcBorders>
              <w:top w:val="single" w:sz="4" w:space="0" w:color="FFFFFF"/>
            </w:tcBorders>
            <w:shd w:val="clear" w:color="auto" w:fill="auto"/>
            <w:noWrap/>
            <w:vAlign w:val="center"/>
          </w:tcPr>
          <w:p w14:paraId="7A857788" w14:textId="77777777" w:rsidR="00044961" w:rsidRPr="00656EF0" w:rsidRDefault="00044961" w:rsidP="008F7B94">
            <w:pPr>
              <w:spacing w:after="0" w:line="240" w:lineRule="auto"/>
              <w:contextualSpacing/>
              <w:jc w:val="center"/>
              <w:rPr>
                <w:rFonts w:ascii="Myriad Pro" w:hAnsi="Myriad Pro"/>
                <w:sz w:val="20"/>
                <w:szCs w:val="20"/>
              </w:rPr>
            </w:pPr>
            <w:r w:rsidRPr="00656EF0">
              <w:rPr>
                <w:rFonts w:ascii="Myriad Pro" w:hAnsi="Myriad Pro"/>
                <w:sz w:val="20"/>
                <w:szCs w:val="20"/>
              </w:rPr>
              <w:t>0,00</w:t>
            </w:r>
          </w:p>
        </w:tc>
        <w:tc>
          <w:tcPr>
            <w:tcW w:w="1545" w:type="dxa"/>
            <w:tcBorders>
              <w:top w:val="single" w:sz="4" w:space="0" w:color="FFFFFF"/>
            </w:tcBorders>
            <w:shd w:val="clear" w:color="auto" w:fill="auto"/>
            <w:noWrap/>
            <w:vAlign w:val="center"/>
          </w:tcPr>
          <w:p w14:paraId="6D4796D6" w14:textId="77777777" w:rsidR="00044961" w:rsidRPr="00656EF0" w:rsidRDefault="00044961" w:rsidP="008F7B94">
            <w:pPr>
              <w:spacing w:after="0" w:line="240" w:lineRule="auto"/>
              <w:contextualSpacing/>
              <w:jc w:val="center"/>
              <w:rPr>
                <w:rFonts w:ascii="Myriad Pro" w:hAnsi="Myriad Pro"/>
                <w:sz w:val="20"/>
                <w:szCs w:val="20"/>
              </w:rPr>
            </w:pPr>
            <w:r w:rsidRPr="00656EF0">
              <w:rPr>
                <w:rFonts w:ascii="Myriad Pro" w:hAnsi="Myriad Pro"/>
                <w:sz w:val="20"/>
                <w:szCs w:val="20"/>
              </w:rPr>
              <w:t>221 118</w:t>
            </w:r>
          </w:p>
        </w:tc>
      </w:tr>
    </w:tbl>
    <w:p w14:paraId="41BD6152" w14:textId="1CE708C0" w:rsidR="00EE1BA5" w:rsidRPr="002F30FE" w:rsidRDefault="00EE1BA5"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52" w:name="_Toc59737136"/>
      <w:r w:rsidRPr="002F30FE">
        <w:rPr>
          <w:rFonts w:ascii="Myriad Pro" w:hAnsi="Myriad Pro"/>
          <w:bCs w:val="0"/>
          <w:color w:val="4F6228" w:themeColor="accent3" w:themeShade="80"/>
          <w:sz w:val="26"/>
          <w:szCs w:val="26"/>
        </w:rPr>
        <w:t>Резервы по сомнительным долгам</w:t>
      </w:r>
      <w:bookmarkEnd w:id="52"/>
    </w:p>
    <w:p w14:paraId="7ABE5E0E" w14:textId="7432A58F" w:rsidR="00EE1BA5" w:rsidRDefault="00EE1BA5" w:rsidP="00EE1BA5">
      <w:pPr>
        <w:spacing w:after="0" w:line="360" w:lineRule="auto"/>
        <w:ind w:firstLine="567"/>
        <w:jc w:val="both"/>
        <w:rPr>
          <w:rFonts w:ascii="Myriad Pro" w:hAnsi="Myriad Pro"/>
          <w:sz w:val="26"/>
          <w:szCs w:val="26"/>
        </w:rPr>
      </w:pPr>
    </w:p>
    <w:p w14:paraId="490178EA" w14:textId="77777777" w:rsidR="008F7B94" w:rsidRDefault="008F7B94" w:rsidP="008F7B94">
      <w:pPr>
        <w:widowControl w:val="0"/>
        <w:tabs>
          <w:tab w:val="left" w:pos="1134"/>
          <w:tab w:val="left" w:pos="1428"/>
        </w:tabs>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w:t>
      </w:r>
      <w:r>
        <w:rPr>
          <w:rFonts w:ascii="Myriad Pro" w:hAnsi="Myriad Pro"/>
          <w:sz w:val="26"/>
          <w:szCs w:val="26"/>
        </w:rPr>
        <w:lastRenderedPageBreak/>
        <w:t>выручки в следующем периоде регулирования с учетом уплаты налога на прибыль организаций.</w:t>
      </w:r>
    </w:p>
    <w:p w14:paraId="58887CDA" w14:textId="77777777" w:rsidR="008F7B94" w:rsidRDefault="008F7B94" w:rsidP="008F7B94">
      <w:pPr>
        <w:widowControl w:val="0"/>
        <w:tabs>
          <w:tab w:val="left" w:pos="1134"/>
          <w:tab w:val="left" w:pos="1428"/>
        </w:tabs>
        <w:spacing w:after="0"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4FA353F6" w14:textId="072A9ADB" w:rsidR="008F7B94" w:rsidRDefault="008F7B94" w:rsidP="008F7B94">
      <w:pPr>
        <w:spacing w:after="0" w:line="360" w:lineRule="auto"/>
        <w:ind w:firstLine="567"/>
        <w:jc w:val="both"/>
        <w:rPr>
          <w:rFonts w:ascii="Myriad Pro" w:hAnsi="Myriad Pro"/>
          <w:b/>
          <w:bCs/>
          <w:sz w:val="26"/>
          <w:szCs w:val="26"/>
          <w:u w:val="single"/>
        </w:rPr>
      </w:pPr>
      <w:r>
        <w:rPr>
          <w:rFonts w:ascii="Myriad Pro" w:hAnsi="Myriad Pro"/>
          <w:sz w:val="26"/>
          <w:szCs w:val="26"/>
        </w:rPr>
        <w:t>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 взысканию.</w:t>
      </w:r>
    </w:p>
    <w:p w14:paraId="7C5D8B61" w14:textId="77777777" w:rsidR="008F7B94" w:rsidRDefault="008F7B94" w:rsidP="00EE1BA5">
      <w:pPr>
        <w:spacing w:after="0" w:line="360" w:lineRule="auto"/>
        <w:ind w:firstLine="567"/>
        <w:jc w:val="both"/>
        <w:rPr>
          <w:rFonts w:ascii="Myriad Pro" w:hAnsi="Myriad Pro"/>
          <w:b/>
          <w:bCs/>
          <w:sz w:val="26"/>
          <w:szCs w:val="26"/>
          <w:u w:val="single"/>
        </w:rPr>
      </w:pPr>
    </w:p>
    <w:p w14:paraId="0168AB30" w14:textId="50FFBEA2" w:rsidR="008F7B94" w:rsidRPr="008F7B94" w:rsidRDefault="008F7B94" w:rsidP="008D151B">
      <w:pPr>
        <w:pStyle w:val="27"/>
        <w:keepNext/>
        <w:ind w:firstLine="0"/>
        <w:outlineLvl w:val="3"/>
        <w:rPr>
          <w:b/>
          <w:bCs/>
          <w:u w:val="single"/>
        </w:rPr>
      </w:pPr>
      <w:r w:rsidRPr="008F7B94">
        <w:rPr>
          <w:b/>
          <w:bCs/>
          <w:u w:val="single"/>
        </w:rPr>
        <w:t>2017</w:t>
      </w:r>
      <w:r w:rsidR="006663E7">
        <w:rPr>
          <w:b/>
          <w:bCs/>
          <w:u w:val="single"/>
        </w:rPr>
        <w:t xml:space="preserve"> год</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18"/>
        <w:gridCol w:w="1445"/>
        <w:gridCol w:w="1559"/>
        <w:gridCol w:w="1234"/>
        <w:gridCol w:w="1793"/>
        <w:gridCol w:w="1308"/>
      </w:tblGrid>
      <w:tr w:rsidR="008F7B94" w14:paraId="65CF9F48" w14:textId="77777777" w:rsidTr="008F7B94">
        <w:trPr>
          <w:cantSplit/>
          <w:tblHeader/>
        </w:trPr>
        <w:tc>
          <w:tcPr>
            <w:tcW w:w="1882" w:type="dxa"/>
            <w:tcBorders>
              <w:top w:val="single" w:sz="4" w:space="0" w:color="auto"/>
              <w:left w:val="single" w:sz="4" w:space="0" w:color="auto"/>
              <w:bottom w:val="single" w:sz="4" w:space="0" w:color="FFFFFF"/>
              <w:right w:val="single" w:sz="4" w:space="0" w:color="FFFFFF"/>
            </w:tcBorders>
            <w:shd w:val="clear" w:color="auto" w:fill="4F6228"/>
            <w:noWrap/>
            <w:vAlign w:val="center"/>
            <w:hideMark/>
          </w:tcPr>
          <w:p w14:paraId="506E5F2C"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Наименование статьи</w:t>
            </w:r>
          </w:p>
        </w:tc>
        <w:tc>
          <w:tcPr>
            <w:tcW w:w="1494" w:type="dxa"/>
            <w:tcBorders>
              <w:top w:val="single" w:sz="4" w:space="0" w:color="auto"/>
              <w:left w:val="single" w:sz="4" w:space="0" w:color="FFFFFF"/>
              <w:bottom w:val="single" w:sz="4" w:space="0" w:color="FFFFFF"/>
              <w:right w:val="single" w:sz="4" w:space="0" w:color="FFFFFF"/>
            </w:tcBorders>
            <w:shd w:val="clear" w:color="auto" w:fill="4F6228"/>
            <w:noWrap/>
            <w:vAlign w:val="center"/>
            <w:hideMark/>
          </w:tcPr>
          <w:p w14:paraId="3545E9A9"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Факт за 2015, тыс. руб.</w:t>
            </w:r>
          </w:p>
        </w:tc>
        <w:tc>
          <w:tcPr>
            <w:tcW w:w="1613"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5621C798"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Заявлено филиалом ПАО «МРСК Северо-Запада» «Архэнерго» на 2017, тыс. руб.</w:t>
            </w:r>
          </w:p>
        </w:tc>
        <w:tc>
          <w:tcPr>
            <w:tcW w:w="1274"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68F2EBD5"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ТБР на 2017, тыс. руб.</w:t>
            </w:r>
          </w:p>
        </w:tc>
        <w:tc>
          <w:tcPr>
            <w:tcW w:w="1856"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4A4E2D82"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Отклонение ТБР на 2017/ предложение на 2017, %</w:t>
            </w:r>
          </w:p>
        </w:tc>
        <w:tc>
          <w:tcPr>
            <w:tcW w:w="1351" w:type="dxa"/>
            <w:tcBorders>
              <w:top w:val="single" w:sz="4" w:space="0" w:color="auto"/>
              <w:left w:val="single" w:sz="4" w:space="0" w:color="FFFFFF"/>
              <w:bottom w:val="single" w:sz="4" w:space="0" w:color="FFFFFF"/>
              <w:right w:val="single" w:sz="4" w:space="0" w:color="auto"/>
            </w:tcBorders>
            <w:shd w:val="clear" w:color="auto" w:fill="4F6228"/>
            <w:vAlign w:val="center"/>
            <w:hideMark/>
          </w:tcPr>
          <w:p w14:paraId="3434B9FB"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ТБР на 2017 /факт за 2015, %</w:t>
            </w:r>
          </w:p>
        </w:tc>
      </w:tr>
      <w:tr w:rsidR="008F7B94" w14:paraId="58EF98CE" w14:textId="77777777" w:rsidTr="008F7B94">
        <w:trPr>
          <w:cantSplit/>
        </w:trPr>
        <w:tc>
          <w:tcPr>
            <w:tcW w:w="1882" w:type="dxa"/>
            <w:tcBorders>
              <w:top w:val="single" w:sz="4" w:space="0" w:color="FFFFFF"/>
              <w:left w:val="single" w:sz="4" w:space="0" w:color="auto"/>
              <w:bottom w:val="single" w:sz="4" w:space="0" w:color="auto"/>
              <w:right w:val="single" w:sz="4" w:space="0" w:color="auto"/>
            </w:tcBorders>
            <w:vAlign w:val="center"/>
            <w:hideMark/>
          </w:tcPr>
          <w:p w14:paraId="691E89D6" w14:textId="77777777" w:rsidR="008F7B94" w:rsidRDefault="008F7B94">
            <w:pPr>
              <w:tabs>
                <w:tab w:val="left" w:pos="1134"/>
              </w:tabs>
              <w:spacing w:after="0" w:line="240" w:lineRule="auto"/>
              <w:rPr>
                <w:rFonts w:ascii="Myriad Pro" w:hAnsi="Myriad Pro"/>
                <w:sz w:val="20"/>
                <w:szCs w:val="20"/>
              </w:rPr>
            </w:pPr>
            <w:r>
              <w:rPr>
                <w:rFonts w:ascii="Myriad Pro" w:hAnsi="Myriad Pro"/>
                <w:sz w:val="20"/>
                <w:szCs w:val="20"/>
              </w:rPr>
              <w:t>Резерв по сомнительным долгам на 2017 год</w:t>
            </w:r>
          </w:p>
        </w:tc>
        <w:tc>
          <w:tcPr>
            <w:tcW w:w="1494" w:type="dxa"/>
            <w:tcBorders>
              <w:top w:val="single" w:sz="4" w:space="0" w:color="FFFFFF"/>
              <w:left w:val="single" w:sz="4" w:space="0" w:color="auto"/>
              <w:bottom w:val="single" w:sz="4" w:space="0" w:color="auto"/>
              <w:right w:val="single" w:sz="4" w:space="0" w:color="auto"/>
            </w:tcBorders>
            <w:vAlign w:val="center"/>
            <w:hideMark/>
          </w:tcPr>
          <w:p w14:paraId="539ABA2C"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0</w:t>
            </w:r>
          </w:p>
        </w:tc>
        <w:tc>
          <w:tcPr>
            <w:tcW w:w="1613" w:type="dxa"/>
            <w:tcBorders>
              <w:top w:val="single" w:sz="4" w:space="0" w:color="FFFFFF"/>
              <w:left w:val="single" w:sz="4" w:space="0" w:color="auto"/>
              <w:bottom w:val="single" w:sz="4" w:space="0" w:color="auto"/>
              <w:right w:val="single" w:sz="4" w:space="0" w:color="auto"/>
            </w:tcBorders>
            <w:vAlign w:val="center"/>
            <w:hideMark/>
          </w:tcPr>
          <w:p w14:paraId="71E5053F"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25 147,3</w:t>
            </w:r>
          </w:p>
        </w:tc>
        <w:tc>
          <w:tcPr>
            <w:tcW w:w="1274" w:type="dxa"/>
            <w:tcBorders>
              <w:top w:val="single" w:sz="4" w:space="0" w:color="FFFFFF"/>
              <w:left w:val="single" w:sz="4" w:space="0" w:color="auto"/>
              <w:bottom w:val="single" w:sz="4" w:space="0" w:color="auto"/>
              <w:right w:val="single" w:sz="4" w:space="0" w:color="auto"/>
            </w:tcBorders>
            <w:vAlign w:val="center"/>
            <w:hideMark/>
          </w:tcPr>
          <w:p w14:paraId="7A0724DD"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0</w:t>
            </w:r>
          </w:p>
        </w:tc>
        <w:tc>
          <w:tcPr>
            <w:tcW w:w="1856" w:type="dxa"/>
            <w:tcBorders>
              <w:top w:val="single" w:sz="4" w:space="0" w:color="FFFFFF"/>
              <w:left w:val="single" w:sz="4" w:space="0" w:color="auto"/>
              <w:bottom w:val="single" w:sz="4" w:space="0" w:color="auto"/>
              <w:right w:val="single" w:sz="4" w:space="0" w:color="auto"/>
            </w:tcBorders>
            <w:vAlign w:val="center"/>
            <w:hideMark/>
          </w:tcPr>
          <w:p w14:paraId="7F1E3089"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-100%</w:t>
            </w:r>
          </w:p>
        </w:tc>
        <w:tc>
          <w:tcPr>
            <w:tcW w:w="1351" w:type="dxa"/>
            <w:tcBorders>
              <w:top w:val="single" w:sz="4" w:space="0" w:color="FFFFFF"/>
              <w:left w:val="single" w:sz="4" w:space="0" w:color="auto"/>
              <w:bottom w:val="single" w:sz="4" w:space="0" w:color="auto"/>
              <w:right w:val="single" w:sz="4" w:space="0" w:color="auto"/>
            </w:tcBorders>
            <w:vAlign w:val="center"/>
            <w:hideMark/>
          </w:tcPr>
          <w:p w14:paraId="4438FA85"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0%</w:t>
            </w:r>
          </w:p>
        </w:tc>
      </w:tr>
    </w:tbl>
    <w:p w14:paraId="73FACA29" w14:textId="506CB5DE" w:rsidR="008F7B94" w:rsidRDefault="008F7B94" w:rsidP="008F7B94">
      <w:pPr>
        <w:pStyle w:val="27"/>
      </w:pPr>
      <w:r>
        <w:lastRenderedPageBreak/>
        <w:t xml:space="preserve">Величина, учтенных </w:t>
      </w:r>
      <w:bookmarkStart w:id="53" w:name="_Hlk50642043"/>
      <w:r>
        <w:t>Агентством по тарифам и ценам Архангельской области</w:t>
      </w:r>
      <w:bookmarkEnd w:id="53"/>
      <w:r>
        <w:t>, расходов на формирование резервов по сомнительным долгам составила на 2017 год составила 0 тыс. руб. в связи с признанием заявленной филиалом ПАО «МРСК Северо-Запада» «Архэнерго» суммы 25 147,3</w:t>
      </w:r>
      <w:r w:rsidR="00ED0631">
        <w:t xml:space="preserve"> </w:t>
      </w:r>
      <w:r>
        <w:t>тыс. руб. экономически необоснованной.</w:t>
      </w:r>
    </w:p>
    <w:p w14:paraId="772A73FD" w14:textId="77777777" w:rsidR="008F7B94" w:rsidRDefault="008F7B94" w:rsidP="008F7B94">
      <w:pPr>
        <w:pStyle w:val="27"/>
      </w:pPr>
      <w:r>
        <w:t>Агентство по тарифам и ценам Архангельской области определило заявленную сумму как расходы, связанные с компенсацией незапланированных расходов, включив их в экспертном заключении в раздел «3. Расходы, связанные с компенсацией незапланированных расходов»:</w:t>
      </w:r>
    </w:p>
    <w:p w14:paraId="22178BE8" w14:textId="77777777" w:rsidR="008F7B94" w:rsidRDefault="008F7B94" w:rsidP="008F7B94">
      <w:pPr>
        <w:pStyle w:val="27"/>
        <w:rPr>
          <w:b/>
        </w:rPr>
      </w:pPr>
    </w:p>
    <w:p w14:paraId="7C5F0E35" w14:textId="5DD47138" w:rsidR="008F7B94" w:rsidRPr="008A35E0" w:rsidRDefault="00ED0631" w:rsidP="008F7B94">
      <w:pPr>
        <w:pStyle w:val="aff2"/>
        <w:rPr>
          <w:i/>
          <w:iCs/>
          <w:u w:val="single"/>
        </w:rPr>
      </w:pPr>
      <w:r w:rsidRPr="008A35E0">
        <w:rPr>
          <w:i/>
          <w:iCs/>
          <w:u w:val="single"/>
        </w:rPr>
        <w:t>Заключение</w:t>
      </w:r>
    </w:p>
    <w:p w14:paraId="65B0F9AB"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5166FD0C"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77068CB9"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51518D77"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 xml:space="preserve">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w:t>
      </w:r>
      <w:r>
        <w:rPr>
          <w:rFonts w:ascii="Myriad Pro" w:hAnsi="Myriad Pro"/>
          <w:sz w:val="26"/>
          <w:szCs w:val="26"/>
        </w:rPr>
        <w:lastRenderedPageBreak/>
        <w:t>названного Положения, или на увеличение расходов у некоммерческой организации.</w:t>
      </w:r>
    </w:p>
    <w:p w14:paraId="40ACFC9A"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Понятие сомнительных и безнадежных долгов содержится в статье </w:t>
      </w:r>
      <w:hyperlink r:id="rId18"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Pr>
            <w:rStyle w:val="ad"/>
            <w:rFonts w:ascii="Myriad Pro" w:hAnsi="Myriad Pro"/>
            <w:color w:val="auto"/>
            <w:sz w:val="26"/>
            <w:szCs w:val="26"/>
          </w:rPr>
          <w:t>266</w:t>
        </w:r>
      </w:hyperlink>
      <w:r>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476368C7"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4BB7630C"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В соответствии с частями 4 и 5 статьи </w:t>
      </w:r>
      <w:hyperlink r:id="rId19"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Pr>
            <w:rStyle w:val="ad"/>
            <w:rFonts w:ascii="Myriad Pro" w:hAnsi="Myriad Pro"/>
            <w:color w:val="auto"/>
            <w:sz w:val="26"/>
            <w:szCs w:val="26"/>
          </w:rPr>
          <w:t>266 НК РФ</w:t>
        </w:r>
      </w:hyperlink>
      <w:r>
        <w:rPr>
          <w:rFonts w:ascii="Myriad Pro" w:hAnsi="Myriad Pro"/>
          <w:sz w:val="26"/>
          <w:szCs w:val="26"/>
        </w:rPr>
        <w:t xml:space="preserve">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w:t>
      </w:r>
      <w:r>
        <w:rPr>
          <w:rFonts w:ascii="Myriad Pro" w:hAnsi="Myriad Pro"/>
          <w:sz w:val="26"/>
          <w:szCs w:val="26"/>
        </w:rPr>
        <w:lastRenderedPageBreak/>
        <w:t>лишь на покрытие убытков от безнадежных долгов, признанных таковыми в порядке, установленном настоящей статьей.</w:t>
      </w:r>
    </w:p>
    <w:p w14:paraId="555FAB82"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5243867F"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038BA20A"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4583D9D0"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Представленный филиалом ПАО «МРСК Северо-Запада» «Архэнерго» расчет резерва по сомнительным долгам в сумме 25 147,3 тыс. тыс. руб. на 31.12.2015.</w:t>
      </w:r>
    </w:p>
    <w:p w14:paraId="6E47DC59" w14:textId="77777777" w:rsidR="008F7B94" w:rsidRDefault="008F7B94" w:rsidP="008F7B94">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 xml:space="preserve">Исполнитель обращает внимание, в расшифровке резервов по сомнительным долгам на 2014-2015 гг. приведена общая сумма планируемого к начислению резерва, в том числе основной долг от реализации услуг по передаче электрической энергии и прочая задолженность (пени, неустойки и пр.). По мнению Исполнителя в расчет НВВ подлежит принятию задолженность только в части основного долга по оказанию услуг.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372"/>
        <w:gridCol w:w="1377"/>
        <w:gridCol w:w="1514"/>
        <w:gridCol w:w="830"/>
        <w:gridCol w:w="1376"/>
        <w:gridCol w:w="2875"/>
      </w:tblGrid>
      <w:tr w:rsidR="008F7B94" w14:paraId="645270DB" w14:textId="77777777" w:rsidTr="008F7B94">
        <w:trPr>
          <w:cantSplit/>
          <w:trHeight w:val="20"/>
          <w:tblHeader/>
          <w:jc w:val="center"/>
        </w:trPr>
        <w:tc>
          <w:tcPr>
            <w:tcW w:w="140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DD2FBA" w14:textId="77777777" w:rsidR="008F7B94" w:rsidRDefault="008F7B94">
            <w:pPr>
              <w:keepNext/>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lastRenderedPageBreak/>
              <w:t>Дебитор</w:t>
            </w:r>
          </w:p>
        </w:tc>
        <w:tc>
          <w:tcPr>
            <w:tcW w:w="140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7CD3E8" w14:textId="77777777" w:rsidR="008F7B94" w:rsidRDefault="008F7B94">
            <w:pPr>
              <w:keepNext/>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Заявлено Филиалом, руб.</w:t>
            </w:r>
          </w:p>
        </w:tc>
        <w:tc>
          <w:tcPr>
            <w:tcW w:w="155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DA1CE2" w14:textId="77777777" w:rsidR="008F7B94" w:rsidRDefault="008F7B94">
            <w:pPr>
              <w:keepNext/>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в т.ч. основной долг от услуг по передаче электроэнергии, руб.</w:t>
            </w:r>
          </w:p>
        </w:tc>
        <w:tc>
          <w:tcPr>
            <w:tcW w:w="84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92ED61" w14:textId="77777777" w:rsidR="008F7B94" w:rsidRDefault="008F7B94">
            <w:pPr>
              <w:keepNext/>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Рассчитано Агентством, руб.</w:t>
            </w:r>
          </w:p>
        </w:tc>
        <w:tc>
          <w:tcPr>
            <w:tcW w:w="140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A995EE" w14:textId="77777777" w:rsidR="008F7B94" w:rsidRDefault="008F7B94">
            <w:pPr>
              <w:keepNext/>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Рассчитано Исполнителем (ЭОУ) в части основного долга, руб.</w:t>
            </w:r>
          </w:p>
        </w:tc>
        <w:tc>
          <w:tcPr>
            <w:tcW w:w="295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E99052" w14:textId="77777777" w:rsidR="008F7B94" w:rsidRDefault="008F7B94">
            <w:pPr>
              <w:keepNext/>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Комментарий о платежеспособности</w:t>
            </w:r>
          </w:p>
        </w:tc>
      </w:tr>
      <w:tr w:rsidR="008F7B94" w14:paraId="49EAAAA9" w14:textId="77777777" w:rsidTr="008F7B94">
        <w:trPr>
          <w:cantSplit/>
          <w:trHeight w:val="20"/>
          <w:jc w:val="center"/>
        </w:trPr>
        <w:tc>
          <w:tcPr>
            <w:tcW w:w="1404" w:type="dxa"/>
            <w:tcBorders>
              <w:top w:val="single" w:sz="4" w:space="0" w:color="auto"/>
              <w:left w:val="single" w:sz="4" w:space="0" w:color="auto"/>
              <w:bottom w:val="single" w:sz="4" w:space="0" w:color="auto"/>
              <w:right w:val="single" w:sz="4" w:space="0" w:color="auto"/>
            </w:tcBorders>
            <w:vAlign w:val="center"/>
            <w:hideMark/>
          </w:tcPr>
          <w:p w14:paraId="49C05DF2" w14:textId="77777777" w:rsidR="008F7B94" w:rsidRDefault="008F7B94">
            <w:pPr>
              <w:tabs>
                <w:tab w:val="left" w:pos="1134"/>
              </w:tabs>
              <w:spacing w:after="0" w:line="240" w:lineRule="auto"/>
              <w:rPr>
                <w:rFonts w:ascii="Myriad Pro" w:hAnsi="Myriad Pro"/>
                <w:sz w:val="20"/>
                <w:szCs w:val="20"/>
              </w:rPr>
            </w:pPr>
            <w:r>
              <w:rPr>
                <w:rFonts w:ascii="Myriad Pro" w:hAnsi="Myriad Pro"/>
                <w:sz w:val="20"/>
                <w:szCs w:val="20"/>
              </w:rPr>
              <w:t>АСЭП</w:t>
            </w: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73E0E554"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1 542 853,2</w:t>
            </w:r>
          </w:p>
        </w:tc>
        <w:tc>
          <w:tcPr>
            <w:tcW w:w="1551" w:type="dxa"/>
            <w:tcBorders>
              <w:top w:val="single" w:sz="4" w:space="0" w:color="auto"/>
              <w:left w:val="single" w:sz="4" w:space="0" w:color="auto"/>
              <w:bottom w:val="single" w:sz="4" w:space="0" w:color="auto"/>
              <w:right w:val="single" w:sz="4" w:space="0" w:color="auto"/>
            </w:tcBorders>
            <w:vAlign w:val="center"/>
            <w:hideMark/>
          </w:tcPr>
          <w:p w14:paraId="15CAAE3F"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1 542 853,2</w:t>
            </w:r>
          </w:p>
        </w:tc>
        <w:tc>
          <w:tcPr>
            <w:tcW w:w="847" w:type="dxa"/>
            <w:tcBorders>
              <w:top w:val="single" w:sz="4" w:space="0" w:color="auto"/>
              <w:left w:val="single" w:sz="4" w:space="0" w:color="auto"/>
              <w:bottom w:val="single" w:sz="4" w:space="0" w:color="auto"/>
              <w:right w:val="single" w:sz="4" w:space="0" w:color="auto"/>
            </w:tcBorders>
            <w:noWrap/>
            <w:vAlign w:val="center"/>
          </w:tcPr>
          <w:p w14:paraId="1B8B5B90" w14:textId="77777777" w:rsidR="008F7B94" w:rsidRDefault="008F7B94">
            <w:pPr>
              <w:tabs>
                <w:tab w:val="left" w:pos="1134"/>
              </w:tabs>
              <w:spacing w:after="0" w:line="240" w:lineRule="auto"/>
              <w:jc w:val="center"/>
              <w:rPr>
                <w:rFonts w:ascii="Myriad Pro" w:hAnsi="Myriad Pro"/>
                <w:sz w:val="20"/>
                <w:szCs w:val="20"/>
              </w:rPr>
            </w:pP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4C447163"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w:t>
            </w:r>
          </w:p>
        </w:tc>
        <w:tc>
          <w:tcPr>
            <w:tcW w:w="2951" w:type="dxa"/>
            <w:tcBorders>
              <w:top w:val="single" w:sz="4" w:space="0" w:color="auto"/>
              <w:left w:val="single" w:sz="4" w:space="0" w:color="auto"/>
              <w:bottom w:val="single" w:sz="4" w:space="0" w:color="auto"/>
              <w:right w:val="single" w:sz="4" w:space="0" w:color="auto"/>
            </w:tcBorders>
            <w:vAlign w:val="center"/>
            <w:hideMark/>
          </w:tcPr>
          <w:p w14:paraId="78BEC724"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Неплатежеспособность должника не подтверждается материалами тарифного дела</w:t>
            </w:r>
          </w:p>
        </w:tc>
      </w:tr>
      <w:tr w:rsidR="008F7B94" w14:paraId="04FF3215" w14:textId="77777777" w:rsidTr="008F7B94">
        <w:trPr>
          <w:cantSplit/>
          <w:trHeight w:val="20"/>
          <w:jc w:val="center"/>
        </w:trPr>
        <w:tc>
          <w:tcPr>
            <w:tcW w:w="1404" w:type="dxa"/>
            <w:tcBorders>
              <w:top w:val="single" w:sz="4" w:space="0" w:color="auto"/>
              <w:left w:val="single" w:sz="4" w:space="0" w:color="auto"/>
              <w:bottom w:val="single" w:sz="4" w:space="0" w:color="auto"/>
              <w:right w:val="single" w:sz="4" w:space="0" w:color="auto"/>
            </w:tcBorders>
            <w:vAlign w:val="center"/>
            <w:hideMark/>
          </w:tcPr>
          <w:p w14:paraId="4AA1F587" w14:textId="77777777" w:rsidR="008F7B94" w:rsidRDefault="008F7B94">
            <w:pPr>
              <w:tabs>
                <w:tab w:val="left" w:pos="1134"/>
              </w:tabs>
              <w:spacing w:after="0" w:line="240" w:lineRule="auto"/>
              <w:rPr>
                <w:rFonts w:ascii="Myriad Pro" w:hAnsi="Myriad Pro"/>
                <w:sz w:val="20"/>
                <w:szCs w:val="20"/>
              </w:rPr>
            </w:pPr>
            <w:r>
              <w:rPr>
                <w:rFonts w:ascii="Myriad Pro" w:hAnsi="Myriad Pro"/>
                <w:sz w:val="20"/>
                <w:szCs w:val="20"/>
              </w:rPr>
              <w:t>Лесозавод №3</w:t>
            </w: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4255179B"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6 732 039,3</w:t>
            </w:r>
          </w:p>
        </w:tc>
        <w:tc>
          <w:tcPr>
            <w:tcW w:w="1551" w:type="dxa"/>
            <w:tcBorders>
              <w:top w:val="single" w:sz="4" w:space="0" w:color="auto"/>
              <w:left w:val="single" w:sz="4" w:space="0" w:color="auto"/>
              <w:bottom w:val="single" w:sz="4" w:space="0" w:color="auto"/>
              <w:right w:val="single" w:sz="4" w:space="0" w:color="auto"/>
            </w:tcBorders>
            <w:vAlign w:val="center"/>
            <w:hideMark/>
          </w:tcPr>
          <w:p w14:paraId="55776DCC"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6 561 669,3</w:t>
            </w:r>
          </w:p>
        </w:tc>
        <w:tc>
          <w:tcPr>
            <w:tcW w:w="847" w:type="dxa"/>
            <w:tcBorders>
              <w:top w:val="single" w:sz="4" w:space="0" w:color="auto"/>
              <w:left w:val="single" w:sz="4" w:space="0" w:color="auto"/>
              <w:bottom w:val="single" w:sz="4" w:space="0" w:color="auto"/>
              <w:right w:val="single" w:sz="4" w:space="0" w:color="auto"/>
            </w:tcBorders>
            <w:noWrap/>
            <w:vAlign w:val="center"/>
          </w:tcPr>
          <w:p w14:paraId="61BC18CD" w14:textId="77777777" w:rsidR="008F7B94" w:rsidRDefault="008F7B94">
            <w:pPr>
              <w:tabs>
                <w:tab w:val="left" w:pos="1134"/>
              </w:tabs>
              <w:spacing w:after="0" w:line="240" w:lineRule="auto"/>
              <w:jc w:val="center"/>
              <w:rPr>
                <w:rFonts w:ascii="Myriad Pro" w:hAnsi="Myriad Pro"/>
                <w:sz w:val="20"/>
                <w:szCs w:val="20"/>
              </w:rPr>
            </w:pP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08106DAE"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351 797</w:t>
            </w:r>
          </w:p>
        </w:tc>
        <w:tc>
          <w:tcPr>
            <w:tcW w:w="2951" w:type="dxa"/>
            <w:tcBorders>
              <w:top w:val="single" w:sz="4" w:space="0" w:color="auto"/>
              <w:left w:val="single" w:sz="4" w:space="0" w:color="auto"/>
              <w:bottom w:val="single" w:sz="4" w:space="0" w:color="auto"/>
              <w:right w:val="single" w:sz="4" w:space="0" w:color="auto"/>
            </w:tcBorders>
            <w:vAlign w:val="center"/>
            <w:hideMark/>
          </w:tcPr>
          <w:p w14:paraId="794C73B0"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Решением АС АО от 07.07.2015 открыто конкурсное производство. В реестр требований кредиторов включена сумма 351797,35 руб.</w:t>
            </w:r>
          </w:p>
        </w:tc>
      </w:tr>
      <w:tr w:rsidR="008F7B94" w14:paraId="6648087D" w14:textId="77777777" w:rsidTr="008F7B94">
        <w:trPr>
          <w:cantSplit/>
          <w:trHeight w:val="20"/>
          <w:jc w:val="center"/>
        </w:trPr>
        <w:tc>
          <w:tcPr>
            <w:tcW w:w="1404" w:type="dxa"/>
            <w:tcBorders>
              <w:top w:val="single" w:sz="4" w:space="0" w:color="auto"/>
              <w:left w:val="single" w:sz="4" w:space="0" w:color="auto"/>
              <w:bottom w:val="single" w:sz="4" w:space="0" w:color="auto"/>
              <w:right w:val="single" w:sz="4" w:space="0" w:color="auto"/>
            </w:tcBorders>
            <w:vAlign w:val="center"/>
            <w:hideMark/>
          </w:tcPr>
          <w:p w14:paraId="4D310EF1" w14:textId="77777777" w:rsidR="008F7B94" w:rsidRDefault="008F7B94">
            <w:pPr>
              <w:tabs>
                <w:tab w:val="left" w:pos="1134"/>
              </w:tabs>
              <w:spacing w:after="0" w:line="240" w:lineRule="auto"/>
              <w:rPr>
                <w:rFonts w:ascii="Myriad Pro" w:hAnsi="Myriad Pro"/>
                <w:sz w:val="20"/>
                <w:szCs w:val="20"/>
              </w:rPr>
            </w:pPr>
            <w:proofErr w:type="spellStart"/>
            <w:r>
              <w:rPr>
                <w:rFonts w:ascii="Myriad Pro" w:hAnsi="Myriad Pro"/>
                <w:sz w:val="20"/>
                <w:szCs w:val="20"/>
              </w:rPr>
              <w:t>Горводоканал</w:t>
            </w:r>
            <w:proofErr w:type="spellEnd"/>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6E17200B"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5 903 316,6</w:t>
            </w:r>
          </w:p>
        </w:tc>
        <w:tc>
          <w:tcPr>
            <w:tcW w:w="1551" w:type="dxa"/>
            <w:tcBorders>
              <w:top w:val="single" w:sz="4" w:space="0" w:color="auto"/>
              <w:left w:val="single" w:sz="4" w:space="0" w:color="auto"/>
              <w:bottom w:val="single" w:sz="4" w:space="0" w:color="auto"/>
              <w:right w:val="single" w:sz="4" w:space="0" w:color="auto"/>
            </w:tcBorders>
            <w:vAlign w:val="center"/>
            <w:hideMark/>
          </w:tcPr>
          <w:p w14:paraId="083546CD"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5 843 388,1</w:t>
            </w:r>
          </w:p>
        </w:tc>
        <w:tc>
          <w:tcPr>
            <w:tcW w:w="847" w:type="dxa"/>
            <w:tcBorders>
              <w:top w:val="single" w:sz="4" w:space="0" w:color="auto"/>
              <w:left w:val="single" w:sz="4" w:space="0" w:color="auto"/>
              <w:bottom w:val="single" w:sz="4" w:space="0" w:color="auto"/>
              <w:right w:val="single" w:sz="4" w:space="0" w:color="auto"/>
            </w:tcBorders>
            <w:noWrap/>
            <w:vAlign w:val="center"/>
            <w:hideMark/>
          </w:tcPr>
          <w:p w14:paraId="7EE9E33C"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w:t>
            </w: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6DBF80E9"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w:t>
            </w:r>
          </w:p>
        </w:tc>
        <w:tc>
          <w:tcPr>
            <w:tcW w:w="2951" w:type="dxa"/>
            <w:tcBorders>
              <w:top w:val="single" w:sz="4" w:space="0" w:color="auto"/>
              <w:left w:val="single" w:sz="4" w:space="0" w:color="auto"/>
              <w:bottom w:val="single" w:sz="4" w:space="0" w:color="auto"/>
              <w:right w:val="single" w:sz="4" w:space="0" w:color="auto"/>
            </w:tcBorders>
            <w:vAlign w:val="center"/>
            <w:hideMark/>
          </w:tcPr>
          <w:p w14:paraId="66C15E42"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Определением АС АО от 25.04.2016 по делу №А05-4254/2014 производство по делу о банкротстве прекращено, утверждено мировой соглашение</w:t>
            </w:r>
          </w:p>
          <w:p w14:paraId="2349EE4F"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Неплатежеспособность должника не подтверждается материалами тарифного дела</w:t>
            </w:r>
          </w:p>
        </w:tc>
      </w:tr>
      <w:tr w:rsidR="008F7B94" w14:paraId="4D320E90" w14:textId="77777777" w:rsidTr="008F7B94">
        <w:trPr>
          <w:cantSplit/>
          <w:trHeight w:val="20"/>
          <w:jc w:val="center"/>
        </w:trPr>
        <w:tc>
          <w:tcPr>
            <w:tcW w:w="1404" w:type="dxa"/>
            <w:tcBorders>
              <w:top w:val="single" w:sz="4" w:space="0" w:color="auto"/>
              <w:left w:val="single" w:sz="4" w:space="0" w:color="auto"/>
              <w:bottom w:val="single" w:sz="4" w:space="0" w:color="auto"/>
              <w:right w:val="single" w:sz="4" w:space="0" w:color="auto"/>
            </w:tcBorders>
            <w:vAlign w:val="center"/>
            <w:hideMark/>
          </w:tcPr>
          <w:p w14:paraId="747AA1A9" w14:textId="77777777" w:rsidR="008F7B94" w:rsidRDefault="008F7B94">
            <w:pPr>
              <w:tabs>
                <w:tab w:val="left" w:pos="1134"/>
              </w:tabs>
              <w:spacing w:after="0" w:line="240" w:lineRule="auto"/>
              <w:rPr>
                <w:rFonts w:ascii="Myriad Pro" w:hAnsi="Myriad Pro"/>
                <w:sz w:val="20"/>
                <w:szCs w:val="20"/>
              </w:rPr>
            </w:pPr>
            <w:r>
              <w:rPr>
                <w:rFonts w:ascii="Myriad Pro" w:hAnsi="Myriad Pro"/>
                <w:sz w:val="20"/>
                <w:szCs w:val="20"/>
              </w:rPr>
              <w:t>Вельская птицефабрика</w:t>
            </w: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1F98D312"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6 896 108,9</w:t>
            </w:r>
          </w:p>
        </w:tc>
        <w:tc>
          <w:tcPr>
            <w:tcW w:w="1551" w:type="dxa"/>
            <w:tcBorders>
              <w:top w:val="single" w:sz="4" w:space="0" w:color="auto"/>
              <w:left w:val="single" w:sz="4" w:space="0" w:color="auto"/>
              <w:bottom w:val="single" w:sz="4" w:space="0" w:color="auto"/>
              <w:right w:val="single" w:sz="4" w:space="0" w:color="auto"/>
            </w:tcBorders>
            <w:vAlign w:val="center"/>
            <w:hideMark/>
          </w:tcPr>
          <w:p w14:paraId="44E62AFC"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6 870 981,7</w:t>
            </w:r>
          </w:p>
        </w:tc>
        <w:tc>
          <w:tcPr>
            <w:tcW w:w="847" w:type="dxa"/>
            <w:tcBorders>
              <w:top w:val="single" w:sz="4" w:space="0" w:color="auto"/>
              <w:left w:val="single" w:sz="4" w:space="0" w:color="auto"/>
              <w:bottom w:val="single" w:sz="4" w:space="0" w:color="auto"/>
              <w:right w:val="single" w:sz="4" w:space="0" w:color="auto"/>
            </w:tcBorders>
            <w:noWrap/>
            <w:vAlign w:val="center"/>
          </w:tcPr>
          <w:p w14:paraId="4D0BF065" w14:textId="77777777" w:rsidR="008F7B94" w:rsidRDefault="008F7B94">
            <w:pPr>
              <w:tabs>
                <w:tab w:val="left" w:pos="1134"/>
              </w:tabs>
              <w:spacing w:after="0" w:line="240" w:lineRule="auto"/>
              <w:jc w:val="center"/>
              <w:rPr>
                <w:rFonts w:ascii="Myriad Pro" w:hAnsi="Myriad Pro"/>
                <w:sz w:val="20"/>
                <w:szCs w:val="20"/>
              </w:rPr>
            </w:pP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5E122D47"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5 768 541,6</w:t>
            </w:r>
          </w:p>
        </w:tc>
        <w:tc>
          <w:tcPr>
            <w:tcW w:w="2951" w:type="dxa"/>
            <w:tcBorders>
              <w:top w:val="single" w:sz="4" w:space="0" w:color="auto"/>
              <w:left w:val="single" w:sz="4" w:space="0" w:color="auto"/>
              <w:bottom w:val="single" w:sz="4" w:space="0" w:color="auto"/>
              <w:right w:val="single" w:sz="4" w:space="0" w:color="auto"/>
            </w:tcBorders>
            <w:vAlign w:val="center"/>
            <w:hideMark/>
          </w:tcPr>
          <w:p w14:paraId="7A5FEDC8"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Определением АС АО от 21.05.2014 по делу №А05-3915/2015 введена процедура конкурсное производство. В реестр требований кредиторов включено 5 768 541,6 руб., в состав текущих требований 565 584,15 руб.</w:t>
            </w:r>
          </w:p>
        </w:tc>
      </w:tr>
      <w:tr w:rsidR="008F7B94" w14:paraId="60F46FDC" w14:textId="77777777" w:rsidTr="008F7B94">
        <w:trPr>
          <w:cantSplit/>
          <w:trHeight w:val="20"/>
          <w:jc w:val="center"/>
        </w:trPr>
        <w:tc>
          <w:tcPr>
            <w:tcW w:w="1404" w:type="dxa"/>
            <w:tcBorders>
              <w:top w:val="single" w:sz="4" w:space="0" w:color="auto"/>
              <w:left w:val="single" w:sz="4" w:space="0" w:color="auto"/>
              <w:bottom w:val="single" w:sz="4" w:space="0" w:color="auto"/>
              <w:right w:val="single" w:sz="4" w:space="0" w:color="auto"/>
            </w:tcBorders>
            <w:vAlign w:val="center"/>
            <w:hideMark/>
          </w:tcPr>
          <w:p w14:paraId="14657C5D" w14:textId="77777777" w:rsidR="008F7B94" w:rsidRDefault="008F7B94">
            <w:pPr>
              <w:tabs>
                <w:tab w:val="left" w:pos="1134"/>
              </w:tabs>
              <w:spacing w:after="0" w:line="240" w:lineRule="auto"/>
              <w:rPr>
                <w:rFonts w:ascii="Myriad Pro" w:hAnsi="Myriad Pro"/>
                <w:sz w:val="20"/>
                <w:szCs w:val="20"/>
              </w:rPr>
            </w:pPr>
            <w:r>
              <w:rPr>
                <w:rFonts w:ascii="Myriad Pro" w:hAnsi="Myriad Pro"/>
                <w:sz w:val="20"/>
                <w:szCs w:val="20"/>
              </w:rPr>
              <w:t>Котласский ЛДК</w:t>
            </w: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1460AB4B"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569 735,4</w:t>
            </w:r>
          </w:p>
        </w:tc>
        <w:tc>
          <w:tcPr>
            <w:tcW w:w="1551" w:type="dxa"/>
            <w:tcBorders>
              <w:top w:val="single" w:sz="4" w:space="0" w:color="auto"/>
              <w:left w:val="single" w:sz="4" w:space="0" w:color="auto"/>
              <w:bottom w:val="single" w:sz="4" w:space="0" w:color="auto"/>
              <w:right w:val="single" w:sz="4" w:space="0" w:color="auto"/>
            </w:tcBorders>
            <w:vAlign w:val="center"/>
            <w:hideMark/>
          </w:tcPr>
          <w:p w14:paraId="5B9815DD"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569 735,4</w:t>
            </w:r>
          </w:p>
        </w:tc>
        <w:tc>
          <w:tcPr>
            <w:tcW w:w="847" w:type="dxa"/>
            <w:tcBorders>
              <w:top w:val="single" w:sz="4" w:space="0" w:color="auto"/>
              <w:left w:val="single" w:sz="4" w:space="0" w:color="auto"/>
              <w:bottom w:val="single" w:sz="4" w:space="0" w:color="auto"/>
              <w:right w:val="single" w:sz="4" w:space="0" w:color="auto"/>
            </w:tcBorders>
            <w:noWrap/>
            <w:vAlign w:val="center"/>
          </w:tcPr>
          <w:p w14:paraId="748BB345" w14:textId="77777777" w:rsidR="008F7B94" w:rsidRDefault="008F7B94">
            <w:pPr>
              <w:tabs>
                <w:tab w:val="left" w:pos="1134"/>
              </w:tabs>
              <w:spacing w:after="0" w:line="240" w:lineRule="auto"/>
              <w:jc w:val="center"/>
              <w:rPr>
                <w:rFonts w:ascii="Myriad Pro" w:hAnsi="Myriad Pro"/>
                <w:sz w:val="20"/>
                <w:szCs w:val="20"/>
              </w:rPr>
            </w:pP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2E69652A"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w:t>
            </w:r>
          </w:p>
        </w:tc>
        <w:tc>
          <w:tcPr>
            <w:tcW w:w="2951" w:type="dxa"/>
            <w:tcBorders>
              <w:top w:val="single" w:sz="4" w:space="0" w:color="auto"/>
              <w:left w:val="single" w:sz="4" w:space="0" w:color="auto"/>
              <w:bottom w:val="single" w:sz="4" w:space="0" w:color="auto"/>
              <w:right w:val="single" w:sz="4" w:space="0" w:color="auto"/>
            </w:tcBorders>
            <w:vAlign w:val="center"/>
            <w:hideMark/>
          </w:tcPr>
          <w:p w14:paraId="1C5AC2EB"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Определением АС АО от 09.09.2013 по делу №А05-7511/2011 открыто конкурсное производство. Требования на сумму 568 735,40 руб. являются текущими Неплатежеспособность должника не подтверждается материалами тарифного дела</w:t>
            </w:r>
          </w:p>
        </w:tc>
      </w:tr>
      <w:tr w:rsidR="008F7B94" w14:paraId="009BB5E8" w14:textId="77777777" w:rsidTr="008F7B94">
        <w:trPr>
          <w:cantSplit/>
          <w:trHeight w:val="20"/>
          <w:jc w:val="center"/>
        </w:trPr>
        <w:tc>
          <w:tcPr>
            <w:tcW w:w="1404" w:type="dxa"/>
            <w:tcBorders>
              <w:top w:val="single" w:sz="4" w:space="0" w:color="auto"/>
              <w:left w:val="single" w:sz="4" w:space="0" w:color="auto"/>
              <w:bottom w:val="single" w:sz="4" w:space="0" w:color="auto"/>
              <w:right w:val="single" w:sz="4" w:space="0" w:color="auto"/>
            </w:tcBorders>
            <w:vAlign w:val="center"/>
            <w:hideMark/>
          </w:tcPr>
          <w:p w14:paraId="1C74377F" w14:textId="77777777" w:rsidR="008F7B94" w:rsidRDefault="008F7B94">
            <w:pPr>
              <w:tabs>
                <w:tab w:val="left" w:pos="1134"/>
              </w:tabs>
              <w:spacing w:after="0" w:line="240" w:lineRule="auto"/>
              <w:rPr>
                <w:rFonts w:ascii="Myriad Pro" w:hAnsi="Myriad Pro"/>
                <w:sz w:val="20"/>
                <w:szCs w:val="20"/>
              </w:rPr>
            </w:pPr>
            <w:proofErr w:type="spellStart"/>
            <w:r>
              <w:rPr>
                <w:rFonts w:ascii="Myriad Pro" w:hAnsi="Myriad Pro"/>
                <w:sz w:val="20"/>
                <w:szCs w:val="20"/>
              </w:rPr>
              <w:t>Лимендская</w:t>
            </w:r>
            <w:proofErr w:type="spellEnd"/>
            <w:r>
              <w:rPr>
                <w:rFonts w:ascii="Myriad Pro" w:hAnsi="Myriad Pro"/>
                <w:sz w:val="20"/>
                <w:szCs w:val="20"/>
              </w:rPr>
              <w:t xml:space="preserve"> судостроительная компания</w:t>
            </w: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3181BE2E"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3 001 700,9</w:t>
            </w:r>
          </w:p>
        </w:tc>
        <w:tc>
          <w:tcPr>
            <w:tcW w:w="1551" w:type="dxa"/>
            <w:tcBorders>
              <w:top w:val="single" w:sz="4" w:space="0" w:color="auto"/>
              <w:left w:val="single" w:sz="4" w:space="0" w:color="auto"/>
              <w:bottom w:val="single" w:sz="4" w:space="0" w:color="auto"/>
              <w:right w:val="single" w:sz="4" w:space="0" w:color="auto"/>
            </w:tcBorders>
            <w:vAlign w:val="center"/>
            <w:hideMark/>
          </w:tcPr>
          <w:p w14:paraId="5969C9A5"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2 955 291,4</w:t>
            </w:r>
          </w:p>
        </w:tc>
        <w:tc>
          <w:tcPr>
            <w:tcW w:w="847" w:type="dxa"/>
            <w:tcBorders>
              <w:top w:val="single" w:sz="4" w:space="0" w:color="auto"/>
              <w:left w:val="single" w:sz="4" w:space="0" w:color="auto"/>
              <w:bottom w:val="single" w:sz="4" w:space="0" w:color="auto"/>
              <w:right w:val="single" w:sz="4" w:space="0" w:color="auto"/>
            </w:tcBorders>
            <w:noWrap/>
            <w:vAlign w:val="center"/>
          </w:tcPr>
          <w:p w14:paraId="4A699E1A" w14:textId="77777777" w:rsidR="008F7B94" w:rsidRDefault="008F7B94">
            <w:pPr>
              <w:tabs>
                <w:tab w:val="left" w:pos="1134"/>
              </w:tabs>
              <w:spacing w:after="0" w:line="240" w:lineRule="auto"/>
              <w:jc w:val="center"/>
              <w:rPr>
                <w:rFonts w:ascii="Myriad Pro" w:hAnsi="Myriad Pro"/>
                <w:sz w:val="20"/>
                <w:szCs w:val="20"/>
              </w:rPr>
            </w:pP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50E31925"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2 955 291,4</w:t>
            </w:r>
          </w:p>
        </w:tc>
        <w:tc>
          <w:tcPr>
            <w:tcW w:w="2951" w:type="dxa"/>
            <w:tcBorders>
              <w:top w:val="single" w:sz="4" w:space="0" w:color="auto"/>
              <w:left w:val="single" w:sz="4" w:space="0" w:color="auto"/>
              <w:bottom w:val="single" w:sz="4" w:space="0" w:color="auto"/>
              <w:right w:val="single" w:sz="4" w:space="0" w:color="auto"/>
            </w:tcBorders>
            <w:vAlign w:val="center"/>
            <w:hideMark/>
          </w:tcPr>
          <w:p w14:paraId="33488825"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Определением суда АС АО от 12.02.2015 по делу № А05-14434/2014 введено конкурсное производство. Включено в реестр требований кредиторов 2955291,43 руб.</w:t>
            </w:r>
          </w:p>
        </w:tc>
      </w:tr>
      <w:tr w:rsidR="008F7B94" w14:paraId="4E92D0A6" w14:textId="77777777" w:rsidTr="008F7B94">
        <w:trPr>
          <w:cantSplit/>
          <w:trHeight w:val="20"/>
          <w:jc w:val="center"/>
        </w:trPr>
        <w:tc>
          <w:tcPr>
            <w:tcW w:w="1404" w:type="dxa"/>
            <w:tcBorders>
              <w:top w:val="single" w:sz="4" w:space="0" w:color="auto"/>
              <w:left w:val="single" w:sz="4" w:space="0" w:color="auto"/>
              <w:bottom w:val="single" w:sz="4" w:space="0" w:color="auto"/>
              <w:right w:val="single" w:sz="4" w:space="0" w:color="auto"/>
            </w:tcBorders>
            <w:vAlign w:val="center"/>
            <w:hideMark/>
          </w:tcPr>
          <w:p w14:paraId="709E3D2D" w14:textId="77777777" w:rsidR="008F7B94" w:rsidRDefault="008F7B94">
            <w:pPr>
              <w:tabs>
                <w:tab w:val="left" w:pos="1134"/>
              </w:tabs>
              <w:spacing w:after="0" w:line="240" w:lineRule="auto"/>
              <w:rPr>
                <w:rFonts w:ascii="Myriad Pro" w:hAnsi="Myriad Pro"/>
                <w:sz w:val="20"/>
                <w:szCs w:val="20"/>
              </w:rPr>
            </w:pPr>
            <w:r>
              <w:rPr>
                <w:rFonts w:ascii="Myriad Pro" w:hAnsi="Myriad Pro"/>
                <w:sz w:val="20"/>
                <w:szCs w:val="20"/>
              </w:rPr>
              <w:lastRenderedPageBreak/>
              <w:t>Приморская управляющая компания</w:t>
            </w: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019DD486"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501 580,9</w:t>
            </w:r>
          </w:p>
        </w:tc>
        <w:tc>
          <w:tcPr>
            <w:tcW w:w="1551" w:type="dxa"/>
            <w:tcBorders>
              <w:top w:val="single" w:sz="4" w:space="0" w:color="auto"/>
              <w:left w:val="single" w:sz="4" w:space="0" w:color="auto"/>
              <w:bottom w:val="single" w:sz="4" w:space="0" w:color="auto"/>
              <w:right w:val="single" w:sz="4" w:space="0" w:color="auto"/>
            </w:tcBorders>
            <w:vAlign w:val="center"/>
            <w:hideMark/>
          </w:tcPr>
          <w:p w14:paraId="1EEECA5C"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456 994,8</w:t>
            </w:r>
          </w:p>
        </w:tc>
        <w:tc>
          <w:tcPr>
            <w:tcW w:w="847" w:type="dxa"/>
            <w:tcBorders>
              <w:top w:val="single" w:sz="4" w:space="0" w:color="auto"/>
              <w:left w:val="single" w:sz="4" w:space="0" w:color="auto"/>
              <w:bottom w:val="single" w:sz="4" w:space="0" w:color="auto"/>
              <w:right w:val="single" w:sz="4" w:space="0" w:color="auto"/>
            </w:tcBorders>
            <w:noWrap/>
            <w:vAlign w:val="center"/>
          </w:tcPr>
          <w:p w14:paraId="49D5EF4F" w14:textId="77777777" w:rsidR="008F7B94" w:rsidRDefault="008F7B94">
            <w:pPr>
              <w:tabs>
                <w:tab w:val="left" w:pos="1134"/>
              </w:tabs>
              <w:spacing w:after="0" w:line="240" w:lineRule="auto"/>
              <w:jc w:val="center"/>
              <w:rPr>
                <w:rFonts w:ascii="Myriad Pro" w:hAnsi="Myriad Pro"/>
                <w:sz w:val="20"/>
                <w:szCs w:val="20"/>
              </w:rPr>
            </w:pPr>
          </w:p>
        </w:tc>
        <w:tc>
          <w:tcPr>
            <w:tcW w:w="1409" w:type="dxa"/>
            <w:tcBorders>
              <w:top w:val="single" w:sz="4" w:space="0" w:color="auto"/>
              <w:left w:val="single" w:sz="4" w:space="0" w:color="auto"/>
              <w:bottom w:val="single" w:sz="4" w:space="0" w:color="auto"/>
              <w:right w:val="single" w:sz="4" w:space="0" w:color="auto"/>
            </w:tcBorders>
            <w:noWrap/>
            <w:vAlign w:val="center"/>
            <w:hideMark/>
          </w:tcPr>
          <w:p w14:paraId="2F4A7E68"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284 999,3</w:t>
            </w:r>
          </w:p>
        </w:tc>
        <w:tc>
          <w:tcPr>
            <w:tcW w:w="2951" w:type="dxa"/>
            <w:tcBorders>
              <w:top w:val="single" w:sz="4" w:space="0" w:color="auto"/>
              <w:left w:val="single" w:sz="4" w:space="0" w:color="auto"/>
              <w:bottom w:val="single" w:sz="4" w:space="0" w:color="auto"/>
              <w:right w:val="single" w:sz="4" w:space="0" w:color="auto"/>
            </w:tcBorders>
            <w:vAlign w:val="center"/>
            <w:hideMark/>
          </w:tcPr>
          <w:p w14:paraId="57E02FB3"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Определением АС Вологодской области от 11.12.2015 по делу №А13-14220/2014 введено конкурсное производство. Включено в реестр требований кредиторов 284 999 руб.</w:t>
            </w:r>
          </w:p>
        </w:tc>
      </w:tr>
      <w:tr w:rsidR="008F7B94" w14:paraId="468792E9" w14:textId="77777777" w:rsidTr="008F7B94">
        <w:trPr>
          <w:cantSplit/>
          <w:trHeight w:val="20"/>
          <w:jc w:val="center"/>
        </w:trPr>
        <w:tc>
          <w:tcPr>
            <w:tcW w:w="140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15B5C59" w14:textId="77777777" w:rsidR="008F7B94" w:rsidRDefault="008F7B94">
            <w:pPr>
              <w:tabs>
                <w:tab w:val="left" w:pos="1134"/>
              </w:tabs>
              <w:spacing w:after="0" w:line="240" w:lineRule="auto"/>
              <w:rPr>
                <w:rFonts w:ascii="Myriad Pro" w:hAnsi="Myriad Pro"/>
                <w:b/>
                <w:bCs/>
                <w:sz w:val="20"/>
                <w:szCs w:val="20"/>
              </w:rPr>
            </w:pPr>
            <w:r>
              <w:rPr>
                <w:rFonts w:ascii="Myriad Pro" w:hAnsi="Myriad Pro"/>
                <w:b/>
                <w:bCs/>
                <w:sz w:val="20"/>
                <w:szCs w:val="20"/>
              </w:rPr>
              <w:t>ИТОГО</w:t>
            </w:r>
          </w:p>
        </w:tc>
        <w:tc>
          <w:tcPr>
            <w:tcW w:w="1409"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hideMark/>
          </w:tcPr>
          <w:p w14:paraId="58F2BFB0" w14:textId="77777777" w:rsidR="008F7B94" w:rsidRDefault="008F7B94">
            <w:pPr>
              <w:tabs>
                <w:tab w:val="left" w:pos="1134"/>
              </w:tabs>
              <w:spacing w:after="0" w:line="240" w:lineRule="auto"/>
              <w:jc w:val="right"/>
              <w:rPr>
                <w:rFonts w:ascii="Myriad Pro" w:hAnsi="Myriad Pro"/>
                <w:b/>
                <w:bCs/>
                <w:sz w:val="20"/>
                <w:szCs w:val="20"/>
              </w:rPr>
            </w:pPr>
            <w:r>
              <w:rPr>
                <w:rFonts w:ascii="Myriad Pro" w:hAnsi="Myriad Pro"/>
                <w:b/>
                <w:bCs/>
                <w:sz w:val="20"/>
                <w:szCs w:val="20"/>
              </w:rPr>
              <w:t xml:space="preserve"> 25 147 335,3 </w:t>
            </w:r>
          </w:p>
        </w:tc>
        <w:tc>
          <w:tcPr>
            <w:tcW w:w="1551"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3B0986E" w14:textId="77777777" w:rsidR="008F7B94" w:rsidRDefault="008F7B94">
            <w:pPr>
              <w:tabs>
                <w:tab w:val="left" w:pos="1134"/>
              </w:tabs>
              <w:spacing w:after="0" w:line="240" w:lineRule="auto"/>
              <w:jc w:val="right"/>
              <w:rPr>
                <w:rFonts w:ascii="Myriad Pro" w:hAnsi="Myriad Pro"/>
                <w:b/>
                <w:bCs/>
                <w:sz w:val="20"/>
                <w:szCs w:val="20"/>
              </w:rPr>
            </w:pPr>
            <w:r>
              <w:rPr>
                <w:rFonts w:ascii="Myriad Pro" w:hAnsi="Myriad Pro"/>
                <w:b/>
                <w:bCs/>
                <w:sz w:val="20"/>
                <w:szCs w:val="20"/>
              </w:rPr>
              <w:t xml:space="preserve"> 18 239 244,6 </w:t>
            </w:r>
          </w:p>
        </w:tc>
        <w:tc>
          <w:tcPr>
            <w:tcW w:w="847"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hideMark/>
          </w:tcPr>
          <w:p w14:paraId="58D49777" w14:textId="77777777" w:rsidR="008F7B94" w:rsidRDefault="008F7B94">
            <w:pPr>
              <w:tabs>
                <w:tab w:val="left" w:pos="1134"/>
              </w:tabs>
              <w:spacing w:after="0" w:line="240" w:lineRule="auto"/>
              <w:jc w:val="right"/>
              <w:rPr>
                <w:rFonts w:ascii="Myriad Pro" w:hAnsi="Myriad Pro"/>
                <w:b/>
                <w:bCs/>
                <w:sz w:val="20"/>
                <w:szCs w:val="20"/>
              </w:rPr>
            </w:pPr>
            <w:r>
              <w:rPr>
                <w:rFonts w:ascii="Myriad Pro" w:hAnsi="Myriad Pro"/>
                <w:b/>
                <w:bCs/>
                <w:sz w:val="20"/>
                <w:szCs w:val="20"/>
              </w:rPr>
              <w:t xml:space="preserve">0   </w:t>
            </w:r>
          </w:p>
        </w:tc>
        <w:tc>
          <w:tcPr>
            <w:tcW w:w="1409"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hideMark/>
          </w:tcPr>
          <w:p w14:paraId="6EC39275" w14:textId="77777777" w:rsidR="008F7B94" w:rsidRDefault="008F7B94">
            <w:pPr>
              <w:tabs>
                <w:tab w:val="left" w:pos="1134"/>
              </w:tabs>
              <w:spacing w:after="0" w:line="240" w:lineRule="auto"/>
              <w:jc w:val="right"/>
              <w:rPr>
                <w:rFonts w:ascii="Myriad Pro" w:hAnsi="Myriad Pro"/>
                <w:b/>
                <w:bCs/>
                <w:sz w:val="20"/>
                <w:szCs w:val="20"/>
              </w:rPr>
            </w:pPr>
            <w:r>
              <w:rPr>
                <w:rFonts w:ascii="Myriad Pro" w:hAnsi="Myriad Pro"/>
                <w:b/>
                <w:bCs/>
                <w:sz w:val="20"/>
                <w:szCs w:val="20"/>
              </w:rPr>
              <w:t xml:space="preserve"> 9 360 629,7 </w:t>
            </w:r>
          </w:p>
        </w:tc>
        <w:tc>
          <w:tcPr>
            <w:tcW w:w="295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FD697BA"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 </w:t>
            </w:r>
          </w:p>
        </w:tc>
      </w:tr>
    </w:tbl>
    <w:p w14:paraId="5A1BD467" w14:textId="1C9DCFFF" w:rsidR="008F7B94" w:rsidRDefault="008F7B94" w:rsidP="008F7B94">
      <w:pPr>
        <w:pStyle w:val="27"/>
      </w:pPr>
      <w:r>
        <w:t xml:space="preserve">Материалы тарифного дела подтверждают высокую вероятность невозврата долга по услугам по передаче электрической энергии, включенного в реестры требований кредиторов в рамках процедур банкротства, в сумме 9 360,63 тыс. руб., при этом в отношении части задолженности неплатежеспособность не подтверждается. </w:t>
      </w:r>
    </w:p>
    <w:p w14:paraId="78B05280" w14:textId="77777777" w:rsidR="008F7B94" w:rsidRDefault="008F7B94" w:rsidP="008F7B94">
      <w:pPr>
        <w:pStyle w:val="27"/>
      </w:pPr>
      <w:r>
        <w:t>Принимая во внимание, что включение в состав необходимой валовой выручки филиала ПАО «МРСК Северо-Запада» «Архэнерго» резервов по сомнительным долгам рассматривалось в судебном порядке (Апелляционное определение Верховного суда РФ от 05.12.2019 по делу № 1-АРА-19, решение Архангельского областного суда от 08.07.2019 по делу №3А-476/2019) Исполнитель считает необходимым отразить позицию Верховного суда РФ:</w:t>
      </w:r>
    </w:p>
    <w:p w14:paraId="1F59E599" w14:textId="77777777" w:rsidR="008F7B94" w:rsidRDefault="008F7B94" w:rsidP="008F7B94">
      <w:pPr>
        <w:pStyle w:val="27"/>
        <w:rPr>
          <w:i/>
        </w:rPr>
      </w:pPr>
      <w:r>
        <w:rPr>
          <w:i/>
        </w:rPr>
        <w:t xml:space="preserve">Отказывая во включении в необходимую валовую выручку в порядке компенсации фактически понесенных расходов на формирование резерва по сомнительным долгам за 2017 год заявленной обществом суммы, орган регулирования обоснованно исходил из того, что при корректировке неподконтрольных расходов учитывается только фактическое списание задолженности, безнадежной к взысканию. </w:t>
      </w:r>
    </w:p>
    <w:p w14:paraId="56C9E40A" w14:textId="3B048A10" w:rsidR="008F7B94" w:rsidRDefault="008F7B94" w:rsidP="008F7B94">
      <w:pPr>
        <w:pStyle w:val="27"/>
        <w:rPr>
          <w:i/>
        </w:rPr>
      </w:pPr>
      <w:r>
        <w:rPr>
          <w:i/>
        </w:rPr>
        <w:t>Судебная коллегия, исследовав и оценив представленные в материалы дела доказательства, в том числе приказ ПАО «МРСК Северо-Запада» от 18 сентября 2017 г. № 652 о проведении инвентаризации активов и обязательств общества, протокол заседания центральной инвентаризационной комиссии филиала «Архэнерго» по итогам проведения инвентаризации от 19 января 2018 г. № 02-</w:t>
      </w:r>
      <w:r>
        <w:rPr>
          <w:i/>
        </w:rPr>
        <w:lastRenderedPageBreak/>
        <w:t>06/1, а также акт об оценке обязательств и резервов филиала ПАО «МРСК Северо-Запада» « Архэнерго » по состоянию на 31 декабря 2017 г., установив, что в резерв по сомнительным долгам, предложенный для включения в необходимую валовую выручку 2019 г., общество необоснованно включило дебиторскую задолженность за 2015, 2016 годы, что из представленных в материалах документов невозможно установить порядок формирования резерва по сомнительным долгам, предусмотренный пунктом 4 статьи </w:t>
      </w:r>
      <w:r w:rsidRPr="00266606">
        <w:rPr>
          <w:i/>
        </w:rPr>
        <w:t>266 НК РФ</w:t>
      </w:r>
      <w:r>
        <w:rPr>
          <w:i/>
        </w:rPr>
        <w:t>, а также что на момент принятия оспариваемого нормативного правового акта дебиторская задолженность 2017 года не отвечала признакам безнадежной ко взысканию согласно пункту 2 статьи </w:t>
      </w:r>
      <w:r w:rsidRPr="00266606">
        <w:rPr>
          <w:i/>
        </w:rPr>
        <w:t>266 НК РФ</w:t>
      </w:r>
      <w:r>
        <w:rPr>
          <w:i/>
        </w:rPr>
        <w:t xml:space="preserve">, пришла к выводу об отсутствии у органа регулирования оснований для включения расходов на формирование резерва по сомнительным долгам в состав необходимой валовой выручки ПАО «МРСК Северо-Запада» в размере 3 049 912,4 тыс. руб. в качестве корректировки неподконтрольных расходов». </w:t>
      </w:r>
    </w:p>
    <w:p w14:paraId="1A3E3C16" w14:textId="77777777" w:rsidR="008F7B94" w:rsidRDefault="008F7B94" w:rsidP="008F7B94">
      <w:pPr>
        <w:pStyle w:val="27"/>
      </w:pPr>
      <w:r>
        <w:t>Учитывая правовую позицию Верховного суда, позиция Агентства по тарифам и ценам Архангельской области представляется ошибочной, в связи с тем, что, как следует из материалов тарифного дела, сумма резерва филиалом ПАО «МРСК Северо-Запада» «Архэнерго» не заявлялась в составе корректировок неподконтрольных расходов  2015 года, а отражена в расчете НВВ на 2017 год в плановом порядке учитывая высокую вероятность невозврата дебиторской задолженности. В НВВ филиала ПАО «МРСК Северо-Запада» «Архэнерго» на 2015 год и ранее расходы в виде резервов по сомнительным долгам в состав неподконтрольных расходов не включались, соответственно их корректировка не требовалась.</w:t>
      </w:r>
    </w:p>
    <w:p w14:paraId="6093D369" w14:textId="6D4121FB" w:rsidR="008F7B94" w:rsidRDefault="008F7B94" w:rsidP="008F7B94">
      <w:pPr>
        <w:pStyle w:val="27"/>
      </w:pPr>
      <w:r>
        <w:t>Таким образом, расходы в сумме 9 360,63 тыс. руб. подлежали учету в НВВ на 2017 год в плановых суммах, а при расчете НВВ на 2019 год должны были быть скорректированы до величины фактически списанной в 2017 году безнадежной ко взысканию задолженности, учитывая позицию Верховного суда РФ по делу № 1-АРА-19.</w:t>
      </w:r>
    </w:p>
    <w:p w14:paraId="16C6BE81" w14:textId="648B5ECB" w:rsidR="008F7B94" w:rsidRDefault="008F7B94" w:rsidP="008F7B94">
      <w:pPr>
        <w:pStyle w:val="27"/>
      </w:pPr>
      <w:r>
        <w:t xml:space="preserve">Таким образом, Исполнитель </w:t>
      </w:r>
      <w:r w:rsidR="00B15E49">
        <w:t xml:space="preserve">считает обоснованной </w:t>
      </w:r>
      <w:r>
        <w:t>позици</w:t>
      </w:r>
      <w:r w:rsidR="00B15E49">
        <w:t>ю</w:t>
      </w:r>
      <w:r>
        <w:t xml:space="preserve"> Филиала </w:t>
      </w:r>
      <w:r>
        <w:br/>
        <w:t xml:space="preserve">ПАО «МРСК Северо-Запада» «Архэнерго» о необходимости включения в НВВ на </w:t>
      </w:r>
      <w:r>
        <w:lastRenderedPageBreak/>
        <w:t>2017 год резерва по сомнительным долгам (в части сумм основного долга по оплате оказанных услуг по передаче электрической энергии). В связи с наличием документального подтверждения высокой вероятности невозврата дебиторской задолженности.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7"/>
        <w:gridCol w:w="1369"/>
        <w:gridCol w:w="1516"/>
        <w:gridCol w:w="1516"/>
        <w:gridCol w:w="1568"/>
        <w:gridCol w:w="1568"/>
      </w:tblGrid>
      <w:tr w:rsidR="008F7B94" w14:paraId="00485869" w14:textId="77777777" w:rsidTr="008F7B94">
        <w:trPr>
          <w:cantSplit/>
          <w:tblHeader/>
        </w:trPr>
        <w:tc>
          <w:tcPr>
            <w:tcW w:w="1852" w:type="dxa"/>
            <w:tcBorders>
              <w:top w:val="single" w:sz="4" w:space="0" w:color="auto"/>
              <w:left w:val="single" w:sz="4" w:space="0" w:color="auto"/>
              <w:bottom w:val="single" w:sz="4" w:space="0" w:color="FFFFFF"/>
              <w:right w:val="single" w:sz="4" w:space="0" w:color="FFFFFF"/>
            </w:tcBorders>
            <w:shd w:val="clear" w:color="auto" w:fill="4F6228"/>
            <w:noWrap/>
            <w:vAlign w:val="center"/>
            <w:hideMark/>
          </w:tcPr>
          <w:p w14:paraId="61872A6F"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Наименование статьи</w:t>
            </w:r>
          </w:p>
        </w:tc>
        <w:tc>
          <w:tcPr>
            <w:tcW w:w="1401" w:type="dxa"/>
            <w:tcBorders>
              <w:top w:val="single" w:sz="4" w:space="0" w:color="auto"/>
              <w:left w:val="single" w:sz="4" w:space="0" w:color="FFFFFF"/>
              <w:bottom w:val="single" w:sz="4" w:space="0" w:color="FFFFFF"/>
              <w:right w:val="single" w:sz="4" w:space="0" w:color="FFFFFF"/>
            </w:tcBorders>
            <w:shd w:val="clear" w:color="auto" w:fill="4F6228"/>
            <w:noWrap/>
            <w:vAlign w:val="center"/>
            <w:hideMark/>
          </w:tcPr>
          <w:p w14:paraId="1973E0C8"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Заявлено Филиалом, тыс. руб.</w:t>
            </w:r>
          </w:p>
        </w:tc>
        <w:tc>
          <w:tcPr>
            <w:tcW w:w="1553"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0D83272F"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Рассчитано Агентством по тарифам и ценам Архангельской области, тыс. руб.</w:t>
            </w:r>
          </w:p>
        </w:tc>
        <w:tc>
          <w:tcPr>
            <w:tcW w:w="1553"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7B82F755"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Рассчитано Исполнителем, тыс. руб.</w:t>
            </w:r>
          </w:p>
        </w:tc>
        <w:tc>
          <w:tcPr>
            <w:tcW w:w="1606"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6A578019"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Отклонение  между Исполнителем и Агентством по тарифам и ценам Архангельской области, тыс. руб.</w:t>
            </w:r>
          </w:p>
        </w:tc>
        <w:tc>
          <w:tcPr>
            <w:tcW w:w="1606" w:type="dxa"/>
            <w:tcBorders>
              <w:top w:val="single" w:sz="4" w:space="0" w:color="auto"/>
              <w:left w:val="single" w:sz="4" w:space="0" w:color="FFFFFF"/>
              <w:bottom w:val="single" w:sz="4" w:space="0" w:color="FFFFFF"/>
              <w:right w:val="single" w:sz="4" w:space="0" w:color="auto"/>
            </w:tcBorders>
            <w:shd w:val="clear" w:color="auto" w:fill="4F6228"/>
            <w:vAlign w:val="center"/>
            <w:hideMark/>
          </w:tcPr>
          <w:p w14:paraId="39DA219D" w14:textId="77777777" w:rsidR="008F7B94" w:rsidRDefault="008F7B94">
            <w:pPr>
              <w:tabs>
                <w:tab w:val="left" w:pos="1134"/>
              </w:tabs>
              <w:spacing w:after="0" w:line="240" w:lineRule="auto"/>
              <w:jc w:val="center"/>
              <w:rPr>
                <w:rFonts w:ascii="Myriad Pro" w:hAnsi="Myriad Pro"/>
                <w:color w:val="FFFFFF"/>
                <w:sz w:val="20"/>
                <w:szCs w:val="20"/>
              </w:rPr>
            </w:pPr>
            <w:r>
              <w:rPr>
                <w:rFonts w:ascii="Myriad Pro" w:hAnsi="Myriad Pro"/>
                <w:color w:val="FFFFFF"/>
                <w:sz w:val="20"/>
                <w:szCs w:val="20"/>
              </w:rPr>
              <w:t>Отклонение  между Исполнителем и Филиалом, тыс. руб.</w:t>
            </w:r>
          </w:p>
        </w:tc>
      </w:tr>
      <w:tr w:rsidR="008F7B94" w14:paraId="194D8873" w14:textId="77777777" w:rsidTr="008F7B94">
        <w:trPr>
          <w:cantSplit/>
        </w:trPr>
        <w:tc>
          <w:tcPr>
            <w:tcW w:w="1852" w:type="dxa"/>
            <w:tcBorders>
              <w:top w:val="single" w:sz="4" w:space="0" w:color="FFFFFF"/>
              <w:left w:val="single" w:sz="4" w:space="0" w:color="auto"/>
              <w:bottom w:val="single" w:sz="4" w:space="0" w:color="auto"/>
              <w:right w:val="single" w:sz="4" w:space="0" w:color="auto"/>
            </w:tcBorders>
            <w:hideMark/>
          </w:tcPr>
          <w:p w14:paraId="7274557C" w14:textId="77777777" w:rsidR="008F7B94" w:rsidRDefault="008F7B94">
            <w:pPr>
              <w:tabs>
                <w:tab w:val="left" w:pos="1134"/>
              </w:tabs>
              <w:spacing w:after="0" w:line="240" w:lineRule="auto"/>
              <w:rPr>
                <w:rFonts w:ascii="Myriad Pro" w:hAnsi="Myriad Pro"/>
                <w:sz w:val="20"/>
                <w:szCs w:val="20"/>
              </w:rPr>
            </w:pPr>
            <w:r>
              <w:rPr>
                <w:rFonts w:ascii="Myriad Pro" w:hAnsi="Myriad Pro"/>
                <w:sz w:val="20"/>
                <w:szCs w:val="20"/>
              </w:rPr>
              <w:t>Резерв по сомнительным долгам на 2017 год</w:t>
            </w:r>
          </w:p>
        </w:tc>
        <w:tc>
          <w:tcPr>
            <w:tcW w:w="1401" w:type="dxa"/>
            <w:tcBorders>
              <w:top w:val="single" w:sz="4" w:space="0" w:color="FFFFFF"/>
              <w:left w:val="single" w:sz="4" w:space="0" w:color="auto"/>
              <w:bottom w:val="single" w:sz="4" w:space="0" w:color="auto"/>
              <w:right w:val="single" w:sz="4" w:space="0" w:color="auto"/>
            </w:tcBorders>
            <w:vAlign w:val="center"/>
            <w:hideMark/>
          </w:tcPr>
          <w:p w14:paraId="74006FBB"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25 147,3</w:t>
            </w:r>
          </w:p>
        </w:tc>
        <w:tc>
          <w:tcPr>
            <w:tcW w:w="1553" w:type="dxa"/>
            <w:tcBorders>
              <w:top w:val="single" w:sz="4" w:space="0" w:color="FFFFFF"/>
              <w:left w:val="single" w:sz="4" w:space="0" w:color="auto"/>
              <w:bottom w:val="single" w:sz="4" w:space="0" w:color="auto"/>
              <w:right w:val="single" w:sz="4" w:space="0" w:color="auto"/>
            </w:tcBorders>
            <w:vAlign w:val="center"/>
            <w:hideMark/>
          </w:tcPr>
          <w:p w14:paraId="4FCB408F" w14:textId="77777777" w:rsidR="008F7B94" w:rsidRDefault="008F7B94">
            <w:pPr>
              <w:tabs>
                <w:tab w:val="left" w:pos="1134"/>
              </w:tabs>
              <w:spacing w:after="0" w:line="240" w:lineRule="auto"/>
              <w:jc w:val="center"/>
              <w:rPr>
                <w:rFonts w:ascii="Myriad Pro" w:hAnsi="Myriad Pro"/>
                <w:sz w:val="20"/>
                <w:szCs w:val="20"/>
              </w:rPr>
            </w:pPr>
            <w:r>
              <w:rPr>
                <w:rFonts w:ascii="Myriad Pro" w:hAnsi="Myriad Pro"/>
                <w:sz w:val="20"/>
                <w:szCs w:val="20"/>
              </w:rPr>
              <w:t>0</w:t>
            </w:r>
          </w:p>
        </w:tc>
        <w:tc>
          <w:tcPr>
            <w:tcW w:w="1553" w:type="dxa"/>
            <w:tcBorders>
              <w:top w:val="single" w:sz="4" w:space="0" w:color="FFFFFF"/>
              <w:left w:val="single" w:sz="4" w:space="0" w:color="auto"/>
              <w:bottom w:val="single" w:sz="4" w:space="0" w:color="auto"/>
              <w:right w:val="single" w:sz="4" w:space="0" w:color="auto"/>
            </w:tcBorders>
            <w:vAlign w:val="center"/>
            <w:hideMark/>
          </w:tcPr>
          <w:p w14:paraId="43788FE1" w14:textId="51C08EE0" w:rsidR="008F7B94" w:rsidRPr="008A35E0" w:rsidRDefault="00B15E49" w:rsidP="008A35E0">
            <w:pPr>
              <w:pStyle w:val="a4"/>
              <w:tabs>
                <w:tab w:val="left" w:pos="1134"/>
              </w:tabs>
              <w:spacing w:after="0" w:line="240" w:lineRule="auto"/>
              <w:ind w:left="88"/>
              <w:jc w:val="center"/>
              <w:rPr>
                <w:rFonts w:ascii="Myriad Pro" w:hAnsi="Myriad Pro"/>
                <w:sz w:val="20"/>
                <w:szCs w:val="20"/>
              </w:rPr>
            </w:pPr>
            <w:r>
              <w:rPr>
                <w:rFonts w:ascii="Myriad Pro" w:hAnsi="Myriad Pro"/>
                <w:sz w:val="20"/>
                <w:szCs w:val="20"/>
              </w:rPr>
              <w:t>9 </w:t>
            </w:r>
            <w:r w:rsidR="008F7B94" w:rsidRPr="008A35E0">
              <w:rPr>
                <w:rFonts w:ascii="Myriad Pro" w:hAnsi="Myriad Pro"/>
                <w:sz w:val="20"/>
                <w:szCs w:val="20"/>
              </w:rPr>
              <w:t>360,63</w:t>
            </w:r>
          </w:p>
        </w:tc>
        <w:tc>
          <w:tcPr>
            <w:tcW w:w="1606" w:type="dxa"/>
            <w:tcBorders>
              <w:top w:val="single" w:sz="4" w:space="0" w:color="FFFFFF"/>
              <w:left w:val="single" w:sz="4" w:space="0" w:color="auto"/>
              <w:bottom w:val="single" w:sz="4" w:space="0" w:color="auto"/>
              <w:right w:val="single" w:sz="4" w:space="0" w:color="auto"/>
            </w:tcBorders>
            <w:vAlign w:val="center"/>
            <w:hideMark/>
          </w:tcPr>
          <w:p w14:paraId="03349417" w14:textId="63360E40" w:rsidR="008F7B94" w:rsidRPr="008A35E0" w:rsidRDefault="00B15E49" w:rsidP="008A35E0">
            <w:pPr>
              <w:pStyle w:val="a4"/>
              <w:tabs>
                <w:tab w:val="left" w:pos="1134"/>
              </w:tabs>
              <w:spacing w:after="0" w:line="240" w:lineRule="auto"/>
              <w:ind w:left="88"/>
              <w:jc w:val="center"/>
              <w:rPr>
                <w:rFonts w:ascii="Myriad Pro" w:hAnsi="Myriad Pro"/>
                <w:sz w:val="20"/>
                <w:szCs w:val="20"/>
              </w:rPr>
            </w:pPr>
            <w:r>
              <w:rPr>
                <w:rFonts w:ascii="Myriad Pro" w:hAnsi="Myriad Pro"/>
                <w:sz w:val="20"/>
                <w:szCs w:val="20"/>
              </w:rPr>
              <w:t xml:space="preserve">9 </w:t>
            </w:r>
            <w:r w:rsidR="008F7B94" w:rsidRPr="008A35E0">
              <w:rPr>
                <w:rFonts w:ascii="Myriad Pro" w:hAnsi="Myriad Pro"/>
                <w:sz w:val="20"/>
                <w:szCs w:val="20"/>
              </w:rPr>
              <w:t>360,63</w:t>
            </w:r>
          </w:p>
        </w:tc>
        <w:tc>
          <w:tcPr>
            <w:tcW w:w="1606" w:type="dxa"/>
            <w:tcBorders>
              <w:top w:val="single" w:sz="4" w:space="0" w:color="FFFFFF"/>
              <w:left w:val="single" w:sz="4" w:space="0" w:color="auto"/>
              <w:bottom w:val="single" w:sz="4" w:space="0" w:color="auto"/>
              <w:right w:val="single" w:sz="4" w:space="0" w:color="auto"/>
            </w:tcBorders>
            <w:vAlign w:val="center"/>
            <w:hideMark/>
          </w:tcPr>
          <w:p w14:paraId="1321F8AC" w14:textId="499D3FE8" w:rsidR="008F7B94" w:rsidRDefault="00B15E49" w:rsidP="008A35E0">
            <w:pPr>
              <w:pStyle w:val="a4"/>
              <w:tabs>
                <w:tab w:val="left" w:pos="1134"/>
              </w:tabs>
              <w:spacing w:after="0" w:line="240" w:lineRule="auto"/>
              <w:ind w:left="0"/>
              <w:jc w:val="center"/>
              <w:rPr>
                <w:rFonts w:ascii="Myriad Pro" w:hAnsi="Myriad Pro"/>
                <w:sz w:val="20"/>
                <w:szCs w:val="20"/>
              </w:rPr>
            </w:pPr>
            <w:r>
              <w:rPr>
                <w:rFonts w:ascii="Myriad Pro" w:hAnsi="Myriad Pro"/>
                <w:sz w:val="20"/>
                <w:szCs w:val="20"/>
              </w:rPr>
              <w:t xml:space="preserve">15 </w:t>
            </w:r>
            <w:r w:rsidR="008F7B94">
              <w:rPr>
                <w:rFonts w:ascii="Myriad Pro" w:hAnsi="Myriad Pro"/>
                <w:sz w:val="20"/>
                <w:szCs w:val="20"/>
              </w:rPr>
              <w:t>786,67</w:t>
            </w:r>
          </w:p>
        </w:tc>
      </w:tr>
    </w:tbl>
    <w:p w14:paraId="62FF3B23" w14:textId="77777777" w:rsidR="008F7B94" w:rsidRDefault="008F7B94" w:rsidP="00EE1BA5">
      <w:pPr>
        <w:spacing w:after="0" w:line="360" w:lineRule="auto"/>
        <w:ind w:firstLine="567"/>
        <w:jc w:val="both"/>
        <w:rPr>
          <w:rFonts w:ascii="Myriad Pro" w:hAnsi="Myriad Pro"/>
          <w:sz w:val="26"/>
          <w:szCs w:val="26"/>
        </w:rPr>
      </w:pPr>
    </w:p>
    <w:p w14:paraId="5E01FEE9" w14:textId="2978D0F7" w:rsidR="008F7B94" w:rsidRPr="008F7B94" w:rsidRDefault="008F7B94" w:rsidP="008D151B">
      <w:pPr>
        <w:pStyle w:val="27"/>
        <w:keepNext/>
        <w:ind w:firstLine="0"/>
        <w:outlineLvl w:val="3"/>
        <w:rPr>
          <w:b/>
          <w:bCs/>
          <w:u w:val="single"/>
        </w:rPr>
      </w:pPr>
      <w:r w:rsidRPr="008F7B94">
        <w:rPr>
          <w:b/>
          <w:bCs/>
          <w:u w:val="single"/>
        </w:rPr>
        <w:t>2018</w:t>
      </w:r>
      <w:r w:rsidR="006663E7">
        <w:rPr>
          <w:b/>
          <w:bCs/>
          <w:u w:val="single"/>
        </w:rPr>
        <w:t xml:space="preserve"> год</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37"/>
        <w:gridCol w:w="1459"/>
        <w:gridCol w:w="1575"/>
        <w:gridCol w:w="1245"/>
        <w:gridCol w:w="1811"/>
        <w:gridCol w:w="1320"/>
      </w:tblGrid>
      <w:tr w:rsidR="008F7B94" w:rsidRPr="005C4FEE" w14:paraId="1F24EBCF" w14:textId="77777777" w:rsidTr="008F7B94">
        <w:trPr>
          <w:cantSplit/>
          <w:tblHeader/>
        </w:trPr>
        <w:tc>
          <w:tcPr>
            <w:tcW w:w="1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CDCD3D" w14:textId="77777777" w:rsidR="008F7B94" w:rsidRPr="005C4FEE" w:rsidRDefault="008F7B94" w:rsidP="008F7B94">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Наименование статьи</w:t>
            </w: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47725A" w14:textId="77777777" w:rsidR="008F7B94" w:rsidRPr="005C4FEE" w:rsidRDefault="008F7B94" w:rsidP="008F7B94">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Факт за 2016, тыс. руб.</w:t>
            </w:r>
          </w:p>
        </w:tc>
        <w:tc>
          <w:tcPr>
            <w:tcW w:w="1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FAD4B2" w14:textId="77777777" w:rsidR="008F7B94" w:rsidRPr="005C4FEE" w:rsidRDefault="008F7B94" w:rsidP="008F7B94">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 xml:space="preserve">Заявлено филиалом </w:t>
            </w:r>
            <w:r>
              <w:rPr>
                <w:rFonts w:ascii="Myriad Pro" w:hAnsi="Myriad Pro"/>
                <w:color w:val="FFFFFF"/>
                <w:sz w:val="20"/>
                <w:szCs w:val="20"/>
              </w:rPr>
              <w:t>ПАО </w:t>
            </w:r>
            <w:r w:rsidRPr="005C4FEE">
              <w:rPr>
                <w:rFonts w:ascii="Myriad Pro" w:hAnsi="Myriad Pro"/>
                <w:color w:val="FFFFFF"/>
                <w:sz w:val="20"/>
                <w:szCs w:val="20"/>
              </w:rPr>
              <w:t>«МРСК Северо-Запада» «Архэнерго» на 2018, тыс. руб.</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E56A7" w14:textId="77777777" w:rsidR="008F7B94" w:rsidRPr="005C4FEE" w:rsidRDefault="008F7B94" w:rsidP="008F7B94">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ТБР на 2018, тыс. руб.</w:t>
            </w:r>
          </w:p>
        </w:tc>
        <w:tc>
          <w:tcPr>
            <w:tcW w:w="1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0F2207" w14:textId="77777777" w:rsidR="008F7B94" w:rsidRPr="005C4FEE" w:rsidRDefault="008F7B94" w:rsidP="008F7B94">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 xml:space="preserve">Отклонение ТБР на 2018/ </w:t>
            </w:r>
            <w:r>
              <w:rPr>
                <w:rFonts w:ascii="Myriad Pro" w:hAnsi="Myriad Pro"/>
                <w:color w:val="FFFFFF"/>
                <w:sz w:val="20"/>
                <w:szCs w:val="20"/>
              </w:rPr>
              <w:t>Предложение</w:t>
            </w:r>
            <w:r w:rsidRPr="005C4FEE">
              <w:rPr>
                <w:rFonts w:ascii="Myriad Pro" w:hAnsi="Myriad Pro"/>
                <w:color w:val="FFFFFF"/>
                <w:sz w:val="20"/>
                <w:szCs w:val="20"/>
              </w:rPr>
              <w:t xml:space="preserve"> на 2018, %</w:t>
            </w:r>
          </w:p>
        </w:tc>
        <w:tc>
          <w:tcPr>
            <w:tcW w:w="13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94CD3" w14:textId="77777777" w:rsidR="008F7B94" w:rsidRPr="005C4FEE" w:rsidRDefault="008F7B94" w:rsidP="008F7B94">
            <w:pPr>
              <w:tabs>
                <w:tab w:val="left" w:pos="1134"/>
              </w:tabs>
              <w:spacing w:after="0" w:line="240" w:lineRule="auto"/>
              <w:jc w:val="center"/>
              <w:rPr>
                <w:rFonts w:ascii="Myriad Pro" w:hAnsi="Myriad Pro"/>
                <w:color w:val="FFFFFF"/>
                <w:sz w:val="20"/>
                <w:szCs w:val="20"/>
              </w:rPr>
            </w:pPr>
            <w:r w:rsidRPr="005C4FEE">
              <w:rPr>
                <w:rFonts w:ascii="Myriad Pro" w:hAnsi="Myriad Pro"/>
                <w:color w:val="FFFFFF"/>
                <w:sz w:val="20"/>
                <w:szCs w:val="20"/>
              </w:rPr>
              <w:t>ТБР на 2018 /факт за 2016, %</w:t>
            </w:r>
          </w:p>
        </w:tc>
      </w:tr>
      <w:tr w:rsidR="008F7B94" w:rsidRPr="005C4FEE" w14:paraId="4E7EF0EE" w14:textId="77777777" w:rsidTr="008F7B94">
        <w:trPr>
          <w:cantSplit/>
        </w:trPr>
        <w:tc>
          <w:tcPr>
            <w:tcW w:w="1882" w:type="dxa"/>
            <w:tcBorders>
              <w:top w:val="single" w:sz="4" w:space="0" w:color="FFFFFF" w:themeColor="background1"/>
              <w:bottom w:val="single" w:sz="4" w:space="0" w:color="auto"/>
            </w:tcBorders>
            <w:shd w:val="clear" w:color="auto" w:fill="auto"/>
            <w:vAlign w:val="center"/>
            <w:hideMark/>
          </w:tcPr>
          <w:p w14:paraId="66771DAB" w14:textId="77777777" w:rsidR="008F7B94" w:rsidRPr="005C4FEE" w:rsidRDefault="008F7B94" w:rsidP="008F7B94">
            <w:pPr>
              <w:tabs>
                <w:tab w:val="left" w:pos="1134"/>
              </w:tabs>
              <w:spacing w:after="0" w:line="240" w:lineRule="auto"/>
              <w:rPr>
                <w:rFonts w:ascii="Myriad Pro" w:hAnsi="Myriad Pro"/>
                <w:sz w:val="20"/>
                <w:szCs w:val="20"/>
              </w:rPr>
            </w:pPr>
            <w:r w:rsidRPr="005C4FEE">
              <w:rPr>
                <w:rFonts w:ascii="Myriad Pro" w:hAnsi="Myriad Pro"/>
                <w:sz w:val="20"/>
                <w:szCs w:val="20"/>
              </w:rPr>
              <w:t>Резерв по сомнительным долгам</w:t>
            </w:r>
          </w:p>
        </w:tc>
        <w:tc>
          <w:tcPr>
            <w:tcW w:w="1494" w:type="dxa"/>
            <w:tcBorders>
              <w:top w:val="single" w:sz="4" w:space="0" w:color="FFFFFF" w:themeColor="background1"/>
              <w:bottom w:val="single" w:sz="4" w:space="0" w:color="auto"/>
            </w:tcBorders>
            <w:shd w:val="clear" w:color="auto" w:fill="auto"/>
            <w:vAlign w:val="center"/>
            <w:hideMark/>
          </w:tcPr>
          <w:p w14:paraId="02BA0F2D" w14:textId="77777777" w:rsidR="008F7B94" w:rsidRPr="005C4FEE" w:rsidRDefault="008F7B94" w:rsidP="008F7B94">
            <w:pPr>
              <w:tabs>
                <w:tab w:val="left" w:pos="1134"/>
              </w:tabs>
              <w:spacing w:after="0" w:line="240" w:lineRule="auto"/>
              <w:jc w:val="center"/>
              <w:rPr>
                <w:rFonts w:ascii="Myriad Pro" w:hAnsi="Myriad Pro"/>
                <w:sz w:val="20"/>
                <w:szCs w:val="20"/>
              </w:rPr>
            </w:pPr>
            <w:r w:rsidRPr="005C4FEE">
              <w:rPr>
                <w:rFonts w:ascii="Myriad Pro" w:hAnsi="Myriad Pro"/>
                <w:sz w:val="20"/>
                <w:szCs w:val="20"/>
              </w:rPr>
              <w:t>0</w:t>
            </w:r>
          </w:p>
        </w:tc>
        <w:tc>
          <w:tcPr>
            <w:tcW w:w="1613" w:type="dxa"/>
            <w:tcBorders>
              <w:top w:val="single" w:sz="4" w:space="0" w:color="FFFFFF" w:themeColor="background1"/>
              <w:bottom w:val="single" w:sz="4" w:space="0" w:color="auto"/>
            </w:tcBorders>
            <w:shd w:val="clear" w:color="auto" w:fill="auto"/>
            <w:vAlign w:val="center"/>
            <w:hideMark/>
          </w:tcPr>
          <w:p w14:paraId="36E4F3F6" w14:textId="77777777" w:rsidR="008F7B94" w:rsidRPr="005C4FEE" w:rsidRDefault="008F7B94" w:rsidP="008F7B94">
            <w:pPr>
              <w:tabs>
                <w:tab w:val="left" w:pos="1134"/>
              </w:tabs>
              <w:spacing w:after="0" w:line="240" w:lineRule="auto"/>
              <w:jc w:val="center"/>
              <w:rPr>
                <w:rFonts w:ascii="Myriad Pro" w:hAnsi="Myriad Pro"/>
                <w:sz w:val="20"/>
                <w:szCs w:val="20"/>
              </w:rPr>
            </w:pPr>
            <w:r w:rsidRPr="005C4FEE">
              <w:rPr>
                <w:rFonts w:ascii="Myriad Pro" w:hAnsi="Myriad Pro"/>
                <w:sz w:val="20"/>
                <w:szCs w:val="20"/>
              </w:rPr>
              <w:t>31 414,2</w:t>
            </w:r>
          </w:p>
        </w:tc>
        <w:tc>
          <w:tcPr>
            <w:tcW w:w="1274" w:type="dxa"/>
            <w:tcBorders>
              <w:top w:val="single" w:sz="4" w:space="0" w:color="FFFFFF" w:themeColor="background1"/>
              <w:bottom w:val="single" w:sz="4" w:space="0" w:color="auto"/>
            </w:tcBorders>
            <w:shd w:val="clear" w:color="auto" w:fill="auto"/>
            <w:vAlign w:val="center"/>
            <w:hideMark/>
          </w:tcPr>
          <w:p w14:paraId="086FEA35" w14:textId="77777777" w:rsidR="008F7B94" w:rsidRPr="005C4FEE" w:rsidRDefault="008F7B94" w:rsidP="008F7B94">
            <w:pPr>
              <w:tabs>
                <w:tab w:val="left" w:pos="1134"/>
              </w:tabs>
              <w:spacing w:after="0" w:line="240" w:lineRule="auto"/>
              <w:jc w:val="center"/>
              <w:rPr>
                <w:rFonts w:ascii="Myriad Pro" w:hAnsi="Myriad Pro"/>
                <w:sz w:val="20"/>
                <w:szCs w:val="20"/>
              </w:rPr>
            </w:pPr>
            <w:r w:rsidRPr="005C4FEE">
              <w:rPr>
                <w:rFonts w:ascii="Myriad Pro" w:hAnsi="Myriad Pro"/>
                <w:sz w:val="20"/>
                <w:szCs w:val="20"/>
              </w:rPr>
              <w:t>0</w:t>
            </w:r>
          </w:p>
        </w:tc>
        <w:tc>
          <w:tcPr>
            <w:tcW w:w="1856" w:type="dxa"/>
            <w:tcBorders>
              <w:top w:val="single" w:sz="4" w:space="0" w:color="FFFFFF" w:themeColor="background1"/>
              <w:bottom w:val="single" w:sz="4" w:space="0" w:color="auto"/>
            </w:tcBorders>
            <w:shd w:val="clear" w:color="auto" w:fill="auto"/>
            <w:vAlign w:val="center"/>
          </w:tcPr>
          <w:p w14:paraId="4878A275" w14:textId="77777777" w:rsidR="008F7B94" w:rsidRPr="005C4FEE" w:rsidRDefault="008F7B94" w:rsidP="008F7B94">
            <w:pPr>
              <w:tabs>
                <w:tab w:val="left" w:pos="1134"/>
              </w:tabs>
              <w:spacing w:after="0" w:line="240" w:lineRule="auto"/>
              <w:jc w:val="center"/>
              <w:rPr>
                <w:rFonts w:ascii="Myriad Pro" w:hAnsi="Myriad Pro"/>
                <w:sz w:val="20"/>
                <w:szCs w:val="20"/>
              </w:rPr>
            </w:pPr>
            <w:r w:rsidRPr="005C4FEE">
              <w:rPr>
                <w:rFonts w:ascii="Myriad Pro" w:hAnsi="Myriad Pro"/>
                <w:sz w:val="20"/>
                <w:szCs w:val="20"/>
              </w:rPr>
              <w:t>-100%</w:t>
            </w:r>
          </w:p>
        </w:tc>
        <w:tc>
          <w:tcPr>
            <w:tcW w:w="1351" w:type="dxa"/>
            <w:tcBorders>
              <w:top w:val="single" w:sz="4" w:space="0" w:color="FFFFFF" w:themeColor="background1"/>
              <w:bottom w:val="single" w:sz="4" w:space="0" w:color="auto"/>
            </w:tcBorders>
            <w:shd w:val="clear" w:color="auto" w:fill="auto"/>
            <w:vAlign w:val="center"/>
          </w:tcPr>
          <w:p w14:paraId="56FD4CFA" w14:textId="77777777" w:rsidR="008F7B94" w:rsidRPr="005C4FEE" w:rsidRDefault="008F7B94" w:rsidP="008F7B94">
            <w:pPr>
              <w:tabs>
                <w:tab w:val="left" w:pos="1134"/>
              </w:tabs>
              <w:spacing w:after="0" w:line="240" w:lineRule="auto"/>
              <w:jc w:val="center"/>
              <w:rPr>
                <w:rFonts w:ascii="Myriad Pro" w:hAnsi="Myriad Pro"/>
                <w:sz w:val="20"/>
                <w:szCs w:val="20"/>
              </w:rPr>
            </w:pPr>
            <w:r w:rsidRPr="005C4FEE">
              <w:rPr>
                <w:rFonts w:ascii="Myriad Pro" w:hAnsi="Myriad Pro"/>
                <w:sz w:val="20"/>
                <w:szCs w:val="20"/>
              </w:rPr>
              <w:t>0%</w:t>
            </w:r>
          </w:p>
        </w:tc>
      </w:tr>
    </w:tbl>
    <w:p w14:paraId="76EDB9B1" w14:textId="77777777" w:rsidR="008F7B94" w:rsidRPr="00656EF0" w:rsidRDefault="008F7B94" w:rsidP="008F7B94">
      <w:pPr>
        <w:pStyle w:val="27"/>
      </w:pPr>
    </w:p>
    <w:p w14:paraId="02A13773" w14:textId="77777777" w:rsidR="008F7B94" w:rsidRPr="00656EF0" w:rsidRDefault="008F7B94" w:rsidP="008F7B94">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Расходы сформированы по данным бухгалтерского учёта по состоянию на 31.12.2016 года на основании актов по оценке обязательств и резервов по контрагентам, имеющим задолженность за оказанные филиалом услуги по передаче электроэнергии, и одновременно являющимися банкротами, либо находящимися в процедуре конкурсного производства, либо задолженность является спорной с низкой вероятностью взыскания.</w:t>
      </w:r>
    </w:p>
    <w:p w14:paraId="6F08E2E8" w14:textId="77777777" w:rsidR="00B15E49" w:rsidRDefault="00B15E49" w:rsidP="008F7B94">
      <w:pPr>
        <w:tabs>
          <w:tab w:val="left" w:pos="1134"/>
        </w:tabs>
        <w:spacing w:after="0" w:line="360" w:lineRule="auto"/>
        <w:ind w:firstLine="567"/>
        <w:jc w:val="both"/>
        <w:rPr>
          <w:rFonts w:ascii="Myriad Pro" w:hAnsi="Myriad Pro"/>
          <w:sz w:val="26"/>
          <w:szCs w:val="26"/>
        </w:rPr>
      </w:pPr>
    </w:p>
    <w:p w14:paraId="3B621424" w14:textId="6FC83793" w:rsidR="008F7B94" w:rsidRPr="00656EF0" w:rsidRDefault="008F7B94" w:rsidP="008F7B94">
      <w:pPr>
        <w:tabs>
          <w:tab w:val="left" w:pos="1134"/>
        </w:tabs>
        <w:spacing w:after="0" w:line="360" w:lineRule="auto"/>
        <w:ind w:firstLine="567"/>
        <w:jc w:val="both"/>
        <w:rPr>
          <w:rFonts w:ascii="Myriad Pro" w:hAnsi="Myriad Pro"/>
          <w:sz w:val="26"/>
          <w:szCs w:val="26"/>
        </w:rPr>
      </w:pPr>
      <w:r w:rsidRPr="00656EF0">
        <w:rPr>
          <w:rFonts w:ascii="Myriad Pro" w:hAnsi="Myriad Pro"/>
          <w:sz w:val="26"/>
          <w:szCs w:val="26"/>
        </w:rPr>
        <w:t xml:space="preserve">Величина, учтенных Агентством по тарифам и ценам Архангельской области, расходов на формирование резервов по сомнительным долгам составила на 2018 год составила 0 тыс. руб. в связи с признанием заявленной филиалом </w:t>
      </w:r>
      <w:r>
        <w:rPr>
          <w:rFonts w:ascii="Myriad Pro" w:hAnsi="Myriad Pro"/>
          <w:sz w:val="26"/>
          <w:szCs w:val="26"/>
        </w:rPr>
        <w:t>ПАО </w:t>
      </w:r>
      <w:r w:rsidRPr="00656EF0">
        <w:rPr>
          <w:rFonts w:ascii="Myriad Pro" w:hAnsi="Myriad Pro"/>
          <w:sz w:val="26"/>
          <w:szCs w:val="26"/>
        </w:rPr>
        <w:t xml:space="preserve">«МРСК </w:t>
      </w:r>
      <w:r w:rsidRPr="00656EF0">
        <w:rPr>
          <w:rFonts w:ascii="Myriad Pro" w:hAnsi="Myriad Pro"/>
          <w:sz w:val="26"/>
          <w:szCs w:val="26"/>
        </w:rPr>
        <w:lastRenderedPageBreak/>
        <w:t>Северо-Запада» «Архэнерго» суммы 31 414,2 тыс. руб. экономически необоснованной.</w:t>
      </w:r>
    </w:p>
    <w:p w14:paraId="4EFE6BCC" w14:textId="77777777" w:rsidR="008F7B94" w:rsidRPr="00656EF0" w:rsidRDefault="008F7B94" w:rsidP="008F7B94">
      <w:pPr>
        <w:pStyle w:val="27"/>
      </w:pPr>
    </w:p>
    <w:p w14:paraId="117A542B" w14:textId="2CCBBB1B" w:rsidR="008F7B94" w:rsidRPr="008A35E0" w:rsidRDefault="00B15E49" w:rsidP="008F7B94">
      <w:pPr>
        <w:pStyle w:val="aff2"/>
        <w:rPr>
          <w:i/>
          <w:iCs/>
          <w:u w:val="single"/>
        </w:rPr>
      </w:pPr>
      <w:r w:rsidRPr="008A35E0">
        <w:rPr>
          <w:i/>
          <w:iCs/>
          <w:u w:val="single"/>
        </w:rPr>
        <w:t>Заключение</w:t>
      </w:r>
    </w:p>
    <w:p w14:paraId="1CFBAE0B"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w:t>
      </w:r>
      <w:r>
        <w:rPr>
          <w:rFonts w:ascii="Myriad Pro" w:hAnsi="Myriad Pro"/>
          <w:sz w:val="26"/>
          <w:szCs w:val="26"/>
        </w:rPr>
        <w:t>№ </w:t>
      </w:r>
      <w:r w:rsidRPr="00656EF0">
        <w:rPr>
          <w:rFonts w:ascii="Myriad Pro" w:hAnsi="Myriad Pro"/>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7E50AD37"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78121349"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687ABE8B"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47ECD168"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Понятие сомнительных и безнадежных долгов содержится в статье </w:t>
      </w:r>
      <w:hyperlink r:id="rId20"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rFonts w:ascii="Myriad Pro" w:hAnsi="Myriad Pro"/>
            <w:sz w:val="26"/>
            <w:szCs w:val="26"/>
          </w:rPr>
          <w:t>266</w:t>
        </w:r>
      </w:hyperlink>
      <w:r w:rsidRPr="00656EF0">
        <w:rPr>
          <w:rFonts w:ascii="Myriad Pro" w:hAnsi="Myriad Pro"/>
          <w:sz w:val="26"/>
          <w:szCs w:val="26"/>
        </w:rPr>
        <w:t xml:space="preserve">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w:t>
      </w:r>
      <w:r w:rsidRPr="00656EF0">
        <w:rPr>
          <w:rFonts w:ascii="Myriad Pro" w:hAnsi="Myriad Pro"/>
          <w:sz w:val="26"/>
          <w:szCs w:val="26"/>
        </w:rPr>
        <w:lastRenderedPageBreak/>
        <w:t>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632A66BC"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w:t>
      </w:r>
      <w:r>
        <w:rPr>
          <w:rFonts w:ascii="Myriad Pro" w:hAnsi="Myriad Pro"/>
          <w:sz w:val="26"/>
          <w:szCs w:val="26"/>
        </w:rPr>
        <w:t>№ </w:t>
      </w:r>
      <w:r w:rsidRPr="00656EF0">
        <w:rPr>
          <w:rFonts w:ascii="Myriad Pro" w:hAnsi="Myriad Pro"/>
          <w:sz w:val="26"/>
          <w:szCs w:val="26"/>
        </w:rPr>
        <w:t>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6CB41FF9"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В соответствии с частями 4 и 5 статьи </w:t>
      </w:r>
      <w:hyperlink r:id="rId21"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rFonts w:ascii="Myriad Pro" w:hAnsi="Myriad Pro"/>
            <w:sz w:val="26"/>
            <w:szCs w:val="26"/>
          </w:rPr>
          <w:t>266 НК РФ</w:t>
        </w:r>
      </w:hyperlink>
      <w:r w:rsidRPr="00656EF0">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553B7FF4"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6A88E14"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656EF0">
        <w:rPr>
          <w:rFonts w:ascii="Myriad Pro" w:hAnsi="Myriad Pro"/>
          <w:sz w:val="26"/>
          <w:szCs w:val="26"/>
        </w:rPr>
        <w:lastRenderedPageBreak/>
        <w:t>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6B5F7852"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6AC5E7F0" w14:textId="77777777" w:rsidR="008F7B94" w:rsidRPr="00656EF0" w:rsidRDefault="008F7B94" w:rsidP="008F7B94">
      <w:pPr>
        <w:tabs>
          <w:tab w:val="left" w:pos="1134"/>
        </w:tabs>
        <w:spacing w:after="0" w:line="360" w:lineRule="auto"/>
        <w:ind w:firstLine="567"/>
        <w:contextualSpacing/>
        <w:jc w:val="both"/>
        <w:rPr>
          <w:rFonts w:ascii="Myriad Pro" w:hAnsi="Myriad Pro"/>
          <w:sz w:val="26"/>
          <w:szCs w:val="26"/>
        </w:rPr>
      </w:pPr>
      <w:r w:rsidRPr="00656EF0">
        <w:rPr>
          <w:rFonts w:ascii="Myriad Pro" w:hAnsi="Myriad Pro"/>
          <w:sz w:val="26"/>
          <w:szCs w:val="26"/>
        </w:rPr>
        <w:t xml:space="preserve">Исполнитель обращает внимание, в расшифровке резервов по сомнительным долгам на 2014-2016 гг. приведена общая сумма планируемого к начислению резерва, в том числе основной долг от реализации услуг по передаче электрической энергии и прочая задолженность (пени, неустойки и пр.). По мнению Исполнителя в расчет НВВ подлежит принятию задолженность только в части основного долга по оказанию услуг.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374"/>
        <w:gridCol w:w="1376"/>
        <w:gridCol w:w="1514"/>
        <w:gridCol w:w="831"/>
        <w:gridCol w:w="1376"/>
        <w:gridCol w:w="2873"/>
      </w:tblGrid>
      <w:tr w:rsidR="008F7B94" w:rsidRPr="005C4FEE" w14:paraId="0639A9F7" w14:textId="77777777" w:rsidTr="008F7B94">
        <w:trPr>
          <w:cantSplit/>
          <w:trHeight w:val="20"/>
          <w:tblHeader/>
          <w:jc w:val="center"/>
        </w:trPr>
        <w:tc>
          <w:tcPr>
            <w:tcW w:w="1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5FC505" w14:textId="77777777" w:rsidR="008F7B94" w:rsidRPr="005C4FEE" w:rsidRDefault="008F7B94" w:rsidP="008F7B94">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Дебитор</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162650" w14:textId="77777777" w:rsidR="008F7B94" w:rsidRPr="005C4FEE" w:rsidRDefault="008F7B94" w:rsidP="008F7B94">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Заявлено Филиалом, руб.</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C88835" w14:textId="77777777" w:rsidR="008F7B94" w:rsidRPr="005C4FEE" w:rsidRDefault="008F7B94" w:rsidP="008F7B94">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в т.ч. основной долг от услуг по передаче электроэнергии, руб.</w:t>
            </w:r>
          </w:p>
        </w:tc>
        <w:tc>
          <w:tcPr>
            <w:tcW w:w="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1E1520" w14:textId="77777777" w:rsidR="008F7B94" w:rsidRPr="005C4FEE" w:rsidRDefault="008F7B94" w:rsidP="008F7B94">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Рассчитано Комитетом, руб.</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D2520" w14:textId="77777777" w:rsidR="008F7B94" w:rsidRPr="005C4FEE" w:rsidRDefault="008F7B94" w:rsidP="008F7B94">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 xml:space="preserve">Рассчитано Исполнителем (ЭОУ) в части основного долга, </w:t>
            </w:r>
            <w:proofErr w:type="spellStart"/>
            <w:r w:rsidRPr="005C4FEE">
              <w:rPr>
                <w:rFonts w:ascii="Myriad Pro" w:hAnsi="Myriad Pro"/>
                <w:color w:val="FFFFFF"/>
                <w:sz w:val="20"/>
                <w:szCs w:val="20"/>
              </w:rPr>
              <w:t>рубю</w:t>
            </w:r>
            <w:proofErr w:type="spellEnd"/>
            <w:r w:rsidRPr="005C4FEE">
              <w:rPr>
                <w:rFonts w:ascii="Myriad Pro" w:hAnsi="Myriad Pro"/>
                <w:color w:val="FFFFFF"/>
                <w:sz w:val="20"/>
                <w:szCs w:val="20"/>
              </w:rPr>
              <w:t>.</w:t>
            </w:r>
          </w:p>
        </w:tc>
        <w:tc>
          <w:tcPr>
            <w:tcW w:w="29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5EE73" w14:textId="77777777" w:rsidR="008F7B94" w:rsidRPr="005C4FEE" w:rsidRDefault="008F7B94" w:rsidP="008F7B94">
            <w:pPr>
              <w:keepNext/>
              <w:tabs>
                <w:tab w:val="left" w:pos="1134"/>
              </w:tabs>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Комментарий о платежеспособности</w:t>
            </w:r>
          </w:p>
        </w:tc>
      </w:tr>
      <w:tr w:rsidR="008F7B94" w:rsidRPr="005C4FEE" w14:paraId="0C1EB3E9" w14:textId="77777777" w:rsidTr="008F7B94">
        <w:trPr>
          <w:cantSplit/>
          <w:trHeight w:val="20"/>
          <w:jc w:val="center"/>
        </w:trPr>
        <w:tc>
          <w:tcPr>
            <w:tcW w:w="1392" w:type="dxa"/>
            <w:tcBorders>
              <w:top w:val="single" w:sz="4" w:space="0" w:color="FFFFFF" w:themeColor="background1"/>
            </w:tcBorders>
            <w:shd w:val="clear" w:color="auto" w:fill="auto"/>
            <w:vAlign w:val="center"/>
          </w:tcPr>
          <w:p w14:paraId="6D3A29B1"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Лесозавод №3</w:t>
            </w:r>
          </w:p>
        </w:tc>
        <w:tc>
          <w:tcPr>
            <w:tcW w:w="1394" w:type="dxa"/>
            <w:tcBorders>
              <w:top w:val="single" w:sz="4" w:space="0" w:color="FFFFFF" w:themeColor="background1"/>
            </w:tcBorders>
            <w:shd w:val="clear" w:color="auto" w:fill="auto"/>
            <w:noWrap/>
            <w:vAlign w:val="center"/>
          </w:tcPr>
          <w:p w14:paraId="6B5E57A5"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6 737 141,3</w:t>
            </w:r>
          </w:p>
        </w:tc>
        <w:tc>
          <w:tcPr>
            <w:tcW w:w="1534" w:type="dxa"/>
            <w:tcBorders>
              <w:top w:val="single" w:sz="4" w:space="0" w:color="FFFFFF" w:themeColor="background1"/>
            </w:tcBorders>
            <w:shd w:val="clear" w:color="auto" w:fill="auto"/>
            <w:vAlign w:val="center"/>
          </w:tcPr>
          <w:p w14:paraId="1D5547F5"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6 638 694,8</w:t>
            </w:r>
          </w:p>
        </w:tc>
        <w:tc>
          <w:tcPr>
            <w:tcW w:w="841" w:type="dxa"/>
            <w:tcBorders>
              <w:top w:val="single" w:sz="4" w:space="0" w:color="FFFFFF" w:themeColor="background1"/>
            </w:tcBorders>
            <w:shd w:val="clear" w:color="auto" w:fill="auto"/>
            <w:noWrap/>
            <w:vAlign w:val="center"/>
          </w:tcPr>
          <w:p w14:paraId="6BB654F2"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tcBorders>
              <w:top w:val="single" w:sz="4" w:space="0" w:color="FFFFFF" w:themeColor="background1"/>
            </w:tcBorders>
            <w:shd w:val="clear" w:color="auto" w:fill="auto"/>
            <w:noWrap/>
            <w:vAlign w:val="center"/>
          </w:tcPr>
          <w:p w14:paraId="4CE5CB0A"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351 797</w:t>
            </w:r>
          </w:p>
        </w:tc>
        <w:tc>
          <w:tcPr>
            <w:tcW w:w="2913" w:type="dxa"/>
            <w:tcBorders>
              <w:top w:val="single" w:sz="4" w:space="0" w:color="FFFFFF" w:themeColor="background1"/>
            </w:tcBorders>
            <w:shd w:val="clear" w:color="auto" w:fill="auto"/>
            <w:vAlign w:val="center"/>
            <w:hideMark/>
          </w:tcPr>
          <w:p w14:paraId="26AB13AE"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Решением АС АО от 07.07.2015 открыто конкурсное производство. В реестр требований кредиторов включена сумма 351797,35 руб.</w:t>
            </w:r>
          </w:p>
        </w:tc>
      </w:tr>
      <w:tr w:rsidR="008F7B94" w:rsidRPr="005C4FEE" w14:paraId="2E22CD76" w14:textId="77777777" w:rsidTr="008F7B94">
        <w:trPr>
          <w:cantSplit/>
          <w:trHeight w:val="20"/>
          <w:jc w:val="center"/>
        </w:trPr>
        <w:tc>
          <w:tcPr>
            <w:tcW w:w="1392" w:type="dxa"/>
            <w:shd w:val="clear" w:color="auto" w:fill="auto"/>
            <w:vAlign w:val="center"/>
          </w:tcPr>
          <w:p w14:paraId="10E89FE1"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Вельская птицефабрика</w:t>
            </w:r>
          </w:p>
        </w:tc>
        <w:tc>
          <w:tcPr>
            <w:tcW w:w="1394" w:type="dxa"/>
            <w:shd w:val="clear" w:color="auto" w:fill="auto"/>
            <w:noWrap/>
            <w:vAlign w:val="center"/>
          </w:tcPr>
          <w:p w14:paraId="474A30FC"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6 898 108,9</w:t>
            </w:r>
          </w:p>
        </w:tc>
        <w:tc>
          <w:tcPr>
            <w:tcW w:w="1534" w:type="dxa"/>
            <w:shd w:val="clear" w:color="auto" w:fill="auto"/>
            <w:vAlign w:val="center"/>
          </w:tcPr>
          <w:p w14:paraId="044620DF"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6 870 981,7</w:t>
            </w:r>
          </w:p>
        </w:tc>
        <w:tc>
          <w:tcPr>
            <w:tcW w:w="841" w:type="dxa"/>
            <w:shd w:val="clear" w:color="auto" w:fill="auto"/>
            <w:noWrap/>
            <w:vAlign w:val="center"/>
          </w:tcPr>
          <w:p w14:paraId="1167BF04"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5417B22D"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5 768 541,6</w:t>
            </w:r>
          </w:p>
        </w:tc>
        <w:tc>
          <w:tcPr>
            <w:tcW w:w="2913" w:type="dxa"/>
            <w:shd w:val="clear" w:color="auto" w:fill="auto"/>
            <w:hideMark/>
          </w:tcPr>
          <w:p w14:paraId="2C1B4B41"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Определением АС АО от 21.05.2014 по делу №А05-3915/2015 введена процедура конкурсное производство. В реестр требований кредиторов включено 5 768 541,6 руб., в состав текущих требований 565 584,15 руб.</w:t>
            </w:r>
          </w:p>
        </w:tc>
      </w:tr>
      <w:tr w:rsidR="008F7B94" w:rsidRPr="005C4FEE" w14:paraId="01A0823A" w14:textId="77777777" w:rsidTr="008F7B94">
        <w:trPr>
          <w:cantSplit/>
          <w:trHeight w:val="20"/>
          <w:jc w:val="center"/>
        </w:trPr>
        <w:tc>
          <w:tcPr>
            <w:tcW w:w="1392" w:type="dxa"/>
            <w:shd w:val="clear" w:color="auto" w:fill="auto"/>
            <w:vAlign w:val="center"/>
          </w:tcPr>
          <w:p w14:paraId="08310156"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Котласский ЛДК</w:t>
            </w:r>
          </w:p>
        </w:tc>
        <w:tc>
          <w:tcPr>
            <w:tcW w:w="1394" w:type="dxa"/>
            <w:shd w:val="clear" w:color="auto" w:fill="auto"/>
            <w:noWrap/>
            <w:vAlign w:val="center"/>
          </w:tcPr>
          <w:p w14:paraId="5B0CEF12"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667 505,6</w:t>
            </w:r>
          </w:p>
        </w:tc>
        <w:tc>
          <w:tcPr>
            <w:tcW w:w="1534" w:type="dxa"/>
            <w:shd w:val="clear" w:color="auto" w:fill="auto"/>
            <w:vAlign w:val="center"/>
          </w:tcPr>
          <w:p w14:paraId="1A3C7389"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667 505,6</w:t>
            </w:r>
          </w:p>
        </w:tc>
        <w:tc>
          <w:tcPr>
            <w:tcW w:w="841" w:type="dxa"/>
            <w:shd w:val="clear" w:color="auto" w:fill="auto"/>
            <w:noWrap/>
            <w:vAlign w:val="center"/>
          </w:tcPr>
          <w:p w14:paraId="1C291B20"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7002519F"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w:t>
            </w:r>
          </w:p>
        </w:tc>
        <w:tc>
          <w:tcPr>
            <w:tcW w:w="2913" w:type="dxa"/>
            <w:shd w:val="clear" w:color="auto" w:fill="auto"/>
            <w:hideMark/>
          </w:tcPr>
          <w:p w14:paraId="2402270A" w14:textId="41EA2B56"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Определением АС АО от 09.09.2013 по делу №А05-7511/2011 открыто конкурсное производство. Требования на сумму 568 735,40 руб. являются текущими</w:t>
            </w:r>
          </w:p>
        </w:tc>
      </w:tr>
      <w:tr w:rsidR="008F7B94" w:rsidRPr="005C4FEE" w14:paraId="28B50D62" w14:textId="77777777" w:rsidTr="008F7B94">
        <w:trPr>
          <w:cantSplit/>
          <w:trHeight w:val="20"/>
          <w:jc w:val="center"/>
        </w:trPr>
        <w:tc>
          <w:tcPr>
            <w:tcW w:w="1392" w:type="dxa"/>
            <w:shd w:val="clear" w:color="auto" w:fill="auto"/>
            <w:vAlign w:val="center"/>
          </w:tcPr>
          <w:p w14:paraId="05B0AB83" w14:textId="77777777" w:rsidR="008F7B94" w:rsidRPr="005C4FEE" w:rsidRDefault="008F7B94" w:rsidP="008F7B94">
            <w:pPr>
              <w:tabs>
                <w:tab w:val="left" w:pos="1134"/>
              </w:tabs>
              <w:spacing w:after="0" w:line="240" w:lineRule="auto"/>
              <w:ind w:left="-57" w:right="-57"/>
              <w:rPr>
                <w:rFonts w:ascii="Myriad Pro" w:hAnsi="Myriad Pro"/>
                <w:sz w:val="20"/>
                <w:szCs w:val="20"/>
              </w:rPr>
            </w:pPr>
            <w:proofErr w:type="spellStart"/>
            <w:r w:rsidRPr="005C4FEE">
              <w:rPr>
                <w:rFonts w:ascii="Myriad Pro" w:hAnsi="Myriad Pro"/>
                <w:sz w:val="20"/>
                <w:szCs w:val="20"/>
              </w:rPr>
              <w:lastRenderedPageBreak/>
              <w:t>Лимендская</w:t>
            </w:r>
            <w:proofErr w:type="spellEnd"/>
            <w:r w:rsidRPr="005C4FEE">
              <w:rPr>
                <w:rFonts w:ascii="Myriad Pro" w:hAnsi="Myriad Pro"/>
                <w:sz w:val="20"/>
                <w:szCs w:val="20"/>
              </w:rPr>
              <w:t xml:space="preserve"> судостроительная компания</w:t>
            </w:r>
          </w:p>
        </w:tc>
        <w:tc>
          <w:tcPr>
            <w:tcW w:w="1394" w:type="dxa"/>
            <w:shd w:val="clear" w:color="auto" w:fill="auto"/>
            <w:noWrap/>
            <w:vAlign w:val="center"/>
          </w:tcPr>
          <w:p w14:paraId="65B07C28"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3 001 700,9</w:t>
            </w:r>
          </w:p>
        </w:tc>
        <w:tc>
          <w:tcPr>
            <w:tcW w:w="1534" w:type="dxa"/>
            <w:shd w:val="clear" w:color="auto" w:fill="auto"/>
            <w:vAlign w:val="center"/>
          </w:tcPr>
          <w:p w14:paraId="3E97FF61"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2 955 291,4</w:t>
            </w:r>
          </w:p>
        </w:tc>
        <w:tc>
          <w:tcPr>
            <w:tcW w:w="841" w:type="dxa"/>
            <w:shd w:val="clear" w:color="auto" w:fill="auto"/>
            <w:noWrap/>
            <w:vAlign w:val="center"/>
          </w:tcPr>
          <w:p w14:paraId="682CF597"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1FD69B64"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2 955 291,4</w:t>
            </w:r>
          </w:p>
        </w:tc>
        <w:tc>
          <w:tcPr>
            <w:tcW w:w="2913" w:type="dxa"/>
            <w:shd w:val="clear" w:color="auto" w:fill="auto"/>
            <w:hideMark/>
          </w:tcPr>
          <w:p w14:paraId="071416A3"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 xml:space="preserve">Определением суда АС АО от 12.02.2015 по делу </w:t>
            </w:r>
            <w:r>
              <w:rPr>
                <w:rFonts w:ascii="Myriad Pro" w:hAnsi="Myriad Pro"/>
                <w:sz w:val="20"/>
                <w:szCs w:val="20"/>
              </w:rPr>
              <w:t>№ </w:t>
            </w:r>
            <w:r w:rsidRPr="005C4FEE">
              <w:rPr>
                <w:rFonts w:ascii="Myriad Pro" w:hAnsi="Myriad Pro"/>
                <w:sz w:val="20"/>
                <w:szCs w:val="20"/>
              </w:rPr>
              <w:t>А05-14434/2014 введено конкурсное производство. Включено в реестр требований кредиторов 2955291,43 руб.</w:t>
            </w:r>
          </w:p>
        </w:tc>
      </w:tr>
      <w:tr w:rsidR="008F7B94" w:rsidRPr="005C4FEE" w14:paraId="0B9F47B1" w14:textId="77777777" w:rsidTr="008F7B94">
        <w:trPr>
          <w:cantSplit/>
          <w:trHeight w:val="20"/>
          <w:jc w:val="center"/>
        </w:trPr>
        <w:tc>
          <w:tcPr>
            <w:tcW w:w="1392" w:type="dxa"/>
            <w:shd w:val="clear" w:color="auto" w:fill="auto"/>
            <w:vAlign w:val="center"/>
          </w:tcPr>
          <w:p w14:paraId="44CF3BD9"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Приморская управляющая компания</w:t>
            </w:r>
          </w:p>
        </w:tc>
        <w:tc>
          <w:tcPr>
            <w:tcW w:w="1394" w:type="dxa"/>
            <w:shd w:val="clear" w:color="auto" w:fill="auto"/>
            <w:noWrap/>
            <w:vAlign w:val="center"/>
          </w:tcPr>
          <w:p w14:paraId="5D37C61A"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827 357,9</w:t>
            </w:r>
          </w:p>
        </w:tc>
        <w:tc>
          <w:tcPr>
            <w:tcW w:w="1534" w:type="dxa"/>
            <w:shd w:val="clear" w:color="auto" w:fill="auto"/>
            <w:vAlign w:val="center"/>
          </w:tcPr>
          <w:p w14:paraId="3FB7BE38"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776 373,0</w:t>
            </w:r>
          </w:p>
        </w:tc>
        <w:tc>
          <w:tcPr>
            <w:tcW w:w="841" w:type="dxa"/>
            <w:shd w:val="clear" w:color="auto" w:fill="auto"/>
            <w:noWrap/>
            <w:vAlign w:val="center"/>
          </w:tcPr>
          <w:p w14:paraId="07093DF8"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089AFB7C"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284 999,3</w:t>
            </w:r>
          </w:p>
        </w:tc>
        <w:tc>
          <w:tcPr>
            <w:tcW w:w="2913" w:type="dxa"/>
            <w:shd w:val="clear" w:color="auto" w:fill="auto"/>
            <w:hideMark/>
          </w:tcPr>
          <w:p w14:paraId="3CAE73DA"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Определением АС Вологодской области от 11.12.2015 по делу №А13-14220/2014 введено конкурсное производство. Включено в реестр требований кредиторов 284 999 руб.</w:t>
            </w:r>
          </w:p>
        </w:tc>
      </w:tr>
      <w:tr w:rsidR="008F7B94" w:rsidRPr="005C4FEE" w14:paraId="74582B2C" w14:textId="77777777" w:rsidTr="008F7B94">
        <w:trPr>
          <w:cantSplit/>
          <w:trHeight w:val="20"/>
          <w:jc w:val="center"/>
        </w:trPr>
        <w:tc>
          <w:tcPr>
            <w:tcW w:w="1392" w:type="dxa"/>
            <w:shd w:val="clear" w:color="auto" w:fill="auto"/>
            <w:vAlign w:val="center"/>
          </w:tcPr>
          <w:p w14:paraId="788E0E70" w14:textId="77777777" w:rsidR="008F7B94" w:rsidRPr="005C4FEE" w:rsidRDefault="008F7B94" w:rsidP="008F7B94">
            <w:pPr>
              <w:tabs>
                <w:tab w:val="left" w:pos="1134"/>
              </w:tabs>
              <w:spacing w:after="0" w:line="240" w:lineRule="auto"/>
              <w:ind w:left="-57" w:right="-57"/>
              <w:rPr>
                <w:rFonts w:ascii="Myriad Pro" w:hAnsi="Myriad Pro"/>
                <w:sz w:val="20"/>
                <w:szCs w:val="20"/>
              </w:rPr>
            </w:pPr>
            <w:proofErr w:type="spellStart"/>
            <w:r w:rsidRPr="005C4FEE">
              <w:rPr>
                <w:rFonts w:ascii="Myriad Pro" w:hAnsi="Myriad Pro"/>
                <w:sz w:val="20"/>
                <w:szCs w:val="20"/>
              </w:rPr>
              <w:t>Котласская</w:t>
            </w:r>
            <w:proofErr w:type="spellEnd"/>
            <w:r w:rsidRPr="005C4FEE">
              <w:rPr>
                <w:rFonts w:ascii="Myriad Pro" w:hAnsi="Myriad Pro"/>
                <w:sz w:val="20"/>
                <w:szCs w:val="20"/>
              </w:rPr>
              <w:t xml:space="preserve"> землеустроительная группа</w:t>
            </w:r>
          </w:p>
        </w:tc>
        <w:tc>
          <w:tcPr>
            <w:tcW w:w="1394" w:type="dxa"/>
            <w:shd w:val="clear" w:color="auto" w:fill="auto"/>
            <w:noWrap/>
            <w:vAlign w:val="center"/>
          </w:tcPr>
          <w:p w14:paraId="7CCCE747"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3 193 671,2</w:t>
            </w:r>
          </w:p>
        </w:tc>
        <w:tc>
          <w:tcPr>
            <w:tcW w:w="1534" w:type="dxa"/>
            <w:shd w:val="clear" w:color="auto" w:fill="auto"/>
            <w:vAlign w:val="center"/>
          </w:tcPr>
          <w:p w14:paraId="5BD19417"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3 133 922,6</w:t>
            </w:r>
          </w:p>
        </w:tc>
        <w:tc>
          <w:tcPr>
            <w:tcW w:w="841" w:type="dxa"/>
            <w:shd w:val="clear" w:color="auto" w:fill="auto"/>
            <w:noWrap/>
            <w:vAlign w:val="center"/>
          </w:tcPr>
          <w:p w14:paraId="122B1598"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19E81687"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2 871 675,1</w:t>
            </w:r>
          </w:p>
        </w:tc>
        <w:tc>
          <w:tcPr>
            <w:tcW w:w="2913" w:type="dxa"/>
            <w:shd w:val="clear" w:color="auto" w:fill="auto"/>
            <w:hideMark/>
          </w:tcPr>
          <w:p w14:paraId="77B4F642"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Решением АС АО от 03.10.2016 должник признан несостоятельным (банкротом) В реестр требований кредиторов включен основной долг в сумме 2 871 675,1 руб.</w:t>
            </w:r>
          </w:p>
        </w:tc>
      </w:tr>
      <w:tr w:rsidR="008F7B94" w:rsidRPr="005C4FEE" w14:paraId="61D4880F" w14:textId="77777777" w:rsidTr="008F7B94">
        <w:trPr>
          <w:cantSplit/>
          <w:trHeight w:val="20"/>
          <w:jc w:val="center"/>
        </w:trPr>
        <w:tc>
          <w:tcPr>
            <w:tcW w:w="1392" w:type="dxa"/>
            <w:shd w:val="clear" w:color="auto" w:fill="auto"/>
            <w:vAlign w:val="center"/>
          </w:tcPr>
          <w:p w14:paraId="757D3815"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ПКФ «</w:t>
            </w:r>
            <w:proofErr w:type="spellStart"/>
            <w:r w:rsidRPr="005C4FEE">
              <w:rPr>
                <w:rFonts w:ascii="Myriad Pro" w:hAnsi="Myriad Pro"/>
                <w:sz w:val="20"/>
                <w:szCs w:val="20"/>
              </w:rPr>
              <w:t>Солид</w:t>
            </w:r>
            <w:proofErr w:type="spellEnd"/>
            <w:r w:rsidRPr="005C4FEE">
              <w:rPr>
                <w:rFonts w:ascii="Myriad Pro" w:hAnsi="Myriad Pro"/>
                <w:sz w:val="20"/>
                <w:szCs w:val="20"/>
              </w:rPr>
              <w:t>»</w:t>
            </w:r>
          </w:p>
        </w:tc>
        <w:tc>
          <w:tcPr>
            <w:tcW w:w="1394" w:type="dxa"/>
            <w:shd w:val="clear" w:color="auto" w:fill="auto"/>
            <w:noWrap/>
            <w:vAlign w:val="center"/>
          </w:tcPr>
          <w:p w14:paraId="5FDD7CA1"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1 303 238,7</w:t>
            </w:r>
          </w:p>
        </w:tc>
        <w:tc>
          <w:tcPr>
            <w:tcW w:w="1534" w:type="dxa"/>
            <w:shd w:val="clear" w:color="auto" w:fill="auto"/>
            <w:vAlign w:val="center"/>
          </w:tcPr>
          <w:p w14:paraId="4F032832"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1 272 077,2</w:t>
            </w:r>
          </w:p>
        </w:tc>
        <w:tc>
          <w:tcPr>
            <w:tcW w:w="841" w:type="dxa"/>
            <w:shd w:val="clear" w:color="auto" w:fill="auto"/>
            <w:noWrap/>
            <w:vAlign w:val="center"/>
          </w:tcPr>
          <w:p w14:paraId="4729DBBB"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2BDF7F69"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1 272 077,2</w:t>
            </w:r>
          </w:p>
        </w:tc>
        <w:tc>
          <w:tcPr>
            <w:tcW w:w="2913" w:type="dxa"/>
            <w:shd w:val="clear" w:color="auto" w:fill="auto"/>
            <w:hideMark/>
          </w:tcPr>
          <w:p w14:paraId="382796E4"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Решением АС АО от 28.07.2018 по делу №А05-13855/2015 введено конкурсное производство. В реестр требований кредиторов включена сумма 1 548 733,38 руб. основного долга. 03.07.2017 - дата завершения конкурсного производства</w:t>
            </w:r>
          </w:p>
        </w:tc>
      </w:tr>
      <w:tr w:rsidR="008F7B94" w:rsidRPr="005C4FEE" w14:paraId="499A4CE5" w14:textId="77777777" w:rsidTr="008F7B94">
        <w:trPr>
          <w:cantSplit/>
          <w:trHeight w:val="20"/>
          <w:jc w:val="center"/>
        </w:trPr>
        <w:tc>
          <w:tcPr>
            <w:tcW w:w="1392" w:type="dxa"/>
            <w:shd w:val="clear" w:color="auto" w:fill="auto"/>
            <w:vAlign w:val="center"/>
          </w:tcPr>
          <w:p w14:paraId="3174A27C"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Русэнергосбыт</w:t>
            </w:r>
          </w:p>
        </w:tc>
        <w:tc>
          <w:tcPr>
            <w:tcW w:w="1394" w:type="dxa"/>
            <w:shd w:val="clear" w:color="auto" w:fill="auto"/>
            <w:noWrap/>
            <w:vAlign w:val="center"/>
          </w:tcPr>
          <w:p w14:paraId="628A2C43"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99 640,1</w:t>
            </w:r>
          </w:p>
        </w:tc>
        <w:tc>
          <w:tcPr>
            <w:tcW w:w="1534" w:type="dxa"/>
            <w:shd w:val="clear" w:color="auto" w:fill="auto"/>
            <w:vAlign w:val="center"/>
          </w:tcPr>
          <w:p w14:paraId="69D0EF89"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99 640,1</w:t>
            </w:r>
          </w:p>
        </w:tc>
        <w:tc>
          <w:tcPr>
            <w:tcW w:w="841" w:type="dxa"/>
            <w:shd w:val="clear" w:color="auto" w:fill="auto"/>
            <w:noWrap/>
            <w:vAlign w:val="center"/>
          </w:tcPr>
          <w:p w14:paraId="0F825BE0"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170B5294"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w:t>
            </w:r>
          </w:p>
        </w:tc>
        <w:tc>
          <w:tcPr>
            <w:tcW w:w="2913" w:type="dxa"/>
            <w:shd w:val="clear" w:color="auto" w:fill="auto"/>
          </w:tcPr>
          <w:p w14:paraId="286BC611"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Неплатежеспособность должника не подтверждается материалами тарифного дела </w:t>
            </w:r>
          </w:p>
        </w:tc>
      </w:tr>
      <w:tr w:rsidR="008F7B94" w:rsidRPr="005C4FEE" w14:paraId="4EB5220A" w14:textId="77777777" w:rsidTr="008F7B94">
        <w:trPr>
          <w:cantSplit/>
          <w:trHeight w:val="20"/>
          <w:jc w:val="center"/>
        </w:trPr>
        <w:tc>
          <w:tcPr>
            <w:tcW w:w="1392" w:type="dxa"/>
            <w:shd w:val="clear" w:color="auto" w:fill="auto"/>
            <w:vAlign w:val="center"/>
          </w:tcPr>
          <w:p w14:paraId="3F84DB69"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Управдом Сервис</w:t>
            </w:r>
          </w:p>
        </w:tc>
        <w:tc>
          <w:tcPr>
            <w:tcW w:w="1394" w:type="dxa"/>
            <w:shd w:val="clear" w:color="auto" w:fill="auto"/>
            <w:noWrap/>
            <w:vAlign w:val="center"/>
          </w:tcPr>
          <w:p w14:paraId="66E22C66"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414 119,3</w:t>
            </w:r>
          </w:p>
        </w:tc>
        <w:tc>
          <w:tcPr>
            <w:tcW w:w="1534" w:type="dxa"/>
            <w:shd w:val="clear" w:color="auto" w:fill="auto"/>
            <w:vAlign w:val="center"/>
          </w:tcPr>
          <w:p w14:paraId="0DCE3C6B"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395 976,5</w:t>
            </w:r>
          </w:p>
        </w:tc>
        <w:tc>
          <w:tcPr>
            <w:tcW w:w="841" w:type="dxa"/>
            <w:shd w:val="clear" w:color="auto" w:fill="auto"/>
            <w:noWrap/>
            <w:vAlign w:val="center"/>
          </w:tcPr>
          <w:p w14:paraId="3BF095E9"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17B3D899"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395 976,5</w:t>
            </w:r>
          </w:p>
        </w:tc>
        <w:tc>
          <w:tcPr>
            <w:tcW w:w="2913" w:type="dxa"/>
            <w:shd w:val="clear" w:color="auto" w:fill="auto"/>
          </w:tcPr>
          <w:p w14:paraId="69892DF6" w14:textId="656B5FDD"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Определением от 23.06.2016 по де</w:t>
            </w:r>
            <w:r w:rsidR="00B15E49">
              <w:rPr>
                <w:rFonts w:ascii="Myriad Pro" w:hAnsi="Myriad Pro"/>
                <w:sz w:val="20"/>
                <w:szCs w:val="20"/>
              </w:rPr>
              <w:t>л</w:t>
            </w:r>
            <w:r w:rsidRPr="005C4FEE">
              <w:rPr>
                <w:rFonts w:ascii="Myriad Pro" w:hAnsi="Myriad Pro"/>
                <w:sz w:val="20"/>
                <w:szCs w:val="20"/>
              </w:rPr>
              <w:t>у №А05-5416/2016 введена процедура наблюдение. В реестр требований кредиторов включена сумма 395976,49 руб. основного долга</w:t>
            </w:r>
          </w:p>
        </w:tc>
      </w:tr>
      <w:tr w:rsidR="008F7B94" w:rsidRPr="005C4FEE" w14:paraId="157C00AD" w14:textId="77777777" w:rsidTr="008F7B94">
        <w:trPr>
          <w:cantSplit/>
          <w:trHeight w:val="20"/>
          <w:jc w:val="center"/>
        </w:trPr>
        <w:tc>
          <w:tcPr>
            <w:tcW w:w="1392" w:type="dxa"/>
            <w:shd w:val="clear" w:color="auto" w:fill="auto"/>
            <w:vAlign w:val="center"/>
          </w:tcPr>
          <w:p w14:paraId="15E7B426"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Холмогоры</w:t>
            </w:r>
          </w:p>
        </w:tc>
        <w:tc>
          <w:tcPr>
            <w:tcW w:w="1394" w:type="dxa"/>
            <w:shd w:val="clear" w:color="auto" w:fill="auto"/>
            <w:noWrap/>
            <w:vAlign w:val="center"/>
          </w:tcPr>
          <w:p w14:paraId="74F6D976"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7 980 741,0</w:t>
            </w:r>
          </w:p>
        </w:tc>
        <w:tc>
          <w:tcPr>
            <w:tcW w:w="1534" w:type="dxa"/>
            <w:shd w:val="clear" w:color="auto" w:fill="auto"/>
            <w:vAlign w:val="center"/>
          </w:tcPr>
          <w:p w14:paraId="3D0184E5"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7 876 238,0</w:t>
            </w:r>
          </w:p>
        </w:tc>
        <w:tc>
          <w:tcPr>
            <w:tcW w:w="841" w:type="dxa"/>
            <w:shd w:val="clear" w:color="auto" w:fill="auto"/>
            <w:noWrap/>
            <w:vAlign w:val="center"/>
          </w:tcPr>
          <w:p w14:paraId="7E5416EF"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7B00D58B"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7 876 238,0</w:t>
            </w:r>
          </w:p>
        </w:tc>
        <w:tc>
          <w:tcPr>
            <w:tcW w:w="2913" w:type="dxa"/>
            <w:shd w:val="clear" w:color="auto" w:fill="auto"/>
          </w:tcPr>
          <w:p w14:paraId="6A0D261C"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Решением АС АО от 10.02.2016 по делу №А05-14445/2015 признано банкротом по упрощенной процедуре ликвидируемого должника. Конкурсное производство завершено 16.06.2017</w:t>
            </w:r>
          </w:p>
        </w:tc>
      </w:tr>
      <w:tr w:rsidR="008F7B94" w:rsidRPr="005C4FEE" w14:paraId="0BBEF2DE" w14:textId="77777777" w:rsidTr="008F7B94">
        <w:trPr>
          <w:cantSplit/>
          <w:trHeight w:val="20"/>
          <w:jc w:val="center"/>
        </w:trPr>
        <w:tc>
          <w:tcPr>
            <w:tcW w:w="1392" w:type="dxa"/>
            <w:shd w:val="clear" w:color="auto" w:fill="auto"/>
            <w:vAlign w:val="center"/>
          </w:tcPr>
          <w:p w14:paraId="5132B407"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АКПБ</w:t>
            </w:r>
          </w:p>
        </w:tc>
        <w:tc>
          <w:tcPr>
            <w:tcW w:w="1394" w:type="dxa"/>
            <w:shd w:val="clear" w:color="auto" w:fill="auto"/>
            <w:noWrap/>
            <w:vAlign w:val="center"/>
          </w:tcPr>
          <w:p w14:paraId="21315FD0"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290 952,7</w:t>
            </w:r>
          </w:p>
        </w:tc>
        <w:tc>
          <w:tcPr>
            <w:tcW w:w="1534" w:type="dxa"/>
            <w:shd w:val="clear" w:color="auto" w:fill="auto"/>
            <w:vAlign w:val="center"/>
          </w:tcPr>
          <w:p w14:paraId="7E357E48"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290 952,7</w:t>
            </w:r>
          </w:p>
        </w:tc>
        <w:tc>
          <w:tcPr>
            <w:tcW w:w="841" w:type="dxa"/>
            <w:shd w:val="clear" w:color="auto" w:fill="auto"/>
            <w:noWrap/>
            <w:vAlign w:val="center"/>
          </w:tcPr>
          <w:p w14:paraId="653A9A8C"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1447D995"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w:t>
            </w:r>
          </w:p>
        </w:tc>
        <w:tc>
          <w:tcPr>
            <w:tcW w:w="2913" w:type="dxa"/>
            <w:shd w:val="clear" w:color="auto" w:fill="auto"/>
          </w:tcPr>
          <w:p w14:paraId="2372F21C"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Неплатежеспособность должника не подтверждается материалами тарифного дела </w:t>
            </w:r>
          </w:p>
        </w:tc>
      </w:tr>
      <w:tr w:rsidR="008F7B94" w:rsidRPr="005C4FEE" w14:paraId="6A72E9E1" w14:textId="77777777" w:rsidTr="008F7B94">
        <w:trPr>
          <w:cantSplit/>
          <w:trHeight w:val="20"/>
          <w:jc w:val="center"/>
        </w:trPr>
        <w:tc>
          <w:tcPr>
            <w:tcW w:w="1392" w:type="dxa"/>
            <w:shd w:val="clear" w:color="auto" w:fill="auto"/>
            <w:vAlign w:val="center"/>
          </w:tcPr>
          <w:p w14:paraId="3777E832"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t>Резерв, заявленный на 2017 год</w:t>
            </w:r>
          </w:p>
        </w:tc>
        <w:tc>
          <w:tcPr>
            <w:tcW w:w="1394" w:type="dxa"/>
            <w:shd w:val="clear" w:color="auto" w:fill="auto"/>
            <w:noWrap/>
            <w:vAlign w:val="center"/>
          </w:tcPr>
          <w:p w14:paraId="0E138CD3"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534" w:type="dxa"/>
            <w:shd w:val="clear" w:color="auto" w:fill="auto"/>
            <w:vAlign w:val="center"/>
          </w:tcPr>
          <w:p w14:paraId="1F0E3925"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841" w:type="dxa"/>
            <w:shd w:val="clear" w:color="auto" w:fill="auto"/>
            <w:noWrap/>
            <w:vAlign w:val="center"/>
          </w:tcPr>
          <w:p w14:paraId="7FB306A5"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1394" w:type="dxa"/>
            <w:shd w:val="clear" w:color="auto" w:fill="auto"/>
            <w:noWrap/>
            <w:vAlign w:val="center"/>
          </w:tcPr>
          <w:p w14:paraId="1212EFB7"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2913" w:type="dxa"/>
            <w:shd w:val="clear" w:color="auto" w:fill="auto"/>
          </w:tcPr>
          <w:p w14:paraId="7B82F80C"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r>
      <w:tr w:rsidR="008F7B94" w:rsidRPr="005C4FEE" w14:paraId="296AB2F1" w14:textId="77777777" w:rsidTr="008F7B94">
        <w:trPr>
          <w:cantSplit/>
          <w:trHeight w:val="20"/>
          <w:jc w:val="center"/>
        </w:trPr>
        <w:tc>
          <w:tcPr>
            <w:tcW w:w="1392" w:type="dxa"/>
            <w:shd w:val="clear" w:color="auto" w:fill="auto"/>
            <w:vAlign w:val="center"/>
            <w:hideMark/>
          </w:tcPr>
          <w:p w14:paraId="558350F3" w14:textId="77777777" w:rsidR="008F7B94" w:rsidRPr="005C4FEE" w:rsidRDefault="008F7B94" w:rsidP="008F7B94">
            <w:pPr>
              <w:tabs>
                <w:tab w:val="left" w:pos="1134"/>
              </w:tabs>
              <w:spacing w:after="0" w:line="240" w:lineRule="auto"/>
              <w:ind w:left="-57" w:right="-57"/>
              <w:rPr>
                <w:rFonts w:ascii="Myriad Pro" w:hAnsi="Myriad Pro"/>
                <w:b/>
                <w:bCs/>
                <w:sz w:val="20"/>
                <w:szCs w:val="20"/>
              </w:rPr>
            </w:pPr>
            <w:r w:rsidRPr="005C4FEE">
              <w:rPr>
                <w:rFonts w:ascii="Myriad Pro" w:hAnsi="Myriad Pro"/>
                <w:b/>
                <w:bCs/>
                <w:sz w:val="20"/>
                <w:szCs w:val="20"/>
              </w:rPr>
              <w:t>ИТОГО</w:t>
            </w:r>
          </w:p>
        </w:tc>
        <w:tc>
          <w:tcPr>
            <w:tcW w:w="1394" w:type="dxa"/>
            <w:shd w:val="clear" w:color="auto" w:fill="auto"/>
            <w:noWrap/>
            <w:vAlign w:val="center"/>
            <w:hideMark/>
          </w:tcPr>
          <w:p w14:paraId="29C56FEB" w14:textId="77777777" w:rsidR="008F7B94" w:rsidRPr="005C4FEE" w:rsidRDefault="008F7B94" w:rsidP="008F7B94">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31 414 177,6</w:t>
            </w:r>
          </w:p>
        </w:tc>
        <w:tc>
          <w:tcPr>
            <w:tcW w:w="1534" w:type="dxa"/>
            <w:shd w:val="clear" w:color="auto" w:fill="auto"/>
            <w:vAlign w:val="center"/>
          </w:tcPr>
          <w:p w14:paraId="16634498" w14:textId="77777777" w:rsidR="008F7B94" w:rsidRPr="005C4FEE" w:rsidRDefault="008F7B94" w:rsidP="008F7B94">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30 977 653,6</w:t>
            </w:r>
          </w:p>
        </w:tc>
        <w:tc>
          <w:tcPr>
            <w:tcW w:w="841" w:type="dxa"/>
            <w:shd w:val="clear" w:color="auto" w:fill="auto"/>
            <w:noWrap/>
            <w:vAlign w:val="center"/>
            <w:hideMark/>
          </w:tcPr>
          <w:p w14:paraId="794B33DD" w14:textId="77777777" w:rsidR="008F7B94" w:rsidRPr="005C4FEE" w:rsidRDefault="008F7B94" w:rsidP="008F7B94">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0</w:t>
            </w:r>
          </w:p>
        </w:tc>
        <w:tc>
          <w:tcPr>
            <w:tcW w:w="1394" w:type="dxa"/>
            <w:shd w:val="clear" w:color="auto" w:fill="auto"/>
            <w:noWrap/>
            <w:vAlign w:val="center"/>
            <w:hideMark/>
          </w:tcPr>
          <w:p w14:paraId="55118B69" w14:textId="77777777" w:rsidR="008F7B94" w:rsidRPr="005C4FEE" w:rsidRDefault="008F7B94" w:rsidP="008F7B94">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21 776 596,5</w:t>
            </w:r>
          </w:p>
        </w:tc>
        <w:tc>
          <w:tcPr>
            <w:tcW w:w="2913" w:type="dxa"/>
            <w:shd w:val="clear" w:color="auto" w:fill="auto"/>
            <w:noWrap/>
            <w:vAlign w:val="center"/>
            <w:hideMark/>
          </w:tcPr>
          <w:p w14:paraId="1D1E2B2A"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 </w:t>
            </w:r>
          </w:p>
        </w:tc>
      </w:tr>
      <w:tr w:rsidR="008F7B94" w:rsidRPr="005C4FEE" w14:paraId="1AB04B12" w14:textId="77777777" w:rsidTr="008F7B94">
        <w:trPr>
          <w:cantSplit/>
          <w:trHeight w:val="20"/>
          <w:jc w:val="center"/>
        </w:trPr>
        <w:tc>
          <w:tcPr>
            <w:tcW w:w="1392" w:type="dxa"/>
            <w:shd w:val="clear" w:color="auto" w:fill="auto"/>
            <w:vAlign w:val="center"/>
          </w:tcPr>
          <w:p w14:paraId="7D5F825E" w14:textId="77777777" w:rsidR="008F7B94" w:rsidRPr="005C4FEE" w:rsidRDefault="008F7B94" w:rsidP="008F7B94">
            <w:pPr>
              <w:tabs>
                <w:tab w:val="left" w:pos="1134"/>
              </w:tabs>
              <w:spacing w:after="0" w:line="240" w:lineRule="auto"/>
              <w:ind w:left="-57" w:right="-57"/>
              <w:rPr>
                <w:rFonts w:ascii="Myriad Pro" w:hAnsi="Myriad Pro"/>
                <w:sz w:val="20"/>
                <w:szCs w:val="20"/>
              </w:rPr>
            </w:pPr>
            <w:r w:rsidRPr="005C4FEE">
              <w:rPr>
                <w:rFonts w:ascii="Myriad Pro" w:hAnsi="Myriad Pro"/>
                <w:sz w:val="20"/>
                <w:szCs w:val="20"/>
              </w:rPr>
              <w:lastRenderedPageBreak/>
              <w:t>Резерв, заявленный в НВВ 2017 года</w:t>
            </w:r>
          </w:p>
        </w:tc>
        <w:tc>
          <w:tcPr>
            <w:tcW w:w="1394" w:type="dxa"/>
            <w:shd w:val="clear" w:color="auto" w:fill="auto"/>
            <w:noWrap/>
            <w:vAlign w:val="center"/>
          </w:tcPr>
          <w:p w14:paraId="5419408A"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25 147 335,2</w:t>
            </w:r>
          </w:p>
        </w:tc>
        <w:tc>
          <w:tcPr>
            <w:tcW w:w="1534" w:type="dxa"/>
            <w:shd w:val="clear" w:color="auto" w:fill="auto"/>
            <w:vAlign w:val="center"/>
          </w:tcPr>
          <w:p w14:paraId="67CDD9A7"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c>
          <w:tcPr>
            <w:tcW w:w="841" w:type="dxa"/>
            <w:shd w:val="clear" w:color="auto" w:fill="auto"/>
            <w:noWrap/>
            <w:vAlign w:val="center"/>
          </w:tcPr>
          <w:p w14:paraId="5F23CE9B"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0</w:t>
            </w:r>
          </w:p>
        </w:tc>
        <w:tc>
          <w:tcPr>
            <w:tcW w:w="1394" w:type="dxa"/>
            <w:shd w:val="clear" w:color="auto" w:fill="auto"/>
            <w:noWrap/>
            <w:vAlign w:val="center"/>
          </w:tcPr>
          <w:p w14:paraId="7BBA0292"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r w:rsidRPr="005C4FEE">
              <w:rPr>
                <w:rFonts w:ascii="Myriad Pro" w:hAnsi="Myriad Pro"/>
                <w:sz w:val="20"/>
                <w:szCs w:val="20"/>
              </w:rPr>
              <w:t>9 360 629,66</w:t>
            </w:r>
          </w:p>
        </w:tc>
        <w:tc>
          <w:tcPr>
            <w:tcW w:w="2913" w:type="dxa"/>
            <w:shd w:val="clear" w:color="auto" w:fill="auto"/>
            <w:noWrap/>
            <w:vAlign w:val="center"/>
          </w:tcPr>
          <w:p w14:paraId="2A019B51"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r>
      <w:tr w:rsidR="008F7B94" w:rsidRPr="005C4FEE" w14:paraId="4D985374" w14:textId="77777777" w:rsidTr="008F7B94">
        <w:trPr>
          <w:cantSplit/>
          <w:trHeight w:val="20"/>
          <w:jc w:val="center"/>
        </w:trPr>
        <w:tc>
          <w:tcPr>
            <w:tcW w:w="1392" w:type="dxa"/>
            <w:shd w:val="clear" w:color="auto" w:fill="EAF1DD" w:themeFill="accent3" w:themeFillTint="33"/>
            <w:vAlign w:val="center"/>
          </w:tcPr>
          <w:p w14:paraId="783CA071" w14:textId="77777777" w:rsidR="008F7B94" w:rsidRPr="005C4FEE" w:rsidRDefault="008F7B94" w:rsidP="008F7B94">
            <w:pPr>
              <w:tabs>
                <w:tab w:val="left" w:pos="1134"/>
              </w:tabs>
              <w:spacing w:after="0" w:line="240" w:lineRule="auto"/>
              <w:ind w:left="-57" w:right="-57"/>
              <w:rPr>
                <w:rFonts w:ascii="Myriad Pro" w:hAnsi="Myriad Pro"/>
                <w:b/>
                <w:bCs/>
                <w:sz w:val="20"/>
                <w:szCs w:val="20"/>
              </w:rPr>
            </w:pPr>
            <w:r w:rsidRPr="005C4FEE">
              <w:rPr>
                <w:rFonts w:ascii="Myriad Pro" w:hAnsi="Myriad Pro"/>
                <w:b/>
                <w:bCs/>
                <w:sz w:val="20"/>
                <w:szCs w:val="20"/>
              </w:rPr>
              <w:t>Итого в НВВ 2018 года</w:t>
            </w:r>
          </w:p>
        </w:tc>
        <w:tc>
          <w:tcPr>
            <w:tcW w:w="1394" w:type="dxa"/>
            <w:shd w:val="clear" w:color="auto" w:fill="EAF1DD" w:themeFill="accent3" w:themeFillTint="33"/>
            <w:noWrap/>
            <w:vAlign w:val="center"/>
          </w:tcPr>
          <w:p w14:paraId="48E40403" w14:textId="77777777" w:rsidR="008F7B94" w:rsidRPr="005C4FEE" w:rsidRDefault="008F7B94" w:rsidP="008F7B94">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31 414 177,6</w:t>
            </w:r>
          </w:p>
        </w:tc>
        <w:tc>
          <w:tcPr>
            <w:tcW w:w="1534" w:type="dxa"/>
            <w:shd w:val="clear" w:color="auto" w:fill="EAF1DD" w:themeFill="accent3" w:themeFillTint="33"/>
            <w:vAlign w:val="center"/>
          </w:tcPr>
          <w:p w14:paraId="6E7AD5C2" w14:textId="77777777" w:rsidR="008F7B94" w:rsidRPr="005C4FEE" w:rsidRDefault="008F7B94" w:rsidP="008F7B94">
            <w:pPr>
              <w:tabs>
                <w:tab w:val="left" w:pos="1134"/>
              </w:tabs>
              <w:spacing w:after="0" w:line="240" w:lineRule="auto"/>
              <w:ind w:left="-57" w:right="-57"/>
              <w:jc w:val="center"/>
              <w:rPr>
                <w:rFonts w:ascii="Myriad Pro" w:hAnsi="Myriad Pro"/>
                <w:b/>
                <w:bCs/>
                <w:sz w:val="20"/>
                <w:szCs w:val="20"/>
              </w:rPr>
            </w:pPr>
          </w:p>
        </w:tc>
        <w:tc>
          <w:tcPr>
            <w:tcW w:w="841" w:type="dxa"/>
            <w:shd w:val="clear" w:color="auto" w:fill="EAF1DD" w:themeFill="accent3" w:themeFillTint="33"/>
            <w:noWrap/>
            <w:vAlign w:val="center"/>
          </w:tcPr>
          <w:p w14:paraId="7967582D" w14:textId="77777777" w:rsidR="008F7B94" w:rsidRPr="005C4FEE" w:rsidRDefault="008F7B94" w:rsidP="008F7B94">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0</w:t>
            </w:r>
          </w:p>
        </w:tc>
        <w:tc>
          <w:tcPr>
            <w:tcW w:w="1394" w:type="dxa"/>
            <w:shd w:val="clear" w:color="auto" w:fill="EAF1DD" w:themeFill="accent3" w:themeFillTint="33"/>
            <w:noWrap/>
            <w:vAlign w:val="center"/>
          </w:tcPr>
          <w:p w14:paraId="0CAEBB59" w14:textId="77777777" w:rsidR="008F7B94" w:rsidRPr="005C4FEE" w:rsidRDefault="008F7B94" w:rsidP="008F7B94">
            <w:pPr>
              <w:tabs>
                <w:tab w:val="left" w:pos="1134"/>
              </w:tabs>
              <w:spacing w:after="0" w:line="240" w:lineRule="auto"/>
              <w:ind w:left="-57" w:right="-57"/>
              <w:jc w:val="center"/>
              <w:rPr>
                <w:rFonts w:ascii="Myriad Pro" w:hAnsi="Myriad Pro"/>
                <w:b/>
                <w:bCs/>
                <w:sz w:val="20"/>
                <w:szCs w:val="20"/>
              </w:rPr>
            </w:pPr>
            <w:r w:rsidRPr="005C4FEE">
              <w:rPr>
                <w:rFonts w:ascii="Myriad Pro" w:hAnsi="Myriad Pro"/>
                <w:b/>
                <w:bCs/>
                <w:sz w:val="20"/>
                <w:szCs w:val="20"/>
              </w:rPr>
              <w:t>12 415 966,8</w:t>
            </w:r>
          </w:p>
        </w:tc>
        <w:tc>
          <w:tcPr>
            <w:tcW w:w="2913" w:type="dxa"/>
            <w:shd w:val="clear" w:color="auto" w:fill="EAF1DD" w:themeFill="accent3" w:themeFillTint="33"/>
            <w:noWrap/>
            <w:vAlign w:val="center"/>
          </w:tcPr>
          <w:p w14:paraId="265608B2" w14:textId="77777777" w:rsidR="008F7B94" w:rsidRPr="005C4FEE" w:rsidRDefault="008F7B94" w:rsidP="008F7B94">
            <w:pPr>
              <w:tabs>
                <w:tab w:val="left" w:pos="1134"/>
              </w:tabs>
              <w:spacing w:after="0" w:line="240" w:lineRule="auto"/>
              <w:ind w:left="-57" w:right="-57"/>
              <w:jc w:val="center"/>
              <w:rPr>
                <w:rFonts w:ascii="Myriad Pro" w:hAnsi="Myriad Pro"/>
                <w:sz w:val="20"/>
                <w:szCs w:val="20"/>
              </w:rPr>
            </w:pPr>
          </w:p>
        </w:tc>
      </w:tr>
    </w:tbl>
    <w:p w14:paraId="67C66B38" w14:textId="4F8D64C6" w:rsidR="008F7B94" w:rsidRPr="00656EF0" w:rsidRDefault="008F7B94" w:rsidP="008F7B94">
      <w:pPr>
        <w:pStyle w:val="27"/>
      </w:pPr>
      <w:r w:rsidRPr="00656EF0">
        <w:t xml:space="preserve">Материалы тарифного дела подтверждают высокую вероятность невозврата долга по услугам по передаче электрической энергии, включенного в реестры требований кредиторов в рамках процедур банкротства, в сумме 12 415 ,97 тыс. руб., при этом в отношении части задолженности неплатежеспособность не подтверждается. </w:t>
      </w:r>
    </w:p>
    <w:p w14:paraId="420C3AA1" w14:textId="77777777" w:rsidR="008F7B94" w:rsidRPr="00656EF0" w:rsidRDefault="008F7B94" w:rsidP="008F7B94">
      <w:pPr>
        <w:pStyle w:val="27"/>
      </w:pPr>
      <w:r w:rsidRPr="00656EF0">
        <w:t xml:space="preserve">Принимая во внимание, что включение в состав необходимой валовой выручки филиала </w:t>
      </w:r>
      <w:r>
        <w:t>ПАО </w:t>
      </w:r>
      <w:r w:rsidRPr="00656EF0">
        <w:t xml:space="preserve">«МРСК Северо-Запада» «Архэнерго» резервов по сомнительным долгам рассматривалось в судебном порядке (Апелляционное определение Верховного суда РФ от 05.12.2019 по делу </w:t>
      </w:r>
      <w:r>
        <w:t>№ </w:t>
      </w:r>
      <w:r w:rsidRPr="00656EF0">
        <w:t>1-АРА-19, решение Архангельского областного суда от 08.07.2019 по делу №3А-476/2019) Исполнитель считает необходимым отразить позицию Верховного суда РФ:</w:t>
      </w:r>
    </w:p>
    <w:p w14:paraId="6A3212EB" w14:textId="77777777" w:rsidR="008F7B94" w:rsidRPr="00656EF0" w:rsidRDefault="008F7B94" w:rsidP="008F7B94">
      <w:pPr>
        <w:pStyle w:val="27"/>
        <w:rPr>
          <w:i/>
        </w:rPr>
      </w:pPr>
      <w:r w:rsidRPr="00656EF0">
        <w:rPr>
          <w:i/>
        </w:rPr>
        <w:t xml:space="preserve">Отказывая во включении в необходимую валовую выручку в порядке компенсации фактически понесенных расходов на формирование резерва по сомнительным долгам за 2017 год заявленной обществом суммы, орган регулирования обоснованно исходил из того, что при корректировке неподконтрольных расходов учитывается только фактическое списание задолженности, безнадежной к взысканию. </w:t>
      </w:r>
    </w:p>
    <w:p w14:paraId="1E0CB8CF" w14:textId="77777777" w:rsidR="008F7B94" w:rsidRPr="00656EF0" w:rsidRDefault="008F7B94" w:rsidP="008F7B94">
      <w:pPr>
        <w:pStyle w:val="27"/>
        <w:rPr>
          <w:i/>
        </w:rPr>
      </w:pPr>
      <w:r w:rsidRPr="00656EF0">
        <w:rPr>
          <w:i/>
        </w:rPr>
        <w:t xml:space="preserve">Судебная коллегия, исследовав и оценив представленные в материалы дела доказательства, в том числе приказ </w:t>
      </w:r>
      <w:r>
        <w:rPr>
          <w:i/>
        </w:rPr>
        <w:t>ПАО </w:t>
      </w:r>
      <w:r w:rsidRPr="00656EF0">
        <w:rPr>
          <w:i/>
        </w:rPr>
        <w:t xml:space="preserve">«МРСК Северо-Запада» от 18 сентября 2017 г. </w:t>
      </w:r>
      <w:r>
        <w:rPr>
          <w:i/>
        </w:rPr>
        <w:t>№ </w:t>
      </w:r>
      <w:r w:rsidRPr="00656EF0">
        <w:rPr>
          <w:i/>
        </w:rPr>
        <w:t xml:space="preserve">652 о проведении инвентаризации активов и обязательств общества, протокол заседания центральной инвентаризационной комиссии филиала «Архэнерго» по итогам проведения инвентаризации от 19 января 2018 г. </w:t>
      </w:r>
      <w:r>
        <w:rPr>
          <w:i/>
        </w:rPr>
        <w:t>№ </w:t>
      </w:r>
      <w:r w:rsidRPr="00656EF0">
        <w:rPr>
          <w:i/>
        </w:rPr>
        <w:t xml:space="preserve">02-06/1, а также акт об оценке обязательств и резервов филиала </w:t>
      </w:r>
      <w:r>
        <w:rPr>
          <w:i/>
        </w:rPr>
        <w:t>ПАО </w:t>
      </w:r>
      <w:r w:rsidRPr="00656EF0">
        <w:rPr>
          <w:i/>
        </w:rPr>
        <w:t xml:space="preserve">«МРСК Северо-Запада» « Архэнерго » по состоянию на 31 декабря 2017 г., установив, что в резерв по сомнительным долгам, предложенный для включения в необходимую валовую </w:t>
      </w:r>
      <w:r w:rsidRPr="00656EF0">
        <w:rPr>
          <w:i/>
        </w:rPr>
        <w:lastRenderedPageBreak/>
        <w:t>выручку 2019 г., общество необоснованно включило дебиторскую задолженность за 2015, 2016 годы, что из представленных в материалах документов невозможно установить порядок формирования резерва по сомнительным долгам, предусмотренный пунктом 4 статьи </w:t>
      </w:r>
      <w:hyperlink r:id="rId22"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i/>
          </w:rPr>
          <w:t>266 НК РФ</w:t>
        </w:r>
      </w:hyperlink>
      <w:r w:rsidRPr="00656EF0">
        <w:rPr>
          <w:i/>
        </w:rPr>
        <w:t>, а также что на момент принятия оспариваемого нормативного правового акта дебиторская задолженность 2017 года не отвечала признакам безнадежной ко взысканию согласно пункту 2 статьи </w:t>
      </w:r>
      <w:hyperlink r:id="rId23"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56EF0">
          <w:rPr>
            <w:i/>
          </w:rPr>
          <w:t>266 НК РФ</w:t>
        </w:r>
      </w:hyperlink>
      <w:r w:rsidRPr="00656EF0">
        <w:rPr>
          <w:i/>
        </w:rPr>
        <w:t xml:space="preserve">, пришла к выводу об отсутствии у органа регулирования оснований для включения расходов на формирование резерва по сомнительным долгам в состав необходимой валовой выручки </w:t>
      </w:r>
      <w:r>
        <w:rPr>
          <w:i/>
        </w:rPr>
        <w:t>ПАО </w:t>
      </w:r>
      <w:r w:rsidRPr="00656EF0">
        <w:rPr>
          <w:i/>
        </w:rPr>
        <w:t xml:space="preserve">«МРСК Северо-Запада» в размере 3 049 912,4 тыс. руб. в качестве корректировки неподконтрольных расходов». </w:t>
      </w:r>
    </w:p>
    <w:p w14:paraId="691AA534" w14:textId="77777777" w:rsidR="008F7B94" w:rsidRPr="00656EF0" w:rsidRDefault="008F7B94" w:rsidP="008F7B94">
      <w:pPr>
        <w:pStyle w:val="27"/>
      </w:pPr>
      <w:r w:rsidRPr="00656EF0">
        <w:t xml:space="preserve">По мнению Исполнителя, расходы в сумме 12 415 ,97 тыс. руб. подлежали учету в НВВ на 2018 год в плановых суммах, а при расчете НВВ на 2020 год должны были быть скорректированы до величины фактически списанной в 2018 году безнадежной ко взысканию задолженности, учитывая позицию Верховного суда РФ по делу </w:t>
      </w:r>
      <w:r>
        <w:t>№ </w:t>
      </w:r>
      <w:r w:rsidRPr="00656EF0">
        <w:t>1-АРА-19.</w:t>
      </w:r>
    </w:p>
    <w:p w14:paraId="3E40AB16" w14:textId="7E5FD44C" w:rsidR="008F7B94" w:rsidRPr="00656EF0" w:rsidRDefault="008F7B94" w:rsidP="008F7B94">
      <w:pPr>
        <w:pStyle w:val="27"/>
      </w:pPr>
      <w:r w:rsidRPr="00656EF0">
        <w:t xml:space="preserve">Учитывая вышеизложенное, на основании имеющейся документации Исполнитель </w:t>
      </w:r>
      <w:r w:rsidR="00B15E49">
        <w:t>размер</w:t>
      </w:r>
      <w:r w:rsidRPr="00656EF0">
        <w:t xml:space="preserve"> расходов, подлежащих включению в НВВ 2018 года по статье «Резерв по сомнительным долгам»</w:t>
      </w:r>
      <w:r w:rsidR="00B15E49">
        <w:t>,</w:t>
      </w:r>
      <w:r w:rsidRPr="00656EF0">
        <w:t xml:space="preserve"> </w:t>
      </w:r>
      <w:r w:rsidR="00B15E49">
        <w:t xml:space="preserve">должен был быть определен </w:t>
      </w:r>
      <w:r w:rsidRPr="00656EF0">
        <w:t>в сумме 12 415 ,97 тыс. руб.</w:t>
      </w:r>
    </w:p>
    <w:p w14:paraId="51F033BF" w14:textId="78CD6583" w:rsidR="008F7B94" w:rsidRDefault="008F7B94" w:rsidP="008F7B94">
      <w:pPr>
        <w:pStyle w:val="27"/>
      </w:pPr>
      <w:r w:rsidRPr="00656EF0">
        <w:t xml:space="preserve">Исполнитель </w:t>
      </w:r>
      <w:r w:rsidR="00B15E49">
        <w:t>считает обоснованной</w:t>
      </w:r>
      <w:r w:rsidRPr="00656EF0">
        <w:t xml:space="preserve"> позици</w:t>
      </w:r>
      <w:r w:rsidR="00B15E49">
        <w:t>ю</w:t>
      </w:r>
      <w:r w:rsidRPr="00656EF0">
        <w:t xml:space="preserve"> Филиала </w:t>
      </w:r>
      <w:r>
        <w:t>ПАО </w:t>
      </w:r>
      <w:r w:rsidRPr="00656EF0">
        <w:t>«МРСК Северо-Запада» «Архэнерго» о необходимости включения в НВВ на 2018 год резерва по сомнительным долгам (в части сумм основного долга по оплате оказанных услуг по передаче электрической энергии), в связи с наличием документального подтверждения высокой вероятности невозврата дебиторской задолженности.</w:t>
      </w:r>
    </w:p>
    <w:p w14:paraId="261C89B7" w14:textId="368C16E5" w:rsidR="00B15E49" w:rsidRPr="00656EF0" w:rsidRDefault="00B15E49" w:rsidP="008F7B94">
      <w:pPr>
        <w:pStyle w:val="27"/>
      </w:pPr>
      <w:r>
        <w:t>Агентство по тарифам и ценам Архангельской области не обоснованно не учло в НВВ на 2018 год расходы по статье «Резервы по сомнительным долгам» в размере12 415,97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7"/>
        <w:gridCol w:w="1369"/>
        <w:gridCol w:w="1516"/>
        <w:gridCol w:w="1516"/>
        <w:gridCol w:w="1568"/>
        <w:gridCol w:w="1568"/>
      </w:tblGrid>
      <w:tr w:rsidR="008F7B94" w:rsidRPr="00656EF0" w14:paraId="53B3F54D" w14:textId="77777777" w:rsidTr="008F7B94">
        <w:trPr>
          <w:cantSplit/>
          <w:tblHeader/>
        </w:trPr>
        <w:tc>
          <w:tcPr>
            <w:tcW w:w="1851" w:type="dxa"/>
            <w:tcBorders>
              <w:top w:val="single" w:sz="4" w:space="0" w:color="auto"/>
              <w:left w:val="single" w:sz="4" w:space="0" w:color="auto"/>
              <w:bottom w:val="single" w:sz="4" w:space="0" w:color="FFFFFF"/>
              <w:right w:val="single" w:sz="4" w:space="0" w:color="FFFFFF"/>
            </w:tcBorders>
            <w:shd w:val="clear" w:color="auto" w:fill="4F6228"/>
            <w:noWrap/>
            <w:vAlign w:val="center"/>
            <w:hideMark/>
          </w:tcPr>
          <w:p w14:paraId="06FE0E8A" w14:textId="77777777" w:rsidR="008F7B94" w:rsidRPr="00656EF0" w:rsidRDefault="008F7B94"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lastRenderedPageBreak/>
              <w:t>Наименование статьи</w:t>
            </w:r>
          </w:p>
        </w:tc>
        <w:tc>
          <w:tcPr>
            <w:tcW w:w="1401" w:type="dxa"/>
            <w:tcBorders>
              <w:top w:val="single" w:sz="4" w:space="0" w:color="auto"/>
              <w:left w:val="single" w:sz="4" w:space="0" w:color="FFFFFF"/>
              <w:bottom w:val="single" w:sz="4" w:space="0" w:color="FFFFFF"/>
              <w:right w:val="single" w:sz="4" w:space="0" w:color="FFFFFF"/>
            </w:tcBorders>
            <w:shd w:val="clear" w:color="auto" w:fill="4F6228"/>
            <w:noWrap/>
            <w:vAlign w:val="center"/>
            <w:hideMark/>
          </w:tcPr>
          <w:p w14:paraId="5B808A0A" w14:textId="77777777" w:rsidR="008F7B94" w:rsidRPr="00656EF0" w:rsidRDefault="008F7B94"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Заявлено Филиалом, тыс. руб.</w:t>
            </w:r>
          </w:p>
        </w:tc>
        <w:tc>
          <w:tcPr>
            <w:tcW w:w="1553"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6D3C8D87" w14:textId="77777777" w:rsidR="008F7B94" w:rsidRPr="00656EF0" w:rsidRDefault="008F7B94"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Рассчитано Агентством по тарифам и ценам Архангельской области, тыс. руб.</w:t>
            </w:r>
          </w:p>
        </w:tc>
        <w:tc>
          <w:tcPr>
            <w:tcW w:w="1553"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470E6376" w14:textId="77777777" w:rsidR="008F7B94" w:rsidRPr="00656EF0" w:rsidRDefault="008F7B94"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 xml:space="preserve">Рассчитано Исполнителем, тыс. руб. </w:t>
            </w:r>
          </w:p>
        </w:tc>
        <w:tc>
          <w:tcPr>
            <w:tcW w:w="1606" w:type="dxa"/>
            <w:tcBorders>
              <w:top w:val="single" w:sz="4" w:space="0" w:color="auto"/>
              <w:left w:val="single" w:sz="4" w:space="0" w:color="FFFFFF"/>
              <w:bottom w:val="single" w:sz="4" w:space="0" w:color="FFFFFF"/>
              <w:right w:val="single" w:sz="4" w:space="0" w:color="FFFFFF"/>
            </w:tcBorders>
            <w:shd w:val="clear" w:color="auto" w:fill="4F6228"/>
            <w:vAlign w:val="center"/>
            <w:hideMark/>
          </w:tcPr>
          <w:p w14:paraId="0E0A839B" w14:textId="77777777" w:rsidR="008F7B94" w:rsidRPr="00656EF0" w:rsidRDefault="008F7B94"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Отклонение  между Исполнителем и Агентством по тарифам и ценам Архангельской области, тыс. руб.</w:t>
            </w:r>
          </w:p>
        </w:tc>
        <w:tc>
          <w:tcPr>
            <w:tcW w:w="1606" w:type="dxa"/>
            <w:tcBorders>
              <w:top w:val="single" w:sz="4" w:space="0" w:color="auto"/>
              <w:left w:val="single" w:sz="4" w:space="0" w:color="FFFFFF"/>
              <w:bottom w:val="single" w:sz="4" w:space="0" w:color="FFFFFF"/>
              <w:right w:val="single" w:sz="4" w:space="0" w:color="auto"/>
            </w:tcBorders>
            <w:shd w:val="clear" w:color="auto" w:fill="4F6228"/>
            <w:vAlign w:val="center"/>
            <w:hideMark/>
          </w:tcPr>
          <w:p w14:paraId="44678DB3" w14:textId="77777777" w:rsidR="008F7B94" w:rsidRPr="00656EF0" w:rsidRDefault="008F7B94" w:rsidP="008F7B94">
            <w:pPr>
              <w:tabs>
                <w:tab w:val="left" w:pos="1134"/>
              </w:tabs>
              <w:spacing w:after="0" w:line="240" w:lineRule="auto"/>
              <w:jc w:val="center"/>
              <w:rPr>
                <w:rFonts w:ascii="Myriad Pro" w:hAnsi="Myriad Pro"/>
                <w:color w:val="FFFFFF"/>
                <w:sz w:val="20"/>
                <w:szCs w:val="20"/>
              </w:rPr>
            </w:pPr>
            <w:r w:rsidRPr="00656EF0">
              <w:rPr>
                <w:rFonts w:ascii="Myriad Pro" w:hAnsi="Myriad Pro"/>
                <w:color w:val="FFFFFF"/>
                <w:sz w:val="20"/>
                <w:szCs w:val="20"/>
              </w:rPr>
              <w:t>Отклонение  между Исполнителем и Филиалом, тыс. руб.</w:t>
            </w:r>
          </w:p>
        </w:tc>
      </w:tr>
      <w:tr w:rsidR="008F7B94" w:rsidRPr="00656EF0" w14:paraId="25D7512F" w14:textId="77777777" w:rsidTr="008F7B94">
        <w:trPr>
          <w:cantSplit/>
        </w:trPr>
        <w:tc>
          <w:tcPr>
            <w:tcW w:w="1851" w:type="dxa"/>
            <w:tcBorders>
              <w:top w:val="single" w:sz="4" w:space="0" w:color="FFFFFF"/>
              <w:bottom w:val="single" w:sz="4" w:space="0" w:color="auto"/>
            </w:tcBorders>
            <w:shd w:val="clear" w:color="auto" w:fill="auto"/>
            <w:vAlign w:val="center"/>
            <w:hideMark/>
          </w:tcPr>
          <w:p w14:paraId="39D66CAE" w14:textId="77777777" w:rsidR="008F7B94" w:rsidRPr="00656EF0" w:rsidRDefault="008F7B94" w:rsidP="008F7B94">
            <w:pPr>
              <w:tabs>
                <w:tab w:val="left" w:pos="1134"/>
              </w:tabs>
              <w:spacing w:after="0" w:line="240" w:lineRule="auto"/>
              <w:rPr>
                <w:rFonts w:ascii="Myriad Pro" w:hAnsi="Myriad Pro"/>
                <w:sz w:val="20"/>
                <w:szCs w:val="20"/>
              </w:rPr>
            </w:pPr>
            <w:r w:rsidRPr="00656EF0">
              <w:rPr>
                <w:rFonts w:ascii="Myriad Pro" w:hAnsi="Myriad Pro"/>
                <w:sz w:val="20"/>
                <w:szCs w:val="20"/>
              </w:rPr>
              <w:t>Резерв по сомнительным долгам на 2018 год</w:t>
            </w:r>
          </w:p>
        </w:tc>
        <w:tc>
          <w:tcPr>
            <w:tcW w:w="1401" w:type="dxa"/>
            <w:tcBorders>
              <w:top w:val="single" w:sz="4" w:space="0" w:color="FFFFFF"/>
              <w:bottom w:val="single" w:sz="4" w:space="0" w:color="auto"/>
            </w:tcBorders>
            <w:shd w:val="clear" w:color="auto" w:fill="auto"/>
            <w:vAlign w:val="center"/>
          </w:tcPr>
          <w:p w14:paraId="721423A7" w14:textId="77777777" w:rsidR="008F7B94" w:rsidRPr="00656EF0" w:rsidRDefault="008F7B94"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31 414,2</w:t>
            </w:r>
          </w:p>
        </w:tc>
        <w:tc>
          <w:tcPr>
            <w:tcW w:w="1553" w:type="dxa"/>
            <w:tcBorders>
              <w:top w:val="single" w:sz="4" w:space="0" w:color="FFFFFF"/>
              <w:bottom w:val="single" w:sz="4" w:space="0" w:color="auto"/>
            </w:tcBorders>
            <w:shd w:val="clear" w:color="auto" w:fill="auto"/>
            <w:vAlign w:val="center"/>
          </w:tcPr>
          <w:p w14:paraId="09A8B2B6" w14:textId="77777777" w:rsidR="008F7B94" w:rsidRPr="00656EF0" w:rsidRDefault="008F7B94"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0</w:t>
            </w:r>
          </w:p>
        </w:tc>
        <w:tc>
          <w:tcPr>
            <w:tcW w:w="1553" w:type="dxa"/>
            <w:tcBorders>
              <w:top w:val="single" w:sz="4" w:space="0" w:color="FFFFFF"/>
              <w:bottom w:val="single" w:sz="4" w:space="0" w:color="auto"/>
            </w:tcBorders>
            <w:shd w:val="clear" w:color="auto" w:fill="auto"/>
            <w:vAlign w:val="center"/>
          </w:tcPr>
          <w:p w14:paraId="27DC991B" w14:textId="77777777" w:rsidR="008F7B94" w:rsidRPr="00656EF0" w:rsidRDefault="008F7B94"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12 415 ,97</w:t>
            </w:r>
          </w:p>
        </w:tc>
        <w:tc>
          <w:tcPr>
            <w:tcW w:w="1606" w:type="dxa"/>
            <w:tcBorders>
              <w:top w:val="single" w:sz="4" w:space="0" w:color="FFFFFF"/>
              <w:bottom w:val="single" w:sz="4" w:space="0" w:color="auto"/>
            </w:tcBorders>
            <w:shd w:val="clear" w:color="auto" w:fill="auto"/>
            <w:vAlign w:val="center"/>
          </w:tcPr>
          <w:p w14:paraId="54EA61FF" w14:textId="77777777" w:rsidR="008F7B94" w:rsidRPr="00656EF0" w:rsidRDefault="008F7B94"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12 415 ,97</w:t>
            </w:r>
          </w:p>
        </w:tc>
        <w:tc>
          <w:tcPr>
            <w:tcW w:w="1606" w:type="dxa"/>
            <w:tcBorders>
              <w:top w:val="single" w:sz="4" w:space="0" w:color="FFFFFF"/>
              <w:bottom w:val="single" w:sz="4" w:space="0" w:color="auto"/>
            </w:tcBorders>
            <w:shd w:val="clear" w:color="auto" w:fill="auto"/>
            <w:vAlign w:val="center"/>
          </w:tcPr>
          <w:p w14:paraId="3EBE4E86" w14:textId="77777777" w:rsidR="008F7B94" w:rsidRPr="00656EF0" w:rsidRDefault="008F7B94" w:rsidP="008F7B94">
            <w:pPr>
              <w:tabs>
                <w:tab w:val="left" w:pos="1134"/>
              </w:tabs>
              <w:spacing w:after="0" w:line="240" w:lineRule="auto"/>
              <w:jc w:val="center"/>
              <w:rPr>
                <w:rFonts w:ascii="Myriad Pro" w:hAnsi="Myriad Pro"/>
                <w:sz w:val="20"/>
                <w:szCs w:val="20"/>
              </w:rPr>
            </w:pPr>
            <w:r w:rsidRPr="00656EF0">
              <w:rPr>
                <w:rFonts w:ascii="Myriad Pro" w:hAnsi="Myriad Pro"/>
                <w:sz w:val="20"/>
                <w:szCs w:val="20"/>
              </w:rPr>
              <w:t>-18 998,23</w:t>
            </w:r>
          </w:p>
        </w:tc>
      </w:tr>
    </w:tbl>
    <w:p w14:paraId="793FF9C3" w14:textId="77777777" w:rsidR="00EF5702" w:rsidRPr="00EF5702" w:rsidRDefault="00EF5702" w:rsidP="00EF5702"/>
    <w:p w14:paraId="742B3A57" w14:textId="71314885" w:rsidR="00EE1BA5" w:rsidRPr="002F30FE" w:rsidRDefault="00EE1BA5"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54" w:name="_Toc59737137"/>
      <w:r w:rsidRPr="002F30FE">
        <w:rPr>
          <w:rFonts w:ascii="Myriad Pro" w:hAnsi="Myriad Pro"/>
          <w:bCs w:val="0"/>
          <w:color w:val="4F6228" w:themeColor="accent3" w:themeShade="80"/>
          <w:sz w:val="26"/>
          <w:szCs w:val="26"/>
        </w:rPr>
        <w:t>Выпадающие доходы по п.87 Основ ценообразования</w:t>
      </w:r>
      <w:bookmarkEnd w:id="54"/>
    </w:p>
    <w:p w14:paraId="037981D7"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Согласно п. 87 Основ ценообразования </w:t>
      </w:r>
      <w:r>
        <w:rPr>
          <w:rFonts w:ascii="Myriad Pro" w:hAnsi="Myriad Pro"/>
          <w:color w:val="000000"/>
          <w:sz w:val="26"/>
          <w:szCs w:val="26"/>
        </w:rPr>
        <w:t>№ </w:t>
      </w:r>
      <w:r w:rsidRPr="00656EF0">
        <w:rPr>
          <w:rFonts w:ascii="Myriad Pro" w:hAnsi="Myriad Pro"/>
          <w:color w:val="000000"/>
          <w:sz w:val="26"/>
          <w:szCs w:val="26"/>
        </w:rPr>
        <w:t xml:space="preserve">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w:t>
      </w:r>
      <w:r>
        <w:rPr>
          <w:rFonts w:ascii="Myriad Pro" w:hAnsi="Myriad Pro"/>
          <w:color w:val="000000"/>
          <w:sz w:val="26"/>
          <w:szCs w:val="26"/>
        </w:rPr>
        <w:t>№ </w:t>
      </w:r>
      <w:r w:rsidRPr="00656EF0">
        <w:rPr>
          <w:rFonts w:ascii="Myriad Pro" w:hAnsi="Myriad Pro"/>
          <w:color w:val="000000"/>
          <w:sz w:val="26"/>
          <w:szCs w:val="26"/>
        </w:rPr>
        <w:t xml:space="preserve">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w:t>
      </w:r>
      <w:r w:rsidRPr="00656EF0">
        <w:rPr>
          <w:rFonts w:ascii="Myriad Pro" w:hAnsi="Myriad Pro"/>
          <w:color w:val="000000"/>
          <w:sz w:val="26"/>
          <w:szCs w:val="26"/>
        </w:rPr>
        <w:lastRenderedPageBreak/>
        <w:t>присоединение, составляют выпадающие доходы сетевой организации, связанные с технологическим присоединением к электрическим сетям.</w:t>
      </w:r>
    </w:p>
    <w:p w14:paraId="6776CFD9"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410A141"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36ECF22E" w14:textId="282C0056" w:rsidR="00E20CE3" w:rsidRPr="0001668F" w:rsidRDefault="00E20CE3" w:rsidP="0001668F">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69809DDF" w14:textId="2A320620" w:rsidR="00E20CE3" w:rsidRPr="00E20CE3" w:rsidRDefault="00E20CE3" w:rsidP="008D151B">
      <w:pPr>
        <w:pStyle w:val="27"/>
        <w:keepNext/>
        <w:ind w:firstLine="0"/>
        <w:outlineLvl w:val="3"/>
        <w:rPr>
          <w:b/>
          <w:bCs/>
          <w:u w:val="single"/>
        </w:rPr>
      </w:pPr>
      <w:r w:rsidRPr="00E20CE3">
        <w:rPr>
          <w:b/>
          <w:bCs/>
          <w:u w:val="single"/>
        </w:rPr>
        <w:lastRenderedPageBreak/>
        <w:t>2018</w:t>
      </w:r>
      <w:r w:rsidR="006663E7">
        <w:rPr>
          <w:b/>
          <w:bCs/>
          <w:u w:val="single"/>
        </w:rPr>
        <w:t xml:space="preserve"> год</w:t>
      </w:r>
    </w:p>
    <w:p w14:paraId="07C48110" w14:textId="77777777" w:rsidR="00AD5DD7" w:rsidRPr="00656EF0" w:rsidRDefault="00AD5DD7" w:rsidP="00AD5DD7">
      <w:pPr>
        <w:pStyle w:val="3"/>
        <w:numPr>
          <w:ilvl w:val="0"/>
          <w:numId w:val="0"/>
        </w:numPr>
        <w:ind w:left="924"/>
        <w:contextualSpacing w:val="0"/>
      </w:pPr>
    </w:p>
    <w:p w14:paraId="0577CD4D" w14:textId="20603615"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Для расчета плановых показателей на 2018 год </w:t>
      </w:r>
      <w:r w:rsidR="00B15E49" w:rsidRPr="00656EF0">
        <w:rPr>
          <w:rFonts w:ascii="Myriad Pro" w:hAnsi="Myriad Pro"/>
          <w:color w:val="000000"/>
          <w:sz w:val="26"/>
          <w:szCs w:val="26"/>
        </w:rPr>
        <w:t>Агентств</w:t>
      </w:r>
      <w:r w:rsidR="00B15E49">
        <w:rPr>
          <w:rFonts w:ascii="Myriad Pro" w:hAnsi="Myriad Pro"/>
          <w:color w:val="000000"/>
          <w:sz w:val="26"/>
          <w:szCs w:val="26"/>
        </w:rPr>
        <w:t>ом</w:t>
      </w:r>
      <w:r w:rsidR="00B15E49" w:rsidRPr="00656EF0">
        <w:rPr>
          <w:rFonts w:ascii="Myriad Pro" w:hAnsi="Myriad Pro"/>
          <w:color w:val="000000"/>
          <w:sz w:val="26"/>
          <w:szCs w:val="26"/>
        </w:rPr>
        <w:t xml:space="preserve"> по тарифам и ценам Архангельской области </w:t>
      </w:r>
      <w:r w:rsidRPr="00656EF0">
        <w:rPr>
          <w:rFonts w:ascii="Myriad Pro" w:hAnsi="Myriad Pro"/>
          <w:color w:val="000000"/>
          <w:sz w:val="26"/>
          <w:szCs w:val="26"/>
        </w:rPr>
        <w:t xml:space="preserve">использованы значения стандартизированных тарифных ставок, утвержденных постановлением Агентства по тарифам и ценам Архангельской области от 08.12.2017 </w:t>
      </w:r>
      <w:r>
        <w:rPr>
          <w:rFonts w:ascii="Myriad Pro" w:hAnsi="Myriad Pro"/>
          <w:color w:val="000000"/>
          <w:sz w:val="26"/>
          <w:szCs w:val="26"/>
        </w:rPr>
        <w:t>№ </w:t>
      </w:r>
      <w:r w:rsidRPr="00656EF0">
        <w:rPr>
          <w:rFonts w:ascii="Myriad Pro" w:hAnsi="Myriad Pro"/>
          <w:color w:val="000000"/>
          <w:sz w:val="26"/>
          <w:szCs w:val="26"/>
        </w:rPr>
        <w:t>71-э/4 «Об установлении стандартизированных тарифных ставок, ставок платы за единицу максимальной мощности, платы и формулы платы за технологическое присоединение к электрическим сетям сетевых организаций на территории Архангельской области».</w:t>
      </w:r>
    </w:p>
    <w:p w14:paraId="600BC236" w14:textId="77777777" w:rsidR="00E20CE3" w:rsidRPr="00656EF0" w:rsidRDefault="00E20CE3" w:rsidP="00E20CE3">
      <w:pPr>
        <w:pStyle w:val="27"/>
      </w:pPr>
    </w:p>
    <w:p w14:paraId="3E267725" w14:textId="7A7DF1DF" w:rsidR="00E20CE3" w:rsidRPr="008A35E0" w:rsidRDefault="00B15E49" w:rsidP="006663E7">
      <w:pPr>
        <w:keepNext/>
        <w:widowControl w:val="0"/>
        <w:autoSpaceDE w:val="0"/>
        <w:autoSpaceDN w:val="0"/>
        <w:adjustRightInd w:val="0"/>
        <w:spacing w:after="0" w:line="360" w:lineRule="auto"/>
        <w:jc w:val="both"/>
        <w:rPr>
          <w:rFonts w:ascii="Myriad Pro" w:hAnsi="Myriad Pro"/>
          <w:b/>
          <w:bCs/>
          <w:i/>
          <w:iCs/>
          <w:sz w:val="26"/>
          <w:szCs w:val="26"/>
          <w:u w:val="single"/>
        </w:rPr>
      </w:pPr>
      <w:r w:rsidRPr="008A35E0">
        <w:rPr>
          <w:rFonts w:ascii="Myriad Pro" w:hAnsi="Myriad Pro"/>
          <w:b/>
          <w:bCs/>
          <w:i/>
          <w:iCs/>
          <w:sz w:val="26"/>
          <w:szCs w:val="26"/>
          <w:u w:val="single"/>
        </w:rPr>
        <w:t>Заключение</w:t>
      </w:r>
    </w:p>
    <w:p w14:paraId="64B5A500"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Предложение </w:t>
      </w:r>
      <w:r>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и Агентства по тарифам и ценам Архангельской области о размере выпадающих доходов, планируемых к включению в тариф на услуги по передаче электрической энергии на 2018 год, основано на расчете выпадающих доходов на плановый период, т.е. 2018 год.</w:t>
      </w:r>
    </w:p>
    <w:p w14:paraId="2787D3AF"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По результатам анализа документов по расчету плановых выпадающих доходов на 2018 год, Исполнитель отмечает следующее:</w:t>
      </w:r>
    </w:p>
    <w:p w14:paraId="20D09C85"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7E1159C7"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Инвестиционная программа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утвержденная приказом Минэнерго России от 16.12.2016 </w:t>
      </w:r>
      <w:r>
        <w:rPr>
          <w:rFonts w:ascii="Myriad Pro" w:hAnsi="Myriad Pro"/>
          <w:color w:val="000000"/>
          <w:sz w:val="26"/>
          <w:szCs w:val="26"/>
        </w:rPr>
        <w:t>№ </w:t>
      </w:r>
      <w:r w:rsidRPr="00656EF0">
        <w:rPr>
          <w:rFonts w:ascii="Myriad Pro" w:hAnsi="Myriad Pro"/>
          <w:color w:val="000000"/>
          <w:sz w:val="26"/>
          <w:szCs w:val="26"/>
        </w:rPr>
        <w:t>1333, по филиалу «Архэнерго»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2018 году составляет 79,70 млн. руб. (без НДС).</w:t>
      </w:r>
    </w:p>
    <w:p w14:paraId="7AAE21B9"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пунктом 5 Основ ценообразования </w:t>
      </w:r>
      <w:r>
        <w:rPr>
          <w:rFonts w:ascii="Myriad Pro" w:hAnsi="Myriad Pro"/>
          <w:color w:val="000000"/>
          <w:sz w:val="26"/>
          <w:szCs w:val="26"/>
        </w:rPr>
        <w:t>№ </w:t>
      </w:r>
      <w:r w:rsidRPr="00656EF0">
        <w:rPr>
          <w:rFonts w:ascii="Myriad Pro" w:hAnsi="Myriad Pro"/>
          <w:color w:val="000000"/>
          <w:sz w:val="26"/>
          <w:szCs w:val="26"/>
        </w:rPr>
        <w:t xml:space="preserve">1178, в целях исключения двойного учета затрат плановую величину выпадающих доходов по </w:t>
      </w:r>
      <w:r w:rsidRPr="00656EF0">
        <w:rPr>
          <w:rFonts w:ascii="Myriad Pro" w:hAnsi="Myriad Pro"/>
          <w:color w:val="000000"/>
          <w:sz w:val="26"/>
          <w:szCs w:val="26"/>
        </w:rPr>
        <w:lastRenderedPageBreak/>
        <w:t xml:space="preserve">мероприятиям «последней мили» на 2018 год следует скорректировать с учетом мероприятий инвестиционной программы </w:t>
      </w:r>
      <w:r>
        <w:rPr>
          <w:rFonts w:ascii="Myriad Pro" w:hAnsi="Myriad Pro"/>
          <w:color w:val="000000"/>
          <w:sz w:val="26"/>
          <w:szCs w:val="26"/>
        </w:rPr>
        <w:t>ПАО </w:t>
      </w:r>
      <w:r w:rsidRPr="00656EF0">
        <w:rPr>
          <w:rFonts w:ascii="Myriad Pro" w:hAnsi="Myriad Pro"/>
          <w:color w:val="000000"/>
          <w:sz w:val="26"/>
          <w:szCs w:val="26"/>
        </w:rPr>
        <w:t>«МРСК Северо-Запада» в части филиала «Архэнерго».</w:t>
      </w:r>
    </w:p>
    <w:p w14:paraId="0550AEEC"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 определении выпадающих доходов, связанных с осуществлением технологического присоединения до 15 кВт к электрическим сетям филиала </w:t>
      </w:r>
      <w:r w:rsidRPr="00656EF0">
        <w:rPr>
          <w:rFonts w:ascii="Myriad Pro" w:hAnsi="Myriad Pro"/>
          <w:color w:val="000000"/>
          <w:sz w:val="26"/>
          <w:szCs w:val="26"/>
        </w:rPr>
        <w:br/>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на 2018 год, Исполнителем приняты плановые объемы максимальной мощности и длины линий на 2018 год по предложению филиала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w:t>
      </w:r>
    </w:p>
    <w:p w14:paraId="035338D4"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В соответствии с Приложением 1 к Методическим указаниям </w:t>
      </w:r>
      <w:r>
        <w:rPr>
          <w:rFonts w:ascii="Myriad Pro" w:hAnsi="Myriad Pro"/>
          <w:color w:val="000000"/>
          <w:sz w:val="26"/>
          <w:szCs w:val="26"/>
        </w:rPr>
        <w:t>№ </w:t>
      </w:r>
      <w:r w:rsidRPr="00656EF0">
        <w:rPr>
          <w:rFonts w:ascii="Myriad Pro" w:hAnsi="Myriad Pro"/>
          <w:color w:val="000000"/>
          <w:sz w:val="26"/>
          <w:szCs w:val="26"/>
        </w:rPr>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2AB7CD1F" w14:textId="3B15A6FA" w:rsidR="00E20CE3"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Фактическое количество договоров определяется на основании подписанных актов о технологическом присоединении. Организацией не представлен реестр актов и договоров технологического присоединения не содержит информацию о дате подписания акта технологического присоединения между заявителем и сетевой организацией, также отсутствует иная информация о количестве исполненных договоров за 2014-2015 года и расчете количества договоров на 2018 год (2634 шт.). Соответственно, не представляется возможным определить количество фактически исполненных договоров за 2015-2016 года для расчета планового количества договоров на 2018 год. При расчете плановых показателей на 2018 год Исполнителем принято количество договоров 2751 шт. в размере предложенного организацией фактического количества исполненных договоров за 2017 год.</w:t>
      </w:r>
    </w:p>
    <w:p w14:paraId="48B3A674" w14:textId="2F057D9E" w:rsidR="0001668F" w:rsidRDefault="0001668F" w:rsidP="00E20CE3">
      <w:pPr>
        <w:spacing w:after="0" w:line="360" w:lineRule="auto"/>
        <w:ind w:firstLine="567"/>
        <w:contextualSpacing/>
        <w:jc w:val="both"/>
        <w:rPr>
          <w:rFonts w:ascii="Myriad Pro" w:hAnsi="Myriad Pro"/>
          <w:color w:val="000000"/>
          <w:sz w:val="26"/>
          <w:szCs w:val="26"/>
        </w:rPr>
      </w:pPr>
    </w:p>
    <w:p w14:paraId="00B0E933" w14:textId="77777777" w:rsidR="0001668F" w:rsidRPr="00656EF0" w:rsidRDefault="0001668F" w:rsidP="00E20CE3">
      <w:pPr>
        <w:spacing w:after="0" w:line="360" w:lineRule="auto"/>
        <w:ind w:firstLine="567"/>
        <w:contextualSpacing/>
        <w:jc w:val="both"/>
        <w:rPr>
          <w:rFonts w:ascii="Myriad Pro" w:hAnsi="Myriad Pro"/>
          <w:color w:val="000000"/>
          <w:sz w:val="26"/>
          <w:szCs w:val="26"/>
        </w:rPr>
      </w:pPr>
    </w:p>
    <w:p w14:paraId="6844E944" w14:textId="77777777" w:rsidR="00E20CE3" w:rsidRPr="00656EF0" w:rsidRDefault="00E20CE3" w:rsidP="00E20CE3">
      <w:pPr>
        <w:keepNext/>
        <w:widowControl w:val="0"/>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lastRenderedPageBreak/>
        <w:t>Сводная информация об объемах натуральных показателей технологических присоединений до 15 кВт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2047"/>
        <w:gridCol w:w="1280"/>
        <w:gridCol w:w="1394"/>
        <w:gridCol w:w="2048"/>
      </w:tblGrid>
      <w:tr w:rsidR="00E20CE3" w:rsidRPr="00656EF0" w14:paraId="10826A60" w14:textId="77777777" w:rsidTr="00E20CE3">
        <w:trPr>
          <w:trHeight w:val="441"/>
          <w:tblHeader/>
          <w:jc w:val="center"/>
        </w:trPr>
        <w:tc>
          <w:tcPr>
            <w:tcW w:w="1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B5BFBA"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91D3B"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количество договоров, шт.</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35865"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длина ВЛ, км</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2ED30"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длина КЛ, км</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223C1"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максимальная мощность, кВт</w:t>
            </w:r>
          </w:p>
        </w:tc>
      </w:tr>
      <w:tr w:rsidR="00E20CE3" w:rsidRPr="00656EF0" w14:paraId="700DA5F8" w14:textId="77777777" w:rsidTr="00E20CE3">
        <w:trPr>
          <w:trHeight w:val="268"/>
          <w:tblHeader/>
          <w:jc w:val="center"/>
        </w:trPr>
        <w:tc>
          <w:tcPr>
            <w:tcW w:w="1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6378E62"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1</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5E3791"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2</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869A27"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3</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7D4BA43"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4</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6FA6BFE"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5</w:t>
            </w:r>
          </w:p>
        </w:tc>
      </w:tr>
      <w:tr w:rsidR="00E20CE3" w:rsidRPr="00656EF0" w14:paraId="72410B01" w14:textId="77777777" w:rsidTr="00E20CE3">
        <w:trPr>
          <w:trHeight w:val="268"/>
          <w:jc w:val="center"/>
        </w:trPr>
        <w:tc>
          <w:tcPr>
            <w:tcW w:w="1295" w:type="pct"/>
            <w:tcBorders>
              <w:top w:val="single" w:sz="4" w:space="0" w:color="FFFFFF" w:themeColor="background1"/>
              <w:left w:val="single" w:sz="4" w:space="0" w:color="auto"/>
              <w:bottom w:val="single" w:sz="4" w:space="0" w:color="auto"/>
              <w:right w:val="single" w:sz="4" w:space="0" w:color="auto"/>
            </w:tcBorders>
            <w:hideMark/>
          </w:tcPr>
          <w:p w14:paraId="56A50BDC"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предложено ТСО</w:t>
            </w:r>
          </w:p>
        </w:tc>
        <w:tc>
          <w:tcPr>
            <w:tcW w:w="1116" w:type="pct"/>
            <w:tcBorders>
              <w:top w:val="single" w:sz="4" w:space="0" w:color="FFFFFF" w:themeColor="background1"/>
              <w:left w:val="single" w:sz="4" w:space="0" w:color="auto"/>
              <w:bottom w:val="single" w:sz="4" w:space="0" w:color="auto"/>
              <w:right w:val="single" w:sz="4" w:space="0" w:color="auto"/>
            </w:tcBorders>
            <w:noWrap/>
            <w:vAlign w:val="center"/>
            <w:hideMark/>
          </w:tcPr>
          <w:p w14:paraId="14C4DF00"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2634</w:t>
            </w:r>
          </w:p>
        </w:tc>
        <w:tc>
          <w:tcPr>
            <w:tcW w:w="706" w:type="pct"/>
            <w:tcBorders>
              <w:top w:val="single" w:sz="4" w:space="0" w:color="FFFFFF" w:themeColor="background1"/>
              <w:left w:val="single" w:sz="4" w:space="0" w:color="auto"/>
              <w:bottom w:val="single" w:sz="4" w:space="0" w:color="auto"/>
              <w:right w:val="single" w:sz="4" w:space="0" w:color="auto"/>
            </w:tcBorders>
            <w:noWrap/>
            <w:vAlign w:val="center"/>
            <w:hideMark/>
          </w:tcPr>
          <w:p w14:paraId="5FABC1F0"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60,94</w:t>
            </w:r>
          </w:p>
        </w:tc>
        <w:tc>
          <w:tcPr>
            <w:tcW w:w="767" w:type="pct"/>
            <w:tcBorders>
              <w:top w:val="single" w:sz="4" w:space="0" w:color="FFFFFF" w:themeColor="background1"/>
              <w:left w:val="single" w:sz="4" w:space="0" w:color="auto"/>
              <w:bottom w:val="single" w:sz="4" w:space="0" w:color="auto"/>
              <w:right w:val="single" w:sz="4" w:space="0" w:color="auto"/>
            </w:tcBorders>
            <w:noWrap/>
            <w:vAlign w:val="center"/>
            <w:hideMark/>
          </w:tcPr>
          <w:p w14:paraId="5B3C0434"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0,83</w:t>
            </w:r>
          </w:p>
        </w:tc>
        <w:tc>
          <w:tcPr>
            <w:tcW w:w="1116" w:type="pct"/>
            <w:tcBorders>
              <w:top w:val="single" w:sz="4" w:space="0" w:color="FFFFFF" w:themeColor="background1"/>
              <w:left w:val="single" w:sz="4" w:space="0" w:color="auto"/>
              <w:bottom w:val="single" w:sz="4" w:space="0" w:color="auto"/>
              <w:right w:val="single" w:sz="4" w:space="0" w:color="auto"/>
            </w:tcBorders>
            <w:noWrap/>
            <w:vAlign w:val="center"/>
            <w:hideMark/>
          </w:tcPr>
          <w:p w14:paraId="287A2DF0"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3 358,63</w:t>
            </w:r>
          </w:p>
        </w:tc>
      </w:tr>
      <w:tr w:rsidR="00E20CE3" w:rsidRPr="00656EF0" w14:paraId="246A12FC" w14:textId="77777777" w:rsidTr="00E20CE3">
        <w:trPr>
          <w:trHeight w:val="300"/>
          <w:jc w:val="center"/>
        </w:trPr>
        <w:tc>
          <w:tcPr>
            <w:tcW w:w="1295" w:type="pct"/>
            <w:tcBorders>
              <w:top w:val="single" w:sz="4" w:space="0" w:color="auto"/>
              <w:left w:val="single" w:sz="4" w:space="0" w:color="auto"/>
              <w:bottom w:val="single" w:sz="4" w:space="0" w:color="auto"/>
              <w:right w:val="single" w:sz="4" w:space="0" w:color="auto"/>
            </w:tcBorders>
            <w:noWrap/>
            <w:hideMark/>
          </w:tcPr>
          <w:p w14:paraId="445015C1"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предложение исполнителя</w:t>
            </w:r>
          </w:p>
        </w:tc>
        <w:tc>
          <w:tcPr>
            <w:tcW w:w="1116" w:type="pct"/>
            <w:tcBorders>
              <w:top w:val="single" w:sz="4" w:space="0" w:color="auto"/>
              <w:left w:val="single" w:sz="4" w:space="0" w:color="auto"/>
              <w:bottom w:val="single" w:sz="4" w:space="0" w:color="auto"/>
              <w:right w:val="single" w:sz="4" w:space="0" w:color="auto"/>
            </w:tcBorders>
            <w:noWrap/>
            <w:vAlign w:val="center"/>
            <w:hideMark/>
          </w:tcPr>
          <w:p w14:paraId="4F5F78A3"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2751</w:t>
            </w:r>
          </w:p>
        </w:tc>
        <w:tc>
          <w:tcPr>
            <w:tcW w:w="706" w:type="pct"/>
            <w:tcBorders>
              <w:top w:val="single" w:sz="4" w:space="0" w:color="auto"/>
              <w:left w:val="single" w:sz="4" w:space="0" w:color="auto"/>
              <w:bottom w:val="single" w:sz="4" w:space="0" w:color="auto"/>
              <w:right w:val="single" w:sz="4" w:space="0" w:color="auto"/>
            </w:tcBorders>
            <w:noWrap/>
            <w:vAlign w:val="center"/>
            <w:hideMark/>
          </w:tcPr>
          <w:p w14:paraId="1CA3D1CB"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60,94</w:t>
            </w:r>
          </w:p>
        </w:tc>
        <w:tc>
          <w:tcPr>
            <w:tcW w:w="767" w:type="pct"/>
            <w:tcBorders>
              <w:top w:val="single" w:sz="4" w:space="0" w:color="auto"/>
              <w:left w:val="single" w:sz="4" w:space="0" w:color="auto"/>
              <w:bottom w:val="single" w:sz="4" w:space="0" w:color="auto"/>
              <w:right w:val="single" w:sz="4" w:space="0" w:color="auto"/>
            </w:tcBorders>
            <w:noWrap/>
            <w:vAlign w:val="center"/>
            <w:hideMark/>
          </w:tcPr>
          <w:p w14:paraId="53B424A6"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0,83</w:t>
            </w:r>
          </w:p>
        </w:tc>
        <w:tc>
          <w:tcPr>
            <w:tcW w:w="1116" w:type="pct"/>
            <w:tcBorders>
              <w:top w:val="single" w:sz="4" w:space="0" w:color="auto"/>
              <w:left w:val="single" w:sz="4" w:space="0" w:color="auto"/>
              <w:bottom w:val="single" w:sz="4" w:space="0" w:color="auto"/>
              <w:right w:val="single" w:sz="4" w:space="0" w:color="auto"/>
            </w:tcBorders>
            <w:noWrap/>
            <w:vAlign w:val="center"/>
            <w:hideMark/>
          </w:tcPr>
          <w:p w14:paraId="40EECE38"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3 358,63</w:t>
            </w:r>
          </w:p>
        </w:tc>
      </w:tr>
    </w:tbl>
    <w:p w14:paraId="146722D1" w14:textId="77777777"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Для расчета плановых показателей на 2018 год использованы значения стандартизированных тарифных ставок, утвержденных постановлением Агентства по тарифам и ценам Архангельской области от 08.12.2017 </w:t>
      </w:r>
      <w:r>
        <w:rPr>
          <w:rFonts w:ascii="Myriad Pro" w:hAnsi="Myriad Pro"/>
          <w:color w:val="000000"/>
          <w:sz w:val="26"/>
          <w:szCs w:val="26"/>
        </w:rPr>
        <w:t>№ </w:t>
      </w:r>
      <w:r w:rsidRPr="00656EF0">
        <w:rPr>
          <w:rFonts w:ascii="Myriad Pro" w:hAnsi="Myriad Pro"/>
          <w:color w:val="000000"/>
          <w:sz w:val="26"/>
          <w:szCs w:val="26"/>
        </w:rPr>
        <w:t xml:space="preserve">71-э/4. Расчет выпадающих доходов на 2018 год, связанных с осуществлением технологического присоединения к электрическим сетям филиала </w:t>
      </w:r>
      <w:r>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выполнен в соответствии с дифференциацией утвержденных стандартизированных ставок.</w:t>
      </w:r>
    </w:p>
    <w:p w14:paraId="53AF7A86" w14:textId="77777777" w:rsidR="00E20CE3" w:rsidRPr="00656EF0" w:rsidRDefault="00E20CE3" w:rsidP="00E20CE3">
      <w:pPr>
        <w:keepNext/>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t xml:space="preserve">Расчет плановых выпадающих доходов на 2018 год, связанных с осуществлением технологического присоединения до 15 кВт к электрическим сетям филиала </w:t>
      </w:r>
      <w:r>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385"/>
        <w:gridCol w:w="1656"/>
        <w:gridCol w:w="1136"/>
        <w:gridCol w:w="1492"/>
      </w:tblGrid>
      <w:tr w:rsidR="00E20CE3" w:rsidRPr="005C4FEE" w14:paraId="29B42E5E" w14:textId="77777777" w:rsidTr="00E20CE3">
        <w:trPr>
          <w:trHeight w:val="20"/>
          <w:tblHeader/>
          <w:jc w:val="center"/>
        </w:trPr>
        <w:tc>
          <w:tcPr>
            <w:tcW w:w="3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FC5547"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N </w:t>
            </w:r>
            <w:r w:rsidRPr="005C4FEE">
              <w:rPr>
                <w:rFonts w:ascii="Myriad Pro" w:hAnsi="Myriad Pro"/>
                <w:color w:val="FFFFFF"/>
                <w:sz w:val="20"/>
                <w:szCs w:val="20"/>
              </w:rPr>
              <w:t>п/п</w:t>
            </w:r>
          </w:p>
        </w:tc>
        <w:tc>
          <w:tcPr>
            <w:tcW w:w="23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03C2B"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Показатели</w:t>
            </w:r>
          </w:p>
        </w:tc>
        <w:tc>
          <w:tcPr>
            <w:tcW w:w="232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0FA04"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Плановые показатели на 2018 год</w:t>
            </w:r>
          </w:p>
        </w:tc>
      </w:tr>
      <w:tr w:rsidR="00E20CE3" w:rsidRPr="005C4FEE" w14:paraId="7C061677" w14:textId="77777777" w:rsidTr="00E20CE3">
        <w:trPr>
          <w:trHeight w:val="20"/>
          <w:tblHeader/>
          <w:jc w:val="center"/>
        </w:trPr>
        <w:tc>
          <w:tcPr>
            <w:tcW w:w="3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3877F"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p>
        </w:tc>
        <w:tc>
          <w:tcPr>
            <w:tcW w:w="23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1C139"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E5005" w14:textId="77777777" w:rsidR="00E20CE3" w:rsidRPr="005C4FEE" w:rsidRDefault="00E20CE3" w:rsidP="00E20CE3">
            <w:pPr>
              <w:pStyle w:val="af7"/>
              <w:keepNext/>
              <w:widowControl w:val="0"/>
              <w:contextualSpacing/>
              <w:jc w:val="center"/>
              <w:rPr>
                <w:rFonts w:ascii="Myriad Pro" w:eastAsia="Calibri" w:hAnsi="Myriad Pro"/>
                <w:color w:val="FFFFFF"/>
                <w:sz w:val="20"/>
                <w:szCs w:val="20"/>
              </w:rPr>
            </w:pPr>
            <w:r w:rsidRPr="005C4FEE">
              <w:rPr>
                <w:rFonts w:ascii="Myriad Pro" w:eastAsia="Calibri" w:hAnsi="Myriad Pro"/>
                <w:color w:val="FFFFFF"/>
                <w:sz w:val="20"/>
                <w:szCs w:val="20"/>
              </w:rPr>
              <w:t>стандарт, тариф, ставка (руб./кВт, руб./км, руб./шт.)</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0AD64" w14:textId="77777777" w:rsidR="00E20CE3" w:rsidRPr="005C4FEE" w:rsidRDefault="00E20CE3" w:rsidP="00E20CE3">
            <w:pPr>
              <w:pStyle w:val="af7"/>
              <w:keepNext/>
              <w:widowControl w:val="0"/>
              <w:contextualSpacing/>
              <w:jc w:val="center"/>
              <w:rPr>
                <w:rFonts w:ascii="Myriad Pro" w:eastAsia="Calibri" w:hAnsi="Myriad Pro"/>
                <w:color w:val="FFFFFF"/>
                <w:sz w:val="20"/>
                <w:szCs w:val="20"/>
              </w:rPr>
            </w:pPr>
            <w:r w:rsidRPr="005C4FEE">
              <w:rPr>
                <w:rFonts w:ascii="Myriad Pro" w:eastAsia="Calibri" w:hAnsi="Myriad Pro"/>
                <w:color w:val="FFFFFF"/>
                <w:sz w:val="20"/>
                <w:szCs w:val="20"/>
              </w:rPr>
              <w:t>мощность, длина линий (кВт, км, шт.)</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89341" w14:textId="77777777" w:rsidR="00E20CE3" w:rsidRPr="005C4FEE" w:rsidRDefault="00E20CE3" w:rsidP="00E20CE3">
            <w:pPr>
              <w:pStyle w:val="af7"/>
              <w:keepNext/>
              <w:widowControl w:val="0"/>
              <w:contextualSpacing/>
              <w:jc w:val="center"/>
              <w:rPr>
                <w:rFonts w:ascii="Myriad Pro" w:eastAsia="Calibri" w:hAnsi="Myriad Pro"/>
                <w:color w:val="FFFFFF"/>
                <w:sz w:val="20"/>
                <w:szCs w:val="20"/>
              </w:rPr>
            </w:pPr>
            <w:r w:rsidRPr="005C4FEE">
              <w:rPr>
                <w:rFonts w:ascii="Myriad Pro" w:eastAsia="Calibri" w:hAnsi="Myriad Pro"/>
                <w:color w:val="FFFFFF"/>
                <w:sz w:val="20"/>
                <w:szCs w:val="20"/>
              </w:rPr>
              <w:t>расходы на строительство объекта (тыс. руб.)</w:t>
            </w:r>
          </w:p>
        </w:tc>
      </w:tr>
      <w:tr w:rsidR="00E20CE3" w:rsidRPr="005C4FEE" w14:paraId="0BB9ABE7" w14:textId="77777777" w:rsidTr="00E20CE3">
        <w:trPr>
          <w:trHeight w:val="20"/>
          <w:tblHeader/>
          <w:jc w:val="center"/>
        </w:trPr>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98C067"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1</w:t>
            </w:r>
          </w:p>
        </w:tc>
        <w:tc>
          <w:tcPr>
            <w:tcW w:w="23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19FBEB"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2</w:t>
            </w: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E251AB"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3</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63EB28"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4</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4135CC"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5</w:t>
            </w:r>
          </w:p>
        </w:tc>
      </w:tr>
      <w:tr w:rsidR="00E20CE3" w:rsidRPr="005C4FEE" w14:paraId="73E32A03" w14:textId="77777777" w:rsidTr="00E20CE3">
        <w:trPr>
          <w:trHeight w:val="20"/>
          <w:jc w:val="center"/>
        </w:trPr>
        <w:tc>
          <w:tcPr>
            <w:tcW w:w="312" w:type="pct"/>
            <w:tcBorders>
              <w:top w:val="single" w:sz="4" w:space="0" w:color="FFFFFF" w:themeColor="background1"/>
              <w:left w:val="single" w:sz="4" w:space="0" w:color="auto"/>
              <w:bottom w:val="single" w:sz="4" w:space="0" w:color="auto"/>
              <w:right w:val="single" w:sz="4" w:space="0" w:color="auto"/>
            </w:tcBorders>
            <w:vAlign w:val="center"/>
            <w:hideMark/>
          </w:tcPr>
          <w:p w14:paraId="6D0479C2"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w:t>
            </w:r>
          </w:p>
        </w:tc>
        <w:tc>
          <w:tcPr>
            <w:tcW w:w="2359" w:type="pct"/>
            <w:tcBorders>
              <w:top w:val="single" w:sz="4" w:space="0" w:color="FFFFFF" w:themeColor="background1"/>
              <w:left w:val="single" w:sz="4" w:space="0" w:color="auto"/>
              <w:bottom w:val="single" w:sz="4" w:space="0" w:color="auto"/>
              <w:right w:val="single" w:sz="4" w:space="0" w:color="auto"/>
            </w:tcBorders>
            <w:vAlign w:val="center"/>
            <w:hideMark/>
          </w:tcPr>
          <w:p w14:paraId="5FBFF432"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898" w:type="pct"/>
            <w:tcBorders>
              <w:top w:val="single" w:sz="4" w:space="0" w:color="FFFFFF" w:themeColor="background1"/>
              <w:left w:val="single" w:sz="4" w:space="0" w:color="auto"/>
              <w:bottom w:val="single" w:sz="4" w:space="0" w:color="auto"/>
              <w:right w:val="single" w:sz="4" w:space="0" w:color="auto"/>
            </w:tcBorders>
            <w:vAlign w:val="center"/>
            <w:hideMark/>
          </w:tcPr>
          <w:p w14:paraId="62081195"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8 597</w:t>
            </w:r>
          </w:p>
        </w:tc>
        <w:tc>
          <w:tcPr>
            <w:tcW w:w="616" w:type="pct"/>
            <w:tcBorders>
              <w:top w:val="single" w:sz="4" w:space="0" w:color="FFFFFF" w:themeColor="background1"/>
              <w:left w:val="single" w:sz="4" w:space="0" w:color="auto"/>
              <w:bottom w:val="single" w:sz="4" w:space="0" w:color="auto"/>
              <w:right w:val="single" w:sz="4" w:space="0" w:color="auto"/>
            </w:tcBorders>
            <w:vAlign w:val="center"/>
          </w:tcPr>
          <w:p w14:paraId="6A975EC9"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2 751</w:t>
            </w:r>
          </w:p>
        </w:tc>
        <w:tc>
          <w:tcPr>
            <w:tcW w:w="812" w:type="pct"/>
            <w:tcBorders>
              <w:top w:val="single" w:sz="4" w:space="0" w:color="FFFFFF" w:themeColor="background1"/>
              <w:left w:val="single" w:sz="4" w:space="0" w:color="auto"/>
              <w:bottom w:val="single" w:sz="4" w:space="0" w:color="auto"/>
              <w:right w:val="single" w:sz="4" w:space="0" w:color="auto"/>
            </w:tcBorders>
            <w:vAlign w:val="center"/>
            <w:hideMark/>
          </w:tcPr>
          <w:p w14:paraId="4C1C472B"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23 650,35</w:t>
            </w:r>
          </w:p>
        </w:tc>
      </w:tr>
      <w:tr w:rsidR="00E20CE3" w:rsidRPr="005C4FEE" w14:paraId="26EC736B"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6CCFBCC8"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1.1.</w:t>
            </w:r>
          </w:p>
        </w:tc>
        <w:tc>
          <w:tcPr>
            <w:tcW w:w="2359" w:type="pct"/>
            <w:tcBorders>
              <w:top w:val="single" w:sz="4" w:space="0" w:color="auto"/>
              <w:left w:val="single" w:sz="4" w:space="0" w:color="auto"/>
              <w:bottom w:val="single" w:sz="4" w:space="0" w:color="auto"/>
              <w:right w:val="single" w:sz="4" w:space="0" w:color="auto"/>
            </w:tcBorders>
            <w:vAlign w:val="center"/>
            <w:hideMark/>
          </w:tcPr>
          <w:p w14:paraId="788A430F"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898" w:type="pct"/>
            <w:tcBorders>
              <w:top w:val="single" w:sz="4" w:space="0" w:color="auto"/>
              <w:left w:val="single" w:sz="4" w:space="0" w:color="auto"/>
              <w:bottom w:val="single" w:sz="4" w:space="0" w:color="auto"/>
              <w:right w:val="single" w:sz="4" w:space="0" w:color="auto"/>
            </w:tcBorders>
            <w:vAlign w:val="center"/>
            <w:hideMark/>
          </w:tcPr>
          <w:p w14:paraId="6B3B80C5"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3 642</w:t>
            </w:r>
          </w:p>
        </w:tc>
        <w:tc>
          <w:tcPr>
            <w:tcW w:w="616" w:type="pct"/>
            <w:tcBorders>
              <w:top w:val="single" w:sz="4" w:space="0" w:color="auto"/>
              <w:left w:val="single" w:sz="4" w:space="0" w:color="auto"/>
              <w:bottom w:val="single" w:sz="4" w:space="0" w:color="auto"/>
              <w:right w:val="single" w:sz="4" w:space="0" w:color="auto"/>
            </w:tcBorders>
            <w:vAlign w:val="center"/>
          </w:tcPr>
          <w:p w14:paraId="64C7FC2D"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2 751</w:t>
            </w:r>
          </w:p>
        </w:tc>
        <w:tc>
          <w:tcPr>
            <w:tcW w:w="812" w:type="pct"/>
            <w:tcBorders>
              <w:top w:val="single" w:sz="4" w:space="0" w:color="auto"/>
              <w:left w:val="single" w:sz="4" w:space="0" w:color="auto"/>
              <w:bottom w:val="single" w:sz="4" w:space="0" w:color="auto"/>
              <w:right w:val="single" w:sz="4" w:space="0" w:color="auto"/>
            </w:tcBorders>
            <w:vAlign w:val="center"/>
            <w:hideMark/>
          </w:tcPr>
          <w:p w14:paraId="672238DD"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10 019,14</w:t>
            </w:r>
          </w:p>
        </w:tc>
      </w:tr>
      <w:tr w:rsidR="00E20CE3" w:rsidRPr="005C4FEE" w14:paraId="0DCE6420"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58149062"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1.2.</w:t>
            </w:r>
          </w:p>
        </w:tc>
        <w:tc>
          <w:tcPr>
            <w:tcW w:w="2359" w:type="pct"/>
            <w:tcBorders>
              <w:top w:val="single" w:sz="4" w:space="0" w:color="auto"/>
              <w:left w:val="single" w:sz="4" w:space="0" w:color="auto"/>
              <w:bottom w:val="single" w:sz="4" w:space="0" w:color="auto"/>
              <w:right w:val="single" w:sz="4" w:space="0" w:color="auto"/>
            </w:tcBorders>
            <w:vAlign w:val="center"/>
            <w:hideMark/>
          </w:tcPr>
          <w:p w14:paraId="27F3E881"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проверка сетевой организацией выполнения Заявителем ТУ, на уровне напряжения i и (или) диапазоне мощности j</w:t>
            </w:r>
          </w:p>
        </w:tc>
        <w:tc>
          <w:tcPr>
            <w:tcW w:w="898" w:type="pct"/>
            <w:tcBorders>
              <w:top w:val="single" w:sz="4" w:space="0" w:color="auto"/>
              <w:left w:val="single" w:sz="4" w:space="0" w:color="auto"/>
              <w:bottom w:val="single" w:sz="4" w:space="0" w:color="auto"/>
              <w:right w:val="single" w:sz="4" w:space="0" w:color="auto"/>
            </w:tcBorders>
            <w:vAlign w:val="center"/>
            <w:hideMark/>
          </w:tcPr>
          <w:p w14:paraId="532B5BBA"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4 954</w:t>
            </w:r>
          </w:p>
        </w:tc>
        <w:tc>
          <w:tcPr>
            <w:tcW w:w="616" w:type="pct"/>
            <w:tcBorders>
              <w:top w:val="single" w:sz="4" w:space="0" w:color="auto"/>
              <w:left w:val="single" w:sz="4" w:space="0" w:color="auto"/>
              <w:bottom w:val="single" w:sz="4" w:space="0" w:color="auto"/>
              <w:right w:val="single" w:sz="4" w:space="0" w:color="auto"/>
            </w:tcBorders>
            <w:vAlign w:val="center"/>
          </w:tcPr>
          <w:p w14:paraId="416AD79F"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2 751</w:t>
            </w:r>
          </w:p>
        </w:tc>
        <w:tc>
          <w:tcPr>
            <w:tcW w:w="812" w:type="pct"/>
            <w:tcBorders>
              <w:top w:val="single" w:sz="4" w:space="0" w:color="auto"/>
              <w:left w:val="single" w:sz="4" w:space="0" w:color="auto"/>
              <w:bottom w:val="single" w:sz="4" w:space="0" w:color="auto"/>
              <w:right w:val="single" w:sz="4" w:space="0" w:color="auto"/>
            </w:tcBorders>
            <w:vAlign w:val="center"/>
            <w:hideMark/>
          </w:tcPr>
          <w:p w14:paraId="3ADEBB90"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13 628,45</w:t>
            </w:r>
          </w:p>
        </w:tc>
      </w:tr>
      <w:tr w:rsidR="00E20CE3" w:rsidRPr="005C4FEE" w14:paraId="60769F6B"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41E3C6D0"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2.</w:t>
            </w:r>
          </w:p>
        </w:tc>
        <w:tc>
          <w:tcPr>
            <w:tcW w:w="2359" w:type="pct"/>
            <w:tcBorders>
              <w:top w:val="single" w:sz="4" w:space="0" w:color="auto"/>
              <w:left w:val="single" w:sz="4" w:space="0" w:color="auto"/>
              <w:bottom w:val="single" w:sz="4" w:space="0" w:color="auto"/>
              <w:right w:val="single" w:sz="4" w:space="0" w:color="auto"/>
            </w:tcBorders>
            <w:vAlign w:val="center"/>
            <w:hideMark/>
          </w:tcPr>
          <w:p w14:paraId="5A4EF353" w14:textId="77777777" w:rsidR="00E20CE3" w:rsidRPr="005C4FEE" w:rsidRDefault="00E20CE3" w:rsidP="00E20CE3">
            <w:pPr>
              <w:pStyle w:val="af7"/>
              <w:widowControl w:val="0"/>
              <w:contextualSpacing/>
              <w:rPr>
                <w:rFonts w:ascii="Myriad Pro" w:eastAsia="Calibri" w:hAnsi="Myriad Pro"/>
                <w:sz w:val="20"/>
                <w:szCs w:val="20"/>
              </w:rPr>
            </w:pPr>
            <w:r w:rsidRPr="005C4FEE">
              <w:rPr>
                <w:rFonts w:ascii="Myriad Pro" w:eastAsia="Calibri" w:hAnsi="Myriad Pro"/>
                <w:sz w:val="20"/>
                <w:szCs w:val="20"/>
              </w:rPr>
              <w:t>Расходы по мероприятиям "последней мили", связанные с осуществлением технологического присоединения</w:t>
            </w:r>
          </w:p>
        </w:tc>
        <w:tc>
          <w:tcPr>
            <w:tcW w:w="898" w:type="pct"/>
            <w:tcBorders>
              <w:top w:val="single" w:sz="4" w:space="0" w:color="auto"/>
              <w:left w:val="single" w:sz="4" w:space="0" w:color="auto"/>
              <w:bottom w:val="single" w:sz="4" w:space="0" w:color="auto"/>
              <w:right w:val="single" w:sz="4" w:space="0" w:color="auto"/>
            </w:tcBorders>
            <w:vAlign w:val="center"/>
            <w:hideMark/>
          </w:tcPr>
          <w:p w14:paraId="21D9A839" w14:textId="77777777" w:rsidR="00E20CE3" w:rsidRPr="005C4FEE" w:rsidRDefault="00E20CE3" w:rsidP="00E20CE3">
            <w:pPr>
              <w:pStyle w:val="af7"/>
              <w:widowControl w:val="0"/>
              <w:contextualSpacing/>
              <w:jc w:val="center"/>
              <w:rPr>
                <w:rFonts w:ascii="Myriad Pro" w:eastAsia="Calibri" w:hAnsi="Myriad Pro"/>
                <w:sz w:val="20"/>
                <w:szCs w:val="20"/>
              </w:rPr>
            </w:pPr>
          </w:p>
        </w:tc>
        <w:tc>
          <w:tcPr>
            <w:tcW w:w="616" w:type="pct"/>
            <w:tcBorders>
              <w:top w:val="single" w:sz="4" w:space="0" w:color="auto"/>
              <w:left w:val="single" w:sz="4" w:space="0" w:color="auto"/>
              <w:bottom w:val="single" w:sz="4" w:space="0" w:color="auto"/>
              <w:right w:val="single" w:sz="4" w:space="0" w:color="auto"/>
            </w:tcBorders>
            <w:vAlign w:val="center"/>
          </w:tcPr>
          <w:p w14:paraId="361749DB" w14:textId="77777777" w:rsidR="00E20CE3" w:rsidRPr="005C4FEE" w:rsidRDefault="00E20CE3" w:rsidP="00E20CE3">
            <w:pPr>
              <w:pStyle w:val="af7"/>
              <w:widowControl w:val="0"/>
              <w:contextualSpacing/>
              <w:jc w:val="center"/>
              <w:rPr>
                <w:rFonts w:ascii="Myriad Pro" w:eastAsia="Calibri" w:hAnsi="Myriad Pro"/>
                <w:sz w:val="20"/>
                <w:szCs w:val="20"/>
              </w:rPr>
            </w:pPr>
          </w:p>
        </w:tc>
        <w:tc>
          <w:tcPr>
            <w:tcW w:w="812" w:type="pct"/>
            <w:tcBorders>
              <w:top w:val="single" w:sz="4" w:space="0" w:color="auto"/>
              <w:left w:val="single" w:sz="4" w:space="0" w:color="auto"/>
              <w:bottom w:val="single" w:sz="4" w:space="0" w:color="auto"/>
              <w:right w:val="single" w:sz="4" w:space="0" w:color="auto"/>
            </w:tcBorders>
            <w:vAlign w:val="center"/>
            <w:hideMark/>
          </w:tcPr>
          <w:p w14:paraId="36792469"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106 212,46</w:t>
            </w:r>
          </w:p>
        </w:tc>
      </w:tr>
      <w:tr w:rsidR="00E20CE3" w:rsidRPr="005C4FEE" w14:paraId="57048C13"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41CEAC74"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2.1.</w:t>
            </w:r>
          </w:p>
        </w:tc>
        <w:tc>
          <w:tcPr>
            <w:tcW w:w="2359" w:type="pct"/>
            <w:tcBorders>
              <w:top w:val="single" w:sz="4" w:space="0" w:color="auto"/>
              <w:left w:val="single" w:sz="4" w:space="0" w:color="auto"/>
              <w:bottom w:val="single" w:sz="4" w:space="0" w:color="auto"/>
              <w:right w:val="single" w:sz="4" w:space="0" w:color="auto"/>
            </w:tcBorders>
            <w:vAlign w:val="center"/>
            <w:hideMark/>
          </w:tcPr>
          <w:p w14:paraId="30BABD27"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воздушных линий</w:t>
            </w:r>
          </w:p>
        </w:tc>
        <w:tc>
          <w:tcPr>
            <w:tcW w:w="898" w:type="pct"/>
            <w:tcBorders>
              <w:top w:val="single" w:sz="4" w:space="0" w:color="auto"/>
              <w:left w:val="single" w:sz="4" w:space="0" w:color="auto"/>
              <w:bottom w:val="single" w:sz="4" w:space="0" w:color="auto"/>
              <w:right w:val="single" w:sz="4" w:space="0" w:color="auto"/>
            </w:tcBorders>
            <w:vAlign w:val="center"/>
            <w:hideMark/>
          </w:tcPr>
          <w:p w14:paraId="06F740F0"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х</w:t>
            </w:r>
          </w:p>
        </w:tc>
        <w:tc>
          <w:tcPr>
            <w:tcW w:w="616" w:type="pct"/>
            <w:tcBorders>
              <w:top w:val="single" w:sz="4" w:space="0" w:color="auto"/>
              <w:left w:val="single" w:sz="4" w:space="0" w:color="auto"/>
              <w:bottom w:val="single" w:sz="4" w:space="0" w:color="auto"/>
              <w:right w:val="single" w:sz="4" w:space="0" w:color="auto"/>
            </w:tcBorders>
            <w:vAlign w:val="center"/>
            <w:hideMark/>
          </w:tcPr>
          <w:p w14:paraId="5682DA67"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60,94</w:t>
            </w:r>
          </w:p>
        </w:tc>
        <w:tc>
          <w:tcPr>
            <w:tcW w:w="812" w:type="pct"/>
            <w:tcBorders>
              <w:top w:val="single" w:sz="4" w:space="0" w:color="auto"/>
              <w:left w:val="single" w:sz="4" w:space="0" w:color="auto"/>
              <w:bottom w:val="single" w:sz="4" w:space="0" w:color="auto"/>
              <w:right w:val="single" w:sz="4" w:space="0" w:color="auto"/>
            </w:tcBorders>
            <w:vAlign w:val="center"/>
            <w:hideMark/>
          </w:tcPr>
          <w:p w14:paraId="7501897E"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76 887,54</w:t>
            </w:r>
          </w:p>
        </w:tc>
      </w:tr>
      <w:tr w:rsidR="00E20CE3" w:rsidRPr="005C4FEE" w14:paraId="50BAFF35"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647EA4EB" w14:textId="77777777" w:rsidR="00E20CE3" w:rsidRPr="005C4FEE" w:rsidRDefault="00E20CE3" w:rsidP="00E20CE3">
            <w:pPr>
              <w:widowControl w:val="0"/>
              <w:spacing w:after="0" w:line="240" w:lineRule="auto"/>
              <w:contextualSpacing/>
              <w:jc w:val="center"/>
              <w:rPr>
                <w:rFonts w:ascii="Myriad Pro" w:hAnsi="Myriad Pro"/>
                <w:sz w:val="20"/>
                <w:szCs w:val="20"/>
              </w:rPr>
            </w:pPr>
          </w:p>
        </w:tc>
        <w:tc>
          <w:tcPr>
            <w:tcW w:w="2359" w:type="pct"/>
            <w:tcBorders>
              <w:top w:val="single" w:sz="4" w:space="0" w:color="auto"/>
              <w:left w:val="single" w:sz="4" w:space="0" w:color="auto"/>
              <w:bottom w:val="single" w:sz="4" w:space="0" w:color="auto"/>
              <w:right w:val="single" w:sz="4" w:space="0" w:color="auto"/>
            </w:tcBorders>
            <w:vAlign w:val="bottom"/>
            <w:hideMark/>
          </w:tcPr>
          <w:p w14:paraId="6989BA6A" w14:textId="77777777" w:rsidR="00E20CE3" w:rsidRPr="005C4FEE" w:rsidRDefault="00E20CE3" w:rsidP="00E20CE3">
            <w:pPr>
              <w:pStyle w:val="af7"/>
              <w:widowControl w:val="0"/>
              <w:contextualSpacing/>
              <w:rPr>
                <w:rFonts w:ascii="Myriad Pro" w:eastAsia="Calibri" w:hAnsi="Myriad Pro"/>
                <w:sz w:val="20"/>
                <w:szCs w:val="20"/>
              </w:rPr>
            </w:pPr>
            <w:r w:rsidRPr="005C4FEE">
              <w:rPr>
                <w:rFonts w:ascii="Myriad Pro" w:eastAsia="Calibri" w:hAnsi="Myriad Pro"/>
                <w:sz w:val="20"/>
                <w:szCs w:val="20"/>
              </w:rPr>
              <w:t>строительство воздушных линий 0,4 кВ</w:t>
            </w:r>
          </w:p>
        </w:tc>
        <w:tc>
          <w:tcPr>
            <w:tcW w:w="898" w:type="pct"/>
            <w:tcBorders>
              <w:top w:val="single" w:sz="4" w:space="0" w:color="auto"/>
              <w:left w:val="single" w:sz="4" w:space="0" w:color="auto"/>
              <w:bottom w:val="single" w:sz="4" w:space="0" w:color="auto"/>
              <w:right w:val="single" w:sz="4" w:space="0" w:color="auto"/>
            </w:tcBorders>
            <w:vAlign w:val="center"/>
            <w:hideMark/>
          </w:tcPr>
          <w:p w14:paraId="63C155B0"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1 203 861</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0B013155"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54,02</w:t>
            </w:r>
          </w:p>
        </w:tc>
        <w:tc>
          <w:tcPr>
            <w:tcW w:w="812" w:type="pct"/>
            <w:tcBorders>
              <w:top w:val="single" w:sz="4" w:space="0" w:color="auto"/>
              <w:left w:val="single" w:sz="4" w:space="0" w:color="auto"/>
              <w:bottom w:val="single" w:sz="4" w:space="0" w:color="auto"/>
              <w:right w:val="single" w:sz="4" w:space="0" w:color="auto"/>
            </w:tcBorders>
            <w:vAlign w:val="center"/>
            <w:hideMark/>
          </w:tcPr>
          <w:p w14:paraId="47CE4F0A"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65 032,55</w:t>
            </w:r>
          </w:p>
        </w:tc>
      </w:tr>
      <w:tr w:rsidR="00E20CE3" w:rsidRPr="005C4FEE" w14:paraId="55BDB4B9"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30DD8685" w14:textId="77777777" w:rsidR="00E20CE3" w:rsidRPr="005C4FEE" w:rsidRDefault="00E20CE3" w:rsidP="00E20CE3">
            <w:pPr>
              <w:widowControl w:val="0"/>
              <w:spacing w:after="0" w:line="240" w:lineRule="auto"/>
              <w:contextualSpacing/>
              <w:jc w:val="center"/>
              <w:rPr>
                <w:rFonts w:ascii="Myriad Pro" w:hAnsi="Myriad Pro"/>
                <w:sz w:val="20"/>
                <w:szCs w:val="20"/>
              </w:rPr>
            </w:pPr>
          </w:p>
        </w:tc>
        <w:tc>
          <w:tcPr>
            <w:tcW w:w="2359" w:type="pct"/>
            <w:tcBorders>
              <w:top w:val="single" w:sz="4" w:space="0" w:color="auto"/>
              <w:left w:val="single" w:sz="4" w:space="0" w:color="auto"/>
              <w:bottom w:val="single" w:sz="4" w:space="0" w:color="auto"/>
              <w:right w:val="single" w:sz="4" w:space="0" w:color="auto"/>
            </w:tcBorders>
            <w:vAlign w:val="bottom"/>
            <w:hideMark/>
          </w:tcPr>
          <w:p w14:paraId="3D7E763B" w14:textId="77777777" w:rsidR="00E20CE3" w:rsidRPr="005C4FEE" w:rsidRDefault="00E20CE3" w:rsidP="00E20CE3">
            <w:pPr>
              <w:pStyle w:val="af7"/>
              <w:widowControl w:val="0"/>
              <w:contextualSpacing/>
              <w:rPr>
                <w:rFonts w:ascii="Myriad Pro" w:eastAsia="Calibri" w:hAnsi="Myriad Pro"/>
                <w:sz w:val="20"/>
                <w:szCs w:val="20"/>
              </w:rPr>
            </w:pPr>
            <w:r w:rsidRPr="005C4FEE">
              <w:rPr>
                <w:rFonts w:ascii="Myriad Pro" w:eastAsia="Calibri" w:hAnsi="Myriad Pro"/>
                <w:sz w:val="20"/>
                <w:szCs w:val="20"/>
              </w:rPr>
              <w:t>строительство воздушных линий 6(10) кВ</w:t>
            </w:r>
          </w:p>
        </w:tc>
        <w:tc>
          <w:tcPr>
            <w:tcW w:w="898" w:type="pct"/>
            <w:tcBorders>
              <w:top w:val="single" w:sz="4" w:space="0" w:color="auto"/>
              <w:left w:val="single" w:sz="4" w:space="0" w:color="auto"/>
              <w:bottom w:val="single" w:sz="4" w:space="0" w:color="auto"/>
              <w:right w:val="single" w:sz="4" w:space="0" w:color="auto"/>
            </w:tcBorders>
            <w:vAlign w:val="center"/>
            <w:hideMark/>
          </w:tcPr>
          <w:p w14:paraId="378A8E13"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1 710 676</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5979442B"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6,93</w:t>
            </w:r>
          </w:p>
        </w:tc>
        <w:tc>
          <w:tcPr>
            <w:tcW w:w="812" w:type="pct"/>
            <w:tcBorders>
              <w:top w:val="single" w:sz="4" w:space="0" w:color="auto"/>
              <w:left w:val="single" w:sz="4" w:space="0" w:color="auto"/>
              <w:bottom w:val="single" w:sz="4" w:space="0" w:color="auto"/>
              <w:right w:val="single" w:sz="4" w:space="0" w:color="auto"/>
            </w:tcBorders>
            <w:vAlign w:val="center"/>
            <w:hideMark/>
          </w:tcPr>
          <w:p w14:paraId="1C391A96"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11 854,99</w:t>
            </w:r>
          </w:p>
        </w:tc>
      </w:tr>
      <w:tr w:rsidR="00E20CE3" w:rsidRPr="005C4FEE" w14:paraId="069D1241"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69CAFAF1"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2.2.</w:t>
            </w:r>
          </w:p>
        </w:tc>
        <w:tc>
          <w:tcPr>
            <w:tcW w:w="2359" w:type="pct"/>
            <w:tcBorders>
              <w:top w:val="single" w:sz="4" w:space="0" w:color="auto"/>
              <w:left w:val="single" w:sz="4" w:space="0" w:color="auto"/>
              <w:bottom w:val="single" w:sz="4" w:space="0" w:color="auto"/>
              <w:right w:val="single" w:sz="4" w:space="0" w:color="auto"/>
            </w:tcBorders>
            <w:vAlign w:val="bottom"/>
            <w:hideMark/>
          </w:tcPr>
          <w:p w14:paraId="2B09D24F"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кабельных линий</w:t>
            </w:r>
          </w:p>
        </w:tc>
        <w:tc>
          <w:tcPr>
            <w:tcW w:w="898" w:type="pct"/>
            <w:tcBorders>
              <w:top w:val="single" w:sz="4" w:space="0" w:color="auto"/>
              <w:left w:val="single" w:sz="4" w:space="0" w:color="auto"/>
              <w:bottom w:val="single" w:sz="4" w:space="0" w:color="auto"/>
              <w:right w:val="single" w:sz="4" w:space="0" w:color="auto"/>
            </w:tcBorders>
            <w:vAlign w:val="center"/>
            <w:hideMark/>
          </w:tcPr>
          <w:p w14:paraId="32D5E39C"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х</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5289B961"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0,83</w:t>
            </w:r>
          </w:p>
        </w:tc>
        <w:tc>
          <w:tcPr>
            <w:tcW w:w="812" w:type="pct"/>
            <w:tcBorders>
              <w:top w:val="single" w:sz="4" w:space="0" w:color="auto"/>
              <w:left w:val="single" w:sz="4" w:space="0" w:color="auto"/>
              <w:bottom w:val="single" w:sz="4" w:space="0" w:color="auto"/>
              <w:right w:val="single" w:sz="4" w:space="0" w:color="auto"/>
            </w:tcBorders>
            <w:vAlign w:val="center"/>
            <w:hideMark/>
          </w:tcPr>
          <w:p w14:paraId="089992B0"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3 837,51</w:t>
            </w:r>
          </w:p>
        </w:tc>
      </w:tr>
      <w:tr w:rsidR="00E20CE3" w:rsidRPr="005C4FEE" w14:paraId="160F3C16"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52D1F073" w14:textId="77777777" w:rsidR="00E20CE3" w:rsidRPr="005C4FEE" w:rsidRDefault="00E20CE3" w:rsidP="00E20CE3">
            <w:pPr>
              <w:widowControl w:val="0"/>
              <w:spacing w:after="0" w:line="240" w:lineRule="auto"/>
              <w:contextualSpacing/>
              <w:jc w:val="center"/>
              <w:rPr>
                <w:rFonts w:ascii="Myriad Pro" w:hAnsi="Myriad Pro"/>
                <w:sz w:val="20"/>
                <w:szCs w:val="20"/>
              </w:rPr>
            </w:pPr>
          </w:p>
        </w:tc>
        <w:tc>
          <w:tcPr>
            <w:tcW w:w="2359" w:type="pct"/>
            <w:tcBorders>
              <w:top w:val="single" w:sz="4" w:space="0" w:color="auto"/>
              <w:left w:val="single" w:sz="4" w:space="0" w:color="auto"/>
              <w:bottom w:val="single" w:sz="4" w:space="0" w:color="auto"/>
              <w:right w:val="single" w:sz="4" w:space="0" w:color="auto"/>
            </w:tcBorders>
            <w:vAlign w:val="bottom"/>
            <w:hideMark/>
          </w:tcPr>
          <w:p w14:paraId="5B024564" w14:textId="77777777" w:rsidR="00E20CE3" w:rsidRPr="005C4FEE" w:rsidRDefault="00E20CE3" w:rsidP="00E20CE3">
            <w:pPr>
              <w:pStyle w:val="af7"/>
              <w:widowControl w:val="0"/>
              <w:contextualSpacing/>
              <w:rPr>
                <w:rFonts w:ascii="Myriad Pro" w:eastAsia="Calibri" w:hAnsi="Myriad Pro"/>
                <w:sz w:val="20"/>
                <w:szCs w:val="20"/>
              </w:rPr>
            </w:pPr>
            <w:r w:rsidRPr="005C4FEE">
              <w:rPr>
                <w:rFonts w:ascii="Myriad Pro" w:eastAsia="Calibri" w:hAnsi="Myriad Pro"/>
                <w:sz w:val="20"/>
                <w:szCs w:val="20"/>
              </w:rPr>
              <w:t>строительство кабельных линий 0,4 кВ</w:t>
            </w:r>
          </w:p>
        </w:tc>
        <w:tc>
          <w:tcPr>
            <w:tcW w:w="898" w:type="pct"/>
            <w:tcBorders>
              <w:top w:val="single" w:sz="4" w:space="0" w:color="auto"/>
              <w:left w:val="single" w:sz="4" w:space="0" w:color="auto"/>
              <w:bottom w:val="single" w:sz="4" w:space="0" w:color="auto"/>
              <w:right w:val="single" w:sz="4" w:space="0" w:color="auto"/>
            </w:tcBorders>
            <w:vAlign w:val="center"/>
            <w:hideMark/>
          </w:tcPr>
          <w:p w14:paraId="012CF076"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3 187 783</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34119E42"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0,22</w:t>
            </w:r>
          </w:p>
        </w:tc>
        <w:tc>
          <w:tcPr>
            <w:tcW w:w="812" w:type="pct"/>
            <w:tcBorders>
              <w:top w:val="single" w:sz="4" w:space="0" w:color="auto"/>
              <w:left w:val="single" w:sz="4" w:space="0" w:color="auto"/>
              <w:bottom w:val="single" w:sz="4" w:space="0" w:color="auto"/>
              <w:right w:val="single" w:sz="4" w:space="0" w:color="auto"/>
            </w:tcBorders>
            <w:vAlign w:val="center"/>
            <w:hideMark/>
          </w:tcPr>
          <w:p w14:paraId="22F11715"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701,31</w:t>
            </w:r>
          </w:p>
        </w:tc>
      </w:tr>
      <w:tr w:rsidR="00E20CE3" w:rsidRPr="005C4FEE" w14:paraId="362AB71A"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6180E3B5" w14:textId="77777777" w:rsidR="00E20CE3" w:rsidRPr="005C4FEE" w:rsidRDefault="00E20CE3" w:rsidP="00E20CE3">
            <w:pPr>
              <w:widowControl w:val="0"/>
              <w:spacing w:after="0" w:line="240" w:lineRule="auto"/>
              <w:contextualSpacing/>
              <w:jc w:val="center"/>
              <w:rPr>
                <w:rFonts w:ascii="Myriad Pro" w:hAnsi="Myriad Pro"/>
                <w:sz w:val="20"/>
                <w:szCs w:val="20"/>
              </w:rPr>
            </w:pPr>
          </w:p>
        </w:tc>
        <w:tc>
          <w:tcPr>
            <w:tcW w:w="2359" w:type="pct"/>
            <w:tcBorders>
              <w:top w:val="single" w:sz="4" w:space="0" w:color="auto"/>
              <w:left w:val="single" w:sz="4" w:space="0" w:color="auto"/>
              <w:bottom w:val="single" w:sz="4" w:space="0" w:color="auto"/>
              <w:right w:val="single" w:sz="4" w:space="0" w:color="auto"/>
            </w:tcBorders>
            <w:vAlign w:val="bottom"/>
            <w:hideMark/>
          </w:tcPr>
          <w:p w14:paraId="28AC726E" w14:textId="77777777" w:rsidR="00E20CE3" w:rsidRPr="005C4FEE" w:rsidRDefault="00E20CE3" w:rsidP="00E20CE3">
            <w:pPr>
              <w:pStyle w:val="af7"/>
              <w:widowControl w:val="0"/>
              <w:contextualSpacing/>
              <w:rPr>
                <w:rFonts w:ascii="Myriad Pro" w:eastAsia="Calibri" w:hAnsi="Myriad Pro"/>
                <w:sz w:val="20"/>
                <w:szCs w:val="20"/>
              </w:rPr>
            </w:pPr>
            <w:r w:rsidRPr="005C4FEE">
              <w:rPr>
                <w:rFonts w:ascii="Myriad Pro" w:eastAsia="Calibri" w:hAnsi="Myriad Pro"/>
                <w:sz w:val="20"/>
                <w:szCs w:val="20"/>
              </w:rPr>
              <w:t>строительство кабельных линий 6(10) кВ</w:t>
            </w:r>
          </w:p>
        </w:tc>
        <w:tc>
          <w:tcPr>
            <w:tcW w:w="898" w:type="pct"/>
            <w:tcBorders>
              <w:top w:val="single" w:sz="4" w:space="0" w:color="auto"/>
              <w:left w:val="single" w:sz="4" w:space="0" w:color="auto"/>
              <w:bottom w:val="single" w:sz="4" w:space="0" w:color="auto"/>
              <w:right w:val="single" w:sz="4" w:space="0" w:color="auto"/>
            </w:tcBorders>
            <w:vAlign w:val="center"/>
            <w:hideMark/>
          </w:tcPr>
          <w:p w14:paraId="7AAEB5AE"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5 141 315</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1B7CDE9B"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0,61</w:t>
            </w:r>
          </w:p>
        </w:tc>
        <w:tc>
          <w:tcPr>
            <w:tcW w:w="812" w:type="pct"/>
            <w:tcBorders>
              <w:top w:val="single" w:sz="4" w:space="0" w:color="auto"/>
              <w:left w:val="single" w:sz="4" w:space="0" w:color="auto"/>
              <w:bottom w:val="single" w:sz="4" w:space="0" w:color="auto"/>
              <w:right w:val="single" w:sz="4" w:space="0" w:color="auto"/>
            </w:tcBorders>
            <w:vAlign w:val="center"/>
            <w:hideMark/>
          </w:tcPr>
          <w:p w14:paraId="2074A6AB" w14:textId="77777777" w:rsidR="00E20CE3" w:rsidRPr="005C4FEE" w:rsidRDefault="00E20CE3" w:rsidP="00E20CE3">
            <w:pPr>
              <w:pStyle w:val="af7"/>
              <w:widowControl w:val="0"/>
              <w:contextualSpacing/>
              <w:jc w:val="center"/>
              <w:rPr>
                <w:rFonts w:ascii="Myriad Pro" w:eastAsia="Calibri" w:hAnsi="Myriad Pro"/>
                <w:sz w:val="20"/>
                <w:szCs w:val="20"/>
              </w:rPr>
            </w:pPr>
            <w:r w:rsidRPr="005C4FEE">
              <w:rPr>
                <w:rFonts w:ascii="Myriad Pro" w:eastAsia="Calibri" w:hAnsi="Myriad Pro"/>
                <w:sz w:val="20"/>
                <w:szCs w:val="20"/>
              </w:rPr>
              <w:t>3 136,20</w:t>
            </w:r>
          </w:p>
        </w:tc>
      </w:tr>
      <w:tr w:rsidR="00E20CE3" w:rsidRPr="005C4FEE" w14:paraId="76098C83"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1FBF3724"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2.3.</w:t>
            </w:r>
          </w:p>
        </w:tc>
        <w:tc>
          <w:tcPr>
            <w:tcW w:w="2359" w:type="pct"/>
            <w:tcBorders>
              <w:top w:val="single" w:sz="4" w:space="0" w:color="auto"/>
              <w:left w:val="single" w:sz="4" w:space="0" w:color="auto"/>
              <w:bottom w:val="single" w:sz="4" w:space="0" w:color="auto"/>
              <w:right w:val="single" w:sz="4" w:space="0" w:color="auto"/>
            </w:tcBorders>
            <w:hideMark/>
          </w:tcPr>
          <w:p w14:paraId="05B319A0"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898" w:type="pct"/>
            <w:tcBorders>
              <w:top w:val="single" w:sz="4" w:space="0" w:color="auto"/>
              <w:left w:val="single" w:sz="4" w:space="0" w:color="auto"/>
              <w:bottom w:val="single" w:sz="4" w:space="0" w:color="auto"/>
              <w:right w:val="single" w:sz="4" w:space="0" w:color="auto"/>
            </w:tcBorders>
            <w:vAlign w:val="center"/>
            <w:hideMark/>
          </w:tcPr>
          <w:p w14:paraId="42EAD5C8"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7 589</w:t>
            </w:r>
          </w:p>
        </w:tc>
        <w:tc>
          <w:tcPr>
            <w:tcW w:w="616" w:type="pct"/>
            <w:tcBorders>
              <w:top w:val="single" w:sz="4" w:space="0" w:color="auto"/>
              <w:left w:val="single" w:sz="4" w:space="0" w:color="auto"/>
              <w:bottom w:val="single" w:sz="4" w:space="0" w:color="auto"/>
              <w:right w:val="single" w:sz="4" w:space="0" w:color="auto"/>
            </w:tcBorders>
            <w:noWrap/>
            <w:vAlign w:val="center"/>
            <w:hideMark/>
          </w:tcPr>
          <w:p w14:paraId="46183E82"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3 358,63</w:t>
            </w:r>
          </w:p>
        </w:tc>
        <w:tc>
          <w:tcPr>
            <w:tcW w:w="812" w:type="pct"/>
            <w:tcBorders>
              <w:top w:val="single" w:sz="4" w:space="0" w:color="auto"/>
              <w:left w:val="single" w:sz="4" w:space="0" w:color="auto"/>
              <w:bottom w:val="single" w:sz="4" w:space="0" w:color="auto"/>
              <w:right w:val="single" w:sz="4" w:space="0" w:color="auto"/>
            </w:tcBorders>
            <w:vAlign w:val="center"/>
            <w:hideMark/>
          </w:tcPr>
          <w:p w14:paraId="2B22EDCD"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25 487,41</w:t>
            </w:r>
          </w:p>
        </w:tc>
      </w:tr>
      <w:tr w:rsidR="00E20CE3" w:rsidRPr="005C4FEE" w14:paraId="1762EEBB"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676082E3"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w:t>
            </w:r>
          </w:p>
        </w:tc>
        <w:tc>
          <w:tcPr>
            <w:tcW w:w="2359" w:type="pct"/>
            <w:tcBorders>
              <w:top w:val="single" w:sz="4" w:space="0" w:color="auto"/>
              <w:left w:val="single" w:sz="4" w:space="0" w:color="auto"/>
              <w:bottom w:val="single" w:sz="4" w:space="0" w:color="auto"/>
              <w:right w:val="single" w:sz="4" w:space="0" w:color="auto"/>
            </w:tcBorders>
            <w:vAlign w:val="center"/>
            <w:hideMark/>
          </w:tcPr>
          <w:p w14:paraId="7C8A1DB2"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Суммарный размер платы за технологическое присоединение [п. 3.1 * п. 3.2 / 1000]:</w:t>
            </w:r>
          </w:p>
        </w:tc>
        <w:tc>
          <w:tcPr>
            <w:tcW w:w="898" w:type="pct"/>
            <w:tcBorders>
              <w:top w:val="single" w:sz="4" w:space="0" w:color="auto"/>
              <w:left w:val="single" w:sz="4" w:space="0" w:color="auto"/>
              <w:bottom w:val="single" w:sz="4" w:space="0" w:color="auto"/>
              <w:right w:val="single" w:sz="4" w:space="0" w:color="auto"/>
            </w:tcBorders>
            <w:vAlign w:val="center"/>
            <w:hideMark/>
          </w:tcPr>
          <w:p w14:paraId="59A230B2" w14:textId="77777777" w:rsidR="00E20CE3" w:rsidRPr="005C4FEE" w:rsidRDefault="00E20CE3" w:rsidP="00E20CE3">
            <w:pPr>
              <w:widowControl w:val="0"/>
              <w:spacing w:after="0" w:line="240" w:lineRule="auto"/>
              <w:contextualSpacing/>
              <w:jc w:val="center"/>
              <w:rPr>
                <w:rFonts w:ascii="Myriad Pro" w:hAnsi="Myriad Pro"/>
                <w:sz w:val="20"/>
                <w:szCs w:val="20"/>
              </w:rPr>
            </w:pPr>
          </w:p>
        </w:tc>
        <w:tc>
          <w:tcPr>
            <w:tcW w:w="616" w:type="pct"/>
            <w:tcBorders>
              <w:top w:val="single" w:sz="4" w:space="0" w:color="auto"/>
              <w:left w:val="single" w:sz="4" w:space="0" w:color="auto"/>
              <w:bottom w:val="single" w:sz="4" w:space="0" w:color="auto"/>
              <w:right w:val="single" w:sz="4" w:space="0" w:color="auto"/>
            </w:tcBorders>
            <w:vAlign w:val="center"/>
            <w:hideMark/>
          </w:tcPr>
          <w:p w14:paraId="3E330065"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12" w:type="pct"/>
            <w:tcBorders>
              <w:top w:val="single" w:sz="4" w:space="0" w:color="auto"/>
              <w:left w:val="single" w:sz="4" w:space="0" w:color="auto"/>
              <w:bottom w:val="single" w:sz="4" w:space="0" w:color="auto"/>
              <w:right w:val="single" w:sz="4" w:space="0" w:color="auto"/>
            </w:tcBorders>
            <w:vAlign w:val="center"/>
            <w:hideMark/>
          </w:tcPr>
          <w:p w14:paraId="45A2F377"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1 282,24</w:t>
            </w:r>
          </w:p>
        </w:tc>
      </w:tr>
      <w:tr w:rsidR="00E20CE3" w:rsidRPr="005C4FEE" w14:paraId="4A610030"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496D2EE2"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lastRenderedPageBreak/>
              <w:t>3.1.</w:t>
            </w:r>
          </w:p>
        </w:tc>
        <w:tc>
          <w:tcPr>
            <w:tcW w:w="2359" w:type="pct"/>
            <w:tcBorders>
              <w:top w:val="single" w:sz="4" w:space="0" w:color="auto"/>
              <w:left w:val="single" w:sz="4" w:space="0" w:color="auto"/>
              <w:bottom w:val="single" w:sz="4" w:space="0" w:color="auto"/>
              <w:right w:val="single" w:sz="4" w:space="0" w:color="auto"/>
            </w:tcBorders>
            <w:vAlign w:val="center"/>
            <w:hideMark/>
          </w:tcPr>
          <w:p w14:paraId="7CAC81B8"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Размер платы за технологическое присоединение (руб. без НДС)</w:t>
            </w:r>
          </w:p>
        </w:tc>
        <w:tc>
          <w:tcPr>
            <w:tcW w:w="898" w:type="pct"/>
            <w:tcBorders>
              <w:top w:val="single" w:sz="4" w:space="0" w:color="auto"/>
              <w:left w:val="single" w:sz="4" w:space="0" w:color="auto"/>
              <w:bottom w:val="single" w:sz="4" w:space="0" w:color="auto"/>
              <w:right w:val="single" w:sz="4" w:space="0" w:color="auto"/>
            </w:tcBorders>
            <w:vAlign w:val="center"/>
            <w:hideMark/>
          </w:tcPr>
          <w:p w14:paraId="00F96616" w14:textId="77777777" w:rsidR="00E20CE3" w:rsidRPr="005C4FEE" w:rsidRDefault="00E20CE3" w:rsidP="00E20CE3">
            <w:pPr>
              <w:widowControl w:val="0"/>
              <w:spacing w:after="0" w:line="240" w:lineRule="auto"/>
              <w:contextualSpacing/>
              <w:jc w:val="center"/>
              <w:rPr>
                <w:rFonts w:ascii="Myriad Pro" w:hAnsi="Myriad Pro"/>
                <w:sz w:val="20"/>
                <w:szCs w:val="20"/>
              </w:rPr>
            </w:pPr>
          </w:p>
        </w:tc>
        <w:tc>
          <w:tcPr>
            <w:tcW w:w="616" w:type="pct"/>
            <w:tcBorders>
              <w:top w:val="single" w:sz="4" w:space="0" w:color="auto"/>
              <w:left w:val="single" w:sz="4" w:space="0" w:color="auto"/>
              <w:bottom w:val="single" w:sz="4" w:space="0" w:color="auto"/>
              <w:right w:val="single" w:sz="4" w:space="0" w:color="auto"/>
            </w:tcBorders>
            <w:vAlign w:val="center"/>
            <w:hideMark/>
          </w:tcPr>
          <w:p w14:paraId="7ACDFF61"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12" w:type="pct"/>
            <w:tcBorders>
              <w:top w:val="single" w:sz="4" w:space="0" w:color="auto"/>
              <w:left w:val="single" w:sz="4" w:space="0" w:color="auto"/>
              <w:bottom w:val="single" w:sz="4" w:space="0" w:color="auto"/>
              <w:right w:val="single" w:sz="4" w:space="0" w:color="auto"/>
            </w:tcBorders>
            <w:vAlign w:val="center"/>
            <w:hideMark/>
          </w:tcPr>
          <w:p w14:paraId="4BCB1E94"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466,10</w:t>
            </w:r>
          </w:p>
        </w:tc>
      </w:tr>
      <w:tr w:rsidR="00E20CE3" w:rsidRPr="005C4FEE" w14:paraId="61F952B0" w14:textId="77777777" w:rsidTr="00E20CE3">
        <w:trPr>
          <w:trHeight w:val="20"/>
          <w:jc w:val="center"/>
        </w:trPr>
        <w:tc>
          <w:tcPr>
            <w:tcW w:w="312" w:type="pct"/>
            <w:tcBorders>
              <w:top w:val="single" w:sz="4" w:space="0" w:color="auto"/>
              <w:left w:val="single" w:sz="4" w:space="0" w:color="auto"/>
              <w:bottom w:val="single" w:sz="4" w:space="0" w:color="auto"/>
              <w:right w:val="single" w:sz="4" w:space="0" w:color="auto"/>
            </w:tcBorders>
            <w:vAlign w:val="center"/>
            <w:hideMark/>
          </w:tcPr>
          <w:p w14:paraId="065104E9"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3.2.</w:t>
            </w:r>
          </w:p>
        </w:tc>
        <w:tc>
          <w:tcPr>
            <w:tcW w:w="2359" w:type="pct"/>
            <w:tcBorders>
              <w:top w:val="single" w:sz="4" w:space="0" w:color="auto"/>
              <w:left w:val="single" w:sz="4" w:space="0" w:color="auto"/>
              <w:bottom w:val="single" w:sz="4" w:space="0" w:color="auto"/>
              <w:right w:val="single" w:sz="4" w:space="0" w:color="auto"/>
            </w:tcBorders>
            <w:vAlign w:val="bottom"/>
            <w:hideMark/>
          </w:tcPr>
          <w:p w14:paraId="6D361F74"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Плановое количество договоров на осуществление технологическое присоединение (шт.)</w:t>
            </w:r>
          </w:p>
        </w:tc>
        <w:tc>
          <w:tcPr>
            <w:tcW w:w="898" w:type="pct"/>
            <w:tcBorders>
              <w:top w:val="single" w:sz="4" w:space="0" w:color="auto"/>
              <w:left w:val="single" w:sz="4" w:space="0" w:color="auto"/>
              <w:bottom w:val="single" w:sz="4" w:space="0" w:color="auto"/>
              <w:right w:val="single" w:sz="4" w:space="0" w:color="auto"/>
            </w:tcBorders>
            <w:vAlign w:val="center"/>
            <w:hideMark/>
          </w:tcPr>
          <w:p w14:paraId="5061A9EA" w14:textId="77777777" w:rsidR="00E20CE3" w:rsidRPr="005C4FEE" w:rsidRDefault="00E20CE3" w:rsidP="00E20CE3">
            <w:pPr>
              <w:widowControl w:val="0"/>
              <w:spacing w:after="0" w:line="240" w:lineRule="auto"/>
              <w:contextualSpacing/>
              <w:jc w:val="center"/>
              <w:rPr>
                <w:rFonts w:ascii="Myriad Pro" w:hAnsi="Myriad Pro"/>
                <w:sz w:val="20"/>
                <w:szCs w:val="20"/>
              </w:rPr>
            </w:pPr>
          </w:p>
        </w:tc>
        <w:tc>
          <w:tcPr>
            <w:tcW w:w="616" w:type="pct"/>
            <w:tcBorders>
              <w:top w:val="single" w:sz="4" w:space="0" w:color="auto"/>
              <w:left w:val="single" w:sz="4" w:space="0" w:color="auto"/>
              <w:bottom w:val="single" w:sz="4" w:space="0" w:color="auto"/>
              <w:right w:val="single" w:sz="4" w:space="0" w:color="auto"/>
            </w:tcBorders>
            <w:vAlign w:val="center"/>
            <w:hideMark/>
          </w:tcPr>
          <w:p w14:paraId="4DC04AC0"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12" w:type="pct"/>
            <w:tcBorders>
              <w:top w:val="single" w:sz="4" w:space="0" w:color="auto"/>
              <w:left w:val="single" w:sz="4" w:space="0" w:color="auto"/>
              <w:bottom w:val="single" w:sz="4" w:space="0" w:color="auto"/>
              <w:right w:val="single" w:sz="4" w:space="0" w:color="auto"/>
            </w:tcBorders>
            <w:vAlign w:val="center"/>
            <w:hideMark/>
          </w:tcPr>
          <w:p w14:paraId="6500924C"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2 751</w:t>
            </w:r>
          </w:p>
        </w:tc>
      </w:tr>
    </w:tbl>
    <w:p w14:paraId="34E6050D" w14:textId="77777777" w:rsidR="00E20CE3" w:rsidRPr="00656EF0" w:rsidRDefault="00E20CE3" w:rsidP="00E20CE3">
      <w:pPr>
        <w:autoSpaceDE w:val="0"/>
        <w:autoSpaceDN w:val="0"/>
        <w:adjustRightInd w:val="0"/>
        <w:spacing w:after="0" w:line="240" w:lineRule="auto"/>
        <w:ind w:firstLine="567"/>
        <w:jc w:val="center"/>
        <w:rPr>
          <w:rFonts w:ascii="Myriad Pro" w:hAnsi="Myriad Pro"/>
          <w:b/>
          <w:sz w:val="20"/>
          <w:szCs w:val="20"/>
        </w:rPr>
      </w:pPr>
    </w:p>
    <w:p w14:paraId="775C98C3" w14:textId="77777777" w:rsidR="00E20CE3" w:rsidRPr="00656EF0" w:rsidRDefault="00E20CE3" w:rsidP="00E20CE3">
      <w:pPr>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t xml:space="preserve">Информация о величине плановых выпадающих доходов филиала </w:t>
      </w:r>
      <w:r>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 от присоединения энергопринимающих устройств заявителей с максимальной мощностью до 15 кВт включительно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4145"/>
        <w:gridCol w:w="1429"/>
        <w:gridCol w:w="1650"/>
        <w:gridCol w:w="1615"/>
      </w:tblGrid>
      <w:tr w:rsidR="00E20CE3" w:rsidRPr="00656EF0" w14:paraId="5E09D507" w14:textId="77777777" w:rsidTr="00E20CE3">
        <w:trPr>
          <w:trHeight w:val="779"/>
          <w:tblHeader/>
        </w:trPr>
        <w:tc>
          <w:tcPr>
            <w:tcW w:w="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5D7743"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w:t>
            </w:r>
          </w:p>
        </w:tc>
        <w:tc>
          <w:tcPr>
            <w:tcW w:w="2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B51A16"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B6822D"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w:t>
            </w:r>
          </w:p>
          <w:p w14:paraId="04ACDD6E"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филиала</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779B5"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Принято органом регулирования</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51028"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Предложение Исполнителя</w:t>
            </w:r>
          </w:p>
        </w:tc>
      </w:tr>
      <w:tr w:rsidR="00E20CE3" w:rsidRPr="00656EF0" w14:paraId="3914C0C9" w14:textId="77777777" w:rsidTr="00E20CE3">
        <w:trPr>
          <w:trHeight w:val="411"/>
          <w:tblHeader/>
        </w:trPr>
        <w:tc>
          <w:tcPr>
            <w:tcW w:w="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A3E492E"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1</w:t>
            </w:r>
          </w:p>
        </w:tc>
        <w:tc>
          <w:tcPr>
            <w:tcW w:w="2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8A492C"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E25E033"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3</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6B562"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4</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394B91"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5</w:t>
            </w:r>
          </w:p>
        </w:tc>
      </w:tr>
      <w:tr w:rsidR="00E20CE3" w:rsidRPr="00656EF0" w14:paraId="0F5399BA" w14:textId="77777777" w:rsidTr="00E20CE3">
        <w:trPr>
          <w:trHeight w:val="411"/>
        </w:trPr>
        <w:tc>
          <w:tcPr>
            <w:tcW w:w="276" w:type="pct"/>
            <w:tcBorders>
              <w:top w:val="single" w:sz="4" w:space="0" w:color="FFFFFF" w:themeColor="background1"/>
              <w:left w:val="single" w:sz="4" w:space="0" w:color="auto"/>
              <w:bottom w:val="single" w:sz="4" w:space="0" w:color="auto"/>
              <w:right w:val="single" w:sz="4" w:space="0" w:color="auto"/>
            </w:tcBorders>
            <w:noWrap/>
            <w:vAlign w:val="center"/>
            <w:hideMark/>
          </w:tcPr>
          <w:p w14:paraId="6C34A0F4"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1</w:t>
            </w:r>
          </w:p>
        </w:tc>
        <w:tc>
          <w:tcPr>
            <w:tcW w:w="2224" w:type="pct"/>
            <w:tcBorders>
              <w:top w:val="single" w:sz="4" w:space="0" w:color="FFFFFF" w:themeColor="background1"/>
              <w:left w:val="single" w:sz="4" w:space="0" w:color="auto"/>
              <w:bottom w:val="single" w:sz="4" w:space="0" w:color="auto"/>
              <w:right w:val="single" w:sz="4" w:space="0" w:color="auto"/>
            </w:tcBorders>
            <w:hideMark/>
          </w:tcPr>
          <w:p w14:paraId="3A0FAAD9"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Расходы на выполнение организационно-технических мероприятий</w:t>
            </w:r>
          </w:p>
        </w:tc>
        <w:tc>
          <w:tcPr>
            <w:tcW w:w="741" w:type="pct"/>
            <w:tcBorders>
              <w:top w:val="single" w:sz="4" w:space="0" w:color="FFFFFF" w:themeColor="background1"/>
              <w:left w:val="single" w:sz="4" w:space="0" w:color="auto"/>
              <w:bottom w:val="single" w:sz="4" w:space="0" w:color="auto"/>
              <w:right w:val="single" w:sz="4" w:space="0" w:color="auto"/>
            </w:tcBorders>
            <w:noWrap/>
            <w:vAlign w:val="center"/>
            <w:hideMark/>
          </w:tcPr>
          <w:p w14:paraId="061A2A91"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16 678,83</w:t>
            </w:r>
          </w:p>
        </w:tc>
        <w:tc>
          <w:tcPr>
            <w:tcW w:w="889" w:type="pct"/>
            <w:tcBorders>
              <w:top w:val="single" w:sz="4" w:space="0" w:color="FFFFFF" w:themeColor="background1"/>
              <w:left w:val="single" w:sz="4" w:space="0" w:color="auto"/>
              <w:bottom w:val="single" w:sz="4" w:space="0" w:color="auto"/>
              <w:right w:val="single" w:sz="4" w:space="0" w:color="auto"/>
            </w:tcBorders>
            <w:vAlign w:val="center"/>
          </w:tcPr>
          <w:p w14:paraId="34DFA716" w14:textId="77777777" w:rsidR="00E20CE3" w:rsidRPr="00656EF0" w:rsidRDefault="00E20CE3" w:rsidP="00E20CE3">
            <w:pPr>
              <w:widowControl w:val="0"/>
              <w:spacing w:after="0" w:line="240" w:lineRule="auto"/>
              <w:contextualSpacing/>
              <w:jc w:val="center"/>
              <w:rPr>
                <w:rFonts w:ascii="Myriad Pro" w:hAnsi="Myriad Pro"/>
                <w:sz w:val="20"/>
                <w:szCs w:val="20"/>
              </w:rPr>
            </w:pPr>
          </w:p>
        </w:tc>
        <w:tc>
          <w:tcPr>
            <w:tcW w:w="870" w:type="pct"/>
            <w:tcBorders>
              <w:top w:val="single" w:sz="4" w:space="0" w:color="FFFFFF" w:themeColor="background1"/>
              <w:left w:val="single" w:sz="4" w:space="0" w:color="auto"/>
              <w:bottom w:val="single" w:sz="4" w:space="0" w:color="auto"/>
              <w:right w:val="single" w:sz="4" w:space="0" w:color="auto"/>
            </w:tcBorders>
            <w:vAlign w:val="center"/>
            <w:hideMark/>
          </w:tcPr>
          <w:p w14:paraId="0319C97E"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23 650,35</w:t>
            </w:r>
          </w:p>
        </w:tc>
      </w:tr>
      <w:tr w:rsidR="00E20CE3" w:rsidRPr="00656EF0" w14:paraId="50E234B3" w14:textId="77777777" w:rsidTr="00E20CE3">
        <w:trPr>
          <w:trHeight w:val="123"/>
        </w:trPr>
        <w:tc>
          <w:tcPr>
            <w:tcW w:w="276" w:type="pct"/>
            <w:tcBorders>
              <w:top w:val="single" w:sz="4" w:space="0" w:color="auto"/>
              <w:left w:val="single" w:sz="4" w:space="0" w:color="auto"/>
              <w:bottom w:val="single" w:sz="4" w:space="0" w:color="auto"/>
              <w:right w:val="single" w:sz="4" w:space="0" w:color="auto"/>
            </w:tcBorders>
            <w:noWrap/>
            <w:vAlign w:val="center"/>
            <w:hideMark/>
          </w:tcPr>
          <w:p w14:paraId="153D3BD5"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2</w:t>
            </w:r>
          </w:p>
        </w:tc>
        <w:tc>
          <w:tcPr>
            <w:tcW w:w="2224" w:type="pct"/>
            <w:tcBorders>
              <w:top w:val="single" w:sz="4" w:space="0" w:color="auto"/>
              <w:left w:val="single" w:sz="4" w:space="0" w:color="auto"/>
              <w:bottom w:val="single" w:sz="4" w:space="0" w:color="auto"/>
              <w:right w:val="single" w:sz="4" w:space="0" w:color="auto"/>
            </w:tcBorders>
            <w:hideMark/>
          </w:tcPr>
          <w:p w14:paraId="692D1AE4"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Расходы по мероприятиям «последней мили»</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026D85BB"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92 955,62</w:t>
            </w:r>
          </w:p>
        </w:tc>
        <w:tc>
          <w:tcPr>
            <w:tcW w:w="889" w:type="pct"/>
            <w:tcBorders>
              <w:top w:val="single" w:sz="4" w:space="0" w:color="auto"/>
              <w:left w:val="single" w:sz="4" w:space="0" w:color="auto"/>
              <w:bottom w:val="single" w:sz="4" w:space="0" w:color="auto"/>
              <w:right w:val="single" w:sz="4" w:space="0" w:color="auto"/>
            </w:tcBorders>
            <w:vAlign w:val="center"/>
          </w:tcPr>
          <w:p w14:paraId="3EB015CD" w14:textId="77777777" w:rsidR="00E20CE3" w:rsidRPr="00656EF0" w:rsidRDefault="00E20CE3" w:rsidP="00E20CE3">
            <w:pPr>
              <w:widowControl w:val="0"/>
              <w:spacing w:after="0" w:line="240" w:lineRule="auto"/>
              <w:contextualSpacing/>
              <w:jc w:val="center"/>
              <w:rPr>
                <w:rFonts w:ascii="Myriad Pro" w:hAnsi="Myriad Pro"/>
                <w:sz w:val="20"/>
                <w:szCs w:val="20"/>
              </w:rPr>
            </w:pPr>
          </w:p>
        </w:tc>
        <w:tc>
          <w:tcPr>
            <w:tcW w:w="870" w:type="pct"/>
            <w:tcBorders>
              <w:top w:val="single" w:sz="4" w:space="0" w:color="auto"/>
              <w:left w:val="single" w:sz="4" w:space="0" w:color="auto"/>
              <w:bottom w:val="single" w:sz="4" w:space="0" w:color="auto"/>
              <w:right w:val="single" w:sz="4" w:space="0" w:color="auto"/>
            </w:tcBorders>
            <w:vAlign w:val="center"/>
            <w:hideMark/>
          </w:tcPr>
          <w:p w14:paraId="04411C2A"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106 212,46</w:t>
            </w:r>
          </w:p>
        </w:tc>
      </w:tr>
      <w:tr w:rsidR="00E20CE3" w:rsidRPr="00656EF0" w14:paraId="4A15C939" w14:textId="77777777" w:rsidTr="00E20CE3">
        <w:trPr>
          <w:trHeight w:val="298"/>
        </w:trPr>
        <w:tc>
          <w:tcPr>
            <w:tcW w:w="276" w:type="pct"/>
            <w:tcBorders>
              <w:top w:val="single" w:sz="4" w:space="0" w:color="auto"/>
              <w:left w:val="single" w:sz="4" w:space="0" w:color="auto"/>
              <w:bottom w:val="single" w:sz="4" w:space="0" w:color="auto"/>
              <w:right w:val="single" w:sz="4" w:space="0" w:color="auto"/>
            </w:tcBorders>
            <w:noWrap/>
            <w:vAlign w:val="center"/>
            <w:hideMark/>
          </w:tcPr>
          <w:p w14:paraId="110C8EC6"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3</w:t>
            </w:r>
          </w:p>
        </w:tc>
        <w:tc>
          <w:tcPr>
            <w:tcW w:w="2224" w:type="pct"/>
            <w:tcBorders>
              <w:top w:val="single" w:sz="4" w:space="0" w:color="auto"/>
              <w:left w:val="single" w:sz="4" w:space="0" w:color="auto"/>
              <w:bottom w:val="single" w:sz="4" w:space="0" w:color="auto"/>
              <w:right w:val="single" w:sz="4" w:space="0" w:color="auto"/>
            </w:tcBorders>
            <w:hideMark/>
          </w:tcPr>
          <w:p w14:paraId="29CDE9F1"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Учтено в составе утвержденной инвестиционной программы</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5B949C3D"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w:t>
            </w:r>
          </w:p>
        </w:tc>
        <w:tc>
          <w:tcPr>
            <w:tcW w:w="889" w:type="pct"/>
            <w:tcBorders>
              <w:top w:val="single" w:sz="4" w:space="0" w:color="auto"/>
              <w:left w:val="single" w:sz="4" w:space="0" w:color="auto"/>
              <w:bottom w:val="single" w:sz="4" w:space="0" w:color="auto"/>
              <w:right w:val="single" w:sz="4" w:space="0" w:color="auto"/>
            </w:tcBorders>
            <w:vAlign w:val="center"/>
            <w:hideMark/>
          </w:tcPr>
          <w:p w14:paraId="6F3ABA42"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w:t>
            </w:r>
          </w:p>
        </w:tc>
        <w:tc>
          <w:tcPr>
            <w:tcW w:w="870" w:type="pct"/>
            <w:tcBorders>
              <w:top w:val="single" w:sz="4" w:space="0" w:color="auto"/>
              <w:left w:val="single" w:sz="4" w:space="0" w:color="auto"/>
              <w:bottom w:val="single" w:sz="4" w:space="0" w:color="auto"/>
              <w:right w:val="single" w:sz="4" w:space="0" w:color="auto"/>
            </w:tcBorders>
            <w:vAlign w:val="center"/>
            <w:hideMark/>
          </w:tcPr>
          <w:p w14:paraId="3B08579C"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26 538,15</w:t>
            </w:r>
          </w:p>
        </w:tc>
      </w:tr>
      <w:tr w:rsidR="00E20CE3" w:rsidRPr="00656EF0" w14:paraId="1D3338B6" w14:textId="77777777" w:rsidTr="00E20CE3">
        <w:trPr>
          <w:trHeight w:val="363"/>
        </w:trPr>
        <w:tc>
          <w:tcPr>
            <w:tcW w:w="276" w:type="pct"/>
            <w:tcBorders>
              <w:top w:val="single" w:sz="4" w:space="0" w:color="auto"/>
              <w:left w:val="single" w:sz="4" w:space="0" w:color="auto"/>
              <w:bottom w:val="single" w:sz="4" w:space="0" w:color="auto"/>
              <w:right w:val="single" w:sz="4" w:space="0" w:color="auto"/>
            </w:tcBorders>
            <w:noWrap/>
            <w:vAlign w:val="center"/>
            <w:hideMark/>
          </w:tcPr>
          <w:p w14:paraId="40D56979"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4</w:t>
            </w:r>
          </w:p>
        </w:tc>
        <w:tc>
          <w:tcPr>
            <w:tcW w:w="2224" w:type="pct"/>
            <w:tcBorders>
              <w:top w:val="single" w:sz="4" w:space="0" w:color="auto"/>
              <w:left w:val="single" w:sz="4" w:space="0" w:color="auto"/>
              <w:bottom w:val="single" w:sz="4" w:space="0" w:color="auto"/>
              <w:right w:val="single" w:sz="4" w:space="0" w:color="auto"/>
            </w:tcBorders>
            <w:hideMark/>
          </w:tcPr>
          <w:p w14:paraId="563C11A9"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Суммарный размер платы за технологическое присоединение</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597E5DE7"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1 227,71</w:t>
            </w:r>
          </w:p>
        </w:tc>
        <w:tc>
          <w:tcPr>
            <w:tcW w:w="889" w:type="pct"/>
            <w:tcBorders>
              <w:top w:val="single" w:sz="4" w:space="0" w:color="auto"/>
              <w:left w:val="single" w:sz="4" w:space="0" w:color="auto"/>
              <w:bottom w:val="single" w:sz="4" w:space="0" w:color="auto"/>
              <w:right w:val="single" w:sz="4" w:space="0" w:color="auto"/>
            </w:tcBorders>
            <w:vAlign w:val="center"/>
            <w:hideMark/>
          </w:tcPr>
          <w:p w14:paraId="5FE55B21"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w:t>
            </w:r>
          </w:p>
        </w:tc>
        <w:tc>
          <w:tcPr>
            <w:tcW w:w="870" w:type="pct"/>
            <w:tcBorders>
              <w:top w:val="single" w:sz="4" w:space="0" w:color="auto"/>
              <w:left w:val="single" w:sz="4" w:space="0" w:color="auto"/>
              <w:bottom w:val="single" w:sz="4" w:space="0" w:color="auto"/>
              <w:right w:val="single" w:sz="4" w:space="0" w:color="auto"/>
            </w:tcBorders>
            <w:vAlign w:val="center"/>
            <w:hideMark/>
          </w:tcPr>
          <w:p w14:paraId="7CE5F69F"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1 282,24</w:t>
            </w:r>
          </w:p>
        </w:tc>
      </w:tr>
      <w:tr w:rsidR="00E20CE3" w:rsidRPr="00656EF0" w14:paraId="63B6D410" w14:textId="77777777" w:rsidTr="00E20CE3">
        <w:trPr>
          <w:trHeight w:val="300"/>
        </w:trPr>
        <w:tc>
          <w:tcPr>
            <w:tcW w:w="276" w:type="pct"/>
            <w:tcBorders>
              <w:top w:val="single" w:sz="4" w:space="0" w:color="auto"/>
              <w:left w:val="single" w:sz="4" w:space="0" w:color="auto"/>
              <w:bottom w:val="single" w:sz="4" w:space="0" w:color="auto"/>
              <w:right w:val="single" w:sz="4" w:space="0" w:color="auto"/>
            </w:tcBorders>
            <w:noWrap/>
            <w:vAlign w:val="center"/>
            <w:hideMark/>
          </w:tcPr>
          <w:p w14:paraId="511356D6"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5</w:t>
            </w:r>
          </w:p>
        </w:tc>
        <w:tc>
          <w:tcPr>
            <w:tcW w:w="2224" w:type="pct"/>
            <w:tcBorders>
              <w:top w:val="single" w:sz="4" w:space="0" w:color="auto"/>
              <w:left w:val="single" w:sz="4" w:space="0" w:color="auto"/>
              <w:bottom w:val="single" w:sz="4" w:space="0" w:color="auto"/>
              <w:right w:val="single" w:sz="4" w:space="0" w:color="auto"/>
            </w:tcBorders>
            <w:hideMark/>
          </w:tcPr>
          <w:p w14:paraId="6DF73CD6"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40E5C990"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108 406,74</w:t>
            </w:r>
          </w:p>
        </w:tc>
        <w:tc>
          <w:tcPr>
            <w:tcW w:w="889" w:type="pct"/>
            <w:tcBorders>
              <w:top w:val="single" w:sz="4" w:space="0" w:color="auto"/>
              <w:left w:val="single" w:sz="4" w:space="0" w:color="auto"/>
              <w:bottom w:val="single" w:sz="4" w:space="0" w:color="auto"/>
              <w:right w:val="single" w:sz="4" w:space="0" w:color="auto"/>
            </w:tcBorders>
            <w:vAlign w:val="center"/>
            <w:hideMark/>
          </w:tcPr>
          <w:p w14:paraId="4A7281D6"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97 413,9</w:t>
            </w:r>
          </w:p>
        </w:tc>
        <w:tc>
          <w:tcPr>
            <w:tcW w:w="870" w:type="pct"/>
            <w:tcBorders>
              <w:top w:val="single" w:sz="4" w:space="0" w:color="auto"/>
              <w:left w:val="single" w:sz="4" w:space="0" w:color="auto"/>
              <w:bottom w:val="single" w:sz="4" w:space="0" w:color="auto"/>
              <w:right w:val="single" w:sz="4" w:space="0" w:color="auto"/>
            </w:tcBorders>
            <w:vAlign w:val="center"/>
            <w:hideMark/>
          </w:tcPr>
          <w:p w14:paraId="25EBD77E"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102 042,42</w:t>
            </w:r>
          </w:p>
        </w:tc>
      </w:tr>
    </w:tbl>
    <w:p w14:paraId="77F25B1A" w14:textId="77777777" w:rsidR="00E20CE3" w:rsidRPr="00656EF0" w:rsidRDefault="00E20CE3" w:rsidP="004959F7">
      <w:pPr>
        <w:numPr>
          <w:ilvl w:val="0"/>
          <w:numId w:val="36"/>
        </w:numPr>
        <w:spacing w:after="0" w:line="360" w:lineRule="auto"/>
        <w:ind w:left="0" w:firstLine="567"/>
        <w:contextualSpacing/>
        <w:jc w:val="both"/>
        <w:rPr>
          <w:rFonts w:ascii="Myriad Pro" w:hAnsi="Myriad Pro"/>
          <w:color w:val="000000"/>
          <w:sz w:val="26"/>
          <w:szCs w:val="26"/>
        </w:rPr>
      </w:pPr>
      <w:r w:rsidRPr="00656EF0">
        <w:rPr>
          <w:rFonts w:ascii="Myriad Pro" w:hAnsi="Myriad Pro"/>
          <w:color w:val="000000"/>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11B8F534" w14:textId="71750DF9"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При определении выпадающих доходов, связанных с осуществлением технологического присоединения до 150 кВт включительно к электрическим сетям филиала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на 2018 год, </w:t>
      </w:r>
      <w:r w:rsidR="00B15E49">
        <w:rPr>
          <w:rFonts w:ascii="Myriad Pro" w:hAnsi="Myriad Pro"/>
          <w:color w:val="000000"/>
          <w:sz w:val="26"/>
          <w:szCs w:val="26"/>
        </w:rPr>
        <w:t>должны были быть</w:t>
      </w:r>
      <w:r w:rsidR="00B15E49" w:rsidRPr="00656EF0">
        <w:rPr>
          <w:rFonts w:ascii="Myriad Pro" w:hAnsi="Myriad Pro"/>
          <w:color w:val="000000"/>
          <w:sz w:val="26"/>
          <w:szCs w:val="26"/>
        </w:rPr>
        <w:t xml:space="preserve"> </w:t>
      </w:r>
      <w:r w:rsidRPr="00656EF0">
        <w:rPr>
          <w:rFonts w:ascii="Myriad Pro" w:hAnsi="Myriad Pro"/>
          <w:color w:val="000000"/>
          <w:sz w:val="26"/>
          <w:szCs w:val="26"/>
        </w:rPr>
        <w:t xml:space="preserve">приняты плановые объемы максимальной мощности и длины линий на 2018 год по предложению филиала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w:t>
      </w:r>
    </w:p>
    <w:p w14:paraId="7FA37792" w14:textId="77777777" w:rsidR="00E20CE3" w:rsidRPr="00656EF0" w:rsidRDefault="00E20CE3" w:rsidP="00E20CE3">
      <w:pPr>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t>Сводная информация об объемах натуральных показателей технологического присоединения до150 кВт включительно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420"/>
        <w:gridCol w:w="1420"/>
        <w:gridCol w:w="2114"/>
      </w:tblGrid>
      <w:tr w:rsidR="00E20CE3" w:rsidRPr="00656EF0" w14:paraId="2633592A" w14:textId="77777777" w:rsidTr="00E20CE3">
        <w:trPr>
          <w:trHeight w:val="421"/>
          <w:tblHeader/>
          <w:jc w:val="cent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2F1845"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2EF33"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длина ВЛ, км</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F5318"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длина КЛ, км</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371D9"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максимальная мощность, кВт</w:t>
            </w:r>
          </w:p>
        </w:tc>
      </w:tr>
      <w:tr w:rsidR="00E20CE3" w:rsidRPr="00656EF0" w14:paraId="7E466558" w14:textId="77777777" w:rsidTr="00E20CE3">
        <w:trPr>
          <w:trHeight w:val="150"/>
          <w:tblHeader/>
          <w:jc w:val="cent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F0771A"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1</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615E7EE"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2</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16F53E0"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3</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06F19DFB"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4</w:t>
            </w:r>
          </w:p>
        </w:tc>
      </w:tr>
      <w:tr w:rsidR="00E20CE3" w:rsidRPr="00656EF0" w14:paraId="5B62E229" w14:textId="77777777" w:rsidTr="00E20CE3">
        <w:trPr>
          <w:trHeight w:val="150"/>
          <w:jc w:val="center"/>
        </w:trPr>
        <w:tc>
          <w:tcPr>
            <w:tcW w:w="2349" w:type="pct"/>
            <w:tcBorders>
              <w:top w:val="single" w:sz="4" w:space="0" w:color="FFFFFF" w:themeColor="background1"/>
              <w:left w:val="single" w:sz="4" w:space="0" w:color="auto"/>
              <w:bottom w:val="single" w:sz="4" w:space="0" w:color="auto"/>
              <w:right w:val="single" w:sz="4" w:space="0" w:color="auto"/>
            </w:tcBorders>
            <w:hideMark/>
          </w:tcPr>
          <w:p w14:paraId="6DAAE5E4"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предложено ТСО</w:t>
            </w:r>
          </w:p>
        </w:tc>
        <w:tc>
          <w:tcPr>
            <w:tcW w:w="760" w:type="pct"/>
            <w:tcBorders>
              <w:top w:val="single" w:sz="4" w:space="0" w:color="FFFFFF" w:themeColor="background1"/>
              <w:left w:val="single" w:sz="4" w:space="0" w:color="auto"/>
              <w:bottom w:val="single" w:sz="4" w:space="0" w:color="auto"/>
              <w:right w:val="single" w:sz="4" w:space="0" w:color="auto"/>
            </w:tcBorders>
            <w:noWrap/>
            <w:hideMark/>
          </w:tcPr>
          <w:p w14:paraId="50423EA8"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4,39</w:t>
            </w:r>
          </w:p>
        </w:tc>
        <w:tc>
          <w:tcPr>
            <w:tcW w:w="760" w:type="pct"/>
            <w:tcBorders>
              <w:top w:val="single" w:sz="4" w:space="0" w:color="FFFFFF" w:themeColor="background1"/>
              <w:left w:val="single" w:sz="4" w:space="0" w:color="auto"/>
              <w:bottom w:val="single" w:sz="4" w:space="0" w:color="auto"/>
              <w:right w:val="single" w:sz="4" w:space="0" w:color="auto"/>
            </w:tcBorders>
            <w:noWrap/>
            <w:hideMark/>
          </w:tcPr>
          <w:p w14:paraId="186AA35A"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1,22</w:t>
            </w:r>
          </w:p>
        </w:tc>
        <w:tc>
          <w:tcPr>
            <w:tcW w:w="1131" w:type="pct"/>
            <w:tcBorders>
              <w:top w:val="single" w:sz="4" w:space="0" w:color="FFFFFF" w:themeColor="background1"/>
              <w:left w:val="single" w:sz="4" w:space="0" w:color="auto"/>
              <w:bottom w:val="single" w:sz="4" w:space="0" w:color="auto"/>
              <w:right w:val="single" w:sz="4" w:space="0" w:color="auto"/>
            </w:tcBorders>
            <w:noWrap/>
            <w:hideMark/>
          </w:tcPr>
          <w:p w14:paraId="4E0971E3"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574,36</w:t>
            </w:r>
          </w:p>
        </w:tc>
      </w:tr>
      <w:tr w:rsidR="00E20CE3" w:rsidRPr="00656EF0" w14:paraId="474B9BAC" w14:textId="77777777" w:rsidTr="00E20CE3">
        <w:trPr>
          <w:trHeight w:val="141"/>
          <w:jc w:val="center"/>
        </w:trPr>
        <w:tc>
          <w:tcPr>
            <w:tcW w:w="2349" w:type="pct"/>
            <w:tcBorders>
              <w:top w:val="single" w:sz="4" w:space="0" w:color="auto"/>
              <w:left w:val="single" w:sz="4" w:space="0" w:color="auto"/>
              <w:bottom w:val="single" w:sz="4" w:space="0" w:color="auto"/>
              <w:right w:val="single" w:sz="4" w:space="0" w:color="auto"/>
            </w:tcBorders>
            <w:noWrap/>
            <w:hideMark/>
          </w:tcPr>
          <w:p w14:paraId="7B8B30C8"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предложение исполнителя</w:t>
            </w:r>
          </w:p>
        </w:tc>
        <w:tc>
          <w:tcPr>
            <w:tcW w:w="760" w:type="pct"/>
            <w:tcBorders>
              <w:top w:val="single" w:sz="4" w:space="0" w:color="auto"/>
              <w:left w:val="single" w:sz="4" w:space="0" w:color="auto"/>
              <w:bottom w:val="single" w:sz="4" w:space="0" w:color="auto"/>
              <w:right w:val="single" w:sz="4" w:space="0" w:color="auto"/>
            </w:tcBorders>
            <w:noWrap/>
            <w:hideMark/>
          </w:tcPr>
          <w:p w14:paraId="25DB6C75"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4,39</w:t>
            </w:r>
          </w:p>
        </w:tc>
        <w:tc>
          <w:tcPr>
            <w:tcW w:w="760" w:type="pct"/>
            <w:tcBorders>
              <w:top w:val="single" w:sz="4" w:space="0" w:color="auto"/>
              <w:left w:val="single" w:sz="4" w:space="0" w:color="auto"/>
              <w:bottom w:val="single" w:sz="4" w:space="0" w:color="auto"/>
              <w:right w:val="single" w:sz="4" w:space="0" w:color="auto"/>
            </w:tcBorders>
            <w:noWrap/>
            <w:hideMark/>
          </w:tcPr>
          <w:p w14:paraId="6DDC8B75"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1,22</w:t>
            </w:r>
          </w:p>
        </w:tc>
        <w:tc>
          <w:tcPr>
            <w:tcW w:w="1131" w:type="pct"/>
            <w:tcBorders>
              <w:top w:val="single" w:sz="4" w:space="0" w:color="auto"/>
              <w:left w:val="single" w:sz="4" w:space="0" w:color="auto"/>
              <w:bottom w:val="single" w:sz="4" w:space="0" w:color="auto"/>
              <w:right w:val="single" w:sz="4" w:space="0" w:color="auto"/>
            </w:tcBorders>
            <w:noWrap/>
            <w:hideMark/>
          </w:tcPr>
          <w:p w14:paraId="40DF083B"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574,36</w:t>
            </w:r>
          </w:p>
        </w:tc>
      </w:tr>
    </w:tbl>
    <w:p w14:paraId="3A9FDFF7" w14:textId="5B629959"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lastRenderedPageBreak/>
        <w:t xml:space="preserve">Для расчета плановых показателей на 2018 год использованы значения стандартизированных тарифных ставок, утвержденных постановлением Агентства по тарифам и ценам Архангельской области от 08.12.2017 </w:t>
      </w:r>
      <w:r>
        <w:rPr>
          <w:rFonts w:ascii="Myriad Pro" w:hAnsi="Myriad Pro"/>
          <w:color w:val="000000"/>
          <w:sz w:val="26"/>
          <w:szCs w:val="26"/>
        </w:rPr>
        <w:t>№ </w:t>
      </w:r>
      <w:r w:rsidRPr="00656EF0">
        <w:rPr>
          <w:rFonts w:ascii="Myriad Pro" w:hAnsi="Myriad Pro"/>
          <w:color w:val="000000"/>
          <w:sz w:val="26"/>
          <w:szCs w:val="26"/>
        </w:rPr>
        <w:t xml:space="preserve">71-э/4. Расчет выпадающих доходов на 2018 год, связанных с осуществлением технологического присоединения к электрическим сетям </w:t>
      </w:r>
      <w:r>
        <w:rPr>
          <w:rFonts w:ascii="Myriad Pro" w:hAnsi="Myriad Pro"/>
          <w:color w:val="000000"/>
          <w:sz w:val="26"/>
          <w:szCs w:val="26"/>
        </w:rPr>
        <w:t>ПАО </w:t>
      </w:r>
      <w:r w:rsidRPr="00656EF0">
        <w:rPr>
          <w:rFonts w:ascii="Myriad Pro" w:hAnsi="Myriad Pro"/>
          <w:color w:val="000000"/>
          <w:sz w:val="26"/>
          <w:szCs w:val="26"/>
        </w:rPr>
        <w:t>«МРСК Северо-Запада» «Архэнерго», выполнен в соответствии с дифференциацией утвержденных стандартизированных ставок.</w:t>
      </w:r>
    </w:p>
    <w:p w14:paraId="225FCF57" w14:textId="77777777" w:rsidR="00E20CE3" w:rsidRPr="00656EF0" w:rsidRDefault="00E20CE3" w:rsidP="00E20CE3">
      <w:pPr>
        <w:keepNext/>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t xml:space="preserve">Расчет плановых выпадающих доходов на 2018 год, связанных с осуществлением технологического присоединения до 150 кВт к электрическим сетям филиала </w:t>
      </w:r>
      <w:r>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578"/>
        <w:gridCol w:w="1347"/>
        <w:gridCol w:w="1256"/>
        <w:gridCol w:w="1488"/>
      </w:tblGrid>
      <w:tr w:rsidR="00E20CE3" w:rsidRPr="005C4FEE" w14:paraId="5AB3E52C" w14:textId="77777777" w:rsidTr="00E20CE3">
        <w:trPr>
          <w:trHeight w:val="158"/>
          <w:tblHeader/>
        </w:trPr>
        <w:tc>
          <w:tcPr>
            <w:tcW w:w="2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1F075"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N </w:t>
            </w:r>
            <w:r w:rsidRPr="005C4FEE">
              <w:rPr>
                <w:rFonts w:ascii="Myriad Pro" w:hAnsi="Myriad Pro"/>
                <w:color w:val="FFFFFF"/>
                <w:sz w:val="20"/>
                <w:szCs w:val="20"/>
              </w:rPr>
              <w:t>п/п</w:t>
            </w:r>
          </w:p>
        </w:tc>
        <w:tc>
          <w:tcPr>
            <w:tcW w:w="24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9286A7"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Показатели</w:t>
            </w:r>
          </w:p>
        </w:tc>
        <w:tc>
          <w:tcPr>
            <w:tcW w:w="22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49FD0"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Плановые показатели на 2018 год</w:t>
            </w:r>
          </w:p>
        </w:tc>
      </w:tr>
      <w:tr w:rsidR="00E20CE3" w:rsidRPr="005C4FEE" w14:paraId="6AD8859D" w14:textId="77777777" w:rsidTr="00E20CE3">
        <w:trPr>
          <w:trHeight w:val="98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BB76E"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8C6C3"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rPr>
            </w:pP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DEB7A" w14:textId="77777777" w:rsidR="00E20CE3" w:rsidRPr="005C4FEE" w:rsidRDefault="00E20CE3" w:rsidP="00E20CE3">
            <w:pPr>
              <w:keepNext/>
              <w:widowControl w:val="0"/>
              <w:autoSpaceDE w:val="0"/>
              <w:autoSpaceDN w:val="0"/>
              <w:adjustRightInd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стандарт, тариф, ставка (руб./кВт, руб./км, руб./шт.)</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F697B" w14:textId="77777777" w:rsidR="00E20CE3" w:rsidRPr="005C4FEE" w:rsidRDefault="00E20CE3" w:rsidP="00E20CE3">
            <w:pPr>
              <w:keepNext/>
              <w:widowControl w:val="0"/>
              <w:autoSpaceDE w:val="0"/>
              <w:autoSpaceDN w:val="0"/>
              <w:adjustRightInd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мощность, длина линий (кВт, км, шт.)</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E7C6F" w14:textId="77777777" w:rsidR="00E20CE3" w:rsidRPr="005C4FEE" w:rsidRDefault="00E20CE3" w:rsidP="00E20CE3">
            <w:pPr>
              <w:keepNext/>
              <w:widowControl w:val="0"/>
              <w:autoSpaceDE w:val="0"/>
              <w:autoSpaceDN w:val="0"/>
              <w:adjustRightInd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расходы на строительство объекта (тыс. руб.)</w:t>
            </w:r>
          </w:p>
        </w:tc>
      </w:tr>
      <w:tr w:rsidR="00E20CE3" w:rsidRPr="005C4FEE" w14:paraId="66AAEF18" w14:textId="77777777" w:rsidTr="00E20CE3">
        <w:trPr>
          <w:trHeight w:val="291"/>
          <w:tblHeader/>
        </w:trPr>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8AC954"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1</w:t>
            </w:r>
          </w:p>
        </w:tc>
        <w:tc>
          <w:tcPr>
            <w:tcW w:w="2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5A6791" w14:textId="77777777" w:rsidR="00E20CE3" w:rsidRPr="005C4FEE" w:rsidRDefault="00E20CE3" w:rsidP="00E20CE3">
            <w:pPr>
              <w:keepNext/>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2</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440D86" w14:textId="77777777" w:rsidR="00E20CE3" w:rsidRPr="005C4FEE" w:rsidRDefault="00E20CE3" w:rsidP="00E20CE3">
            <w:pPr>
              <w:keepNext/>
              <w:widowControl w:val="0"/>
              <w:spacing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3</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C7C471" w14:textId="77777777" w:rsidR="00E20CE3" w:rsidRPr="005C4FEE" w:rsidRDefault="00E20CE3" w:rsidP="00E20CE3">
            <w:pPr>
              <w:keepNext/>
              <w:widowControl w:val="0"/>
              <w:spacing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4</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C7F911" w14:textId="77777777" w:rsidR="00E20CE3" w:rsidRPr="005C4FEE" w:rsidRDefault="00E20CE3" w:rsidP="00E20CE3">
            <w:pPr>
              <w:keepNext/>
              <w:widowControl w:val="0"/>
              <w:spacing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5</w:t>
            </w:r>
          </w:p>
        </w:tc>
      </w:tr>
      <w:tr w:rsidR="00E20CE3" w:rsidRPr="005C4FEE" w14:paraId="5745B4E6" w14:textId="77777777" w:rsidTr="00E20CE3">
        <w:trPr>
          <w:trHeight w:val="588"/>
        </w:trPr>
        <w:tc>
          <w:tcPr>
            <w:tcW w:w="283" w:type="pct"/>
            <w:tcBorders>
              <w:top w:val="single" w:sz="4" w:space="0" w:color="FFFFFF" w:themeColor="background1"/>
              <w:left w:val="single" w:sz="4" w:space="0" w:color="auto"/>
              <w:bottom w:val="single" w:sz="4" w:space="0" w:color="auto"/>
              <w:right w:val="single" w:sz="4" w:space="0" w:color="auto"/>
            </w:tcBorders>
            <w:hideMark/>
          </w:tcPr>
          <w:p w14:paraId="46A35777"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1.</w:t>
            </w:r>
          </w:p>
        </w:tc>
        <w:tc>
          <w:tcPr>
            <w:tcW w:w="2474" w:type="pct"/>
            <w:tcBorders>
              <w:top w:val="single" w:sz="4" w:space="0" w:color="FFFFFF" w:themeColor="background1"/>
              <w:left w:val="single" w:sz="4" w:space="0" w:color="auto"/>
              <w:bottom w:val="single" w:sz="4" w:space="0" w:color="auto"/>
              <w:right w:val="single" w:sz="4" w:space="0" w:color="auto"/>
            </w:tcBorders>
            <w:hideMark/>
          </w:tcPr>
          <w:p w14:paraId="035F51B7"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Расходы по мероприятиям "последней мили", связанные с осуществлением технологического присоединения к электрическим сетям (2+3+4)</w:t>
            </w:r>
          </w:p>
        </w:tc>
        <w:tc>
          <w:tcPr>
            <w:tcW w:w="745" w:type="pct"/>
            <w:tcBorders>
              <w:top w:val="single" w:sz="4" w:space="0" w:color="FFFFFF" w:themeColor="background1"/>
              <w:left w:val="single" w:sz="4" w:space="0" w:color="auto"/>
              <w:bottom w:val="single" w:sz="4" w:space="0" w:color="auto"/>
              <w:right w:val="single" w:sz="4" w:space="0" w:color="auto"/>
            </w:tcBorders>
            <w:vAlign w:val="center"/>
            <w:hideMark/>
          </w:tcPr>
          <w:p w14:paraId="7ACE9904" w14:textId="77777777" w:rsidR="00E20CE3" w:rsidRPr="005C4FEE" w:rsidRDefault="00E20CE3" w:rsidP="00E20CE3">
            <w:pPr>
              <w:widowControl w:val="0"/>
              <w:spacing w:line="240" w:lineRule="auto"/>
              <w:contextualSpacing/>
              <w:jc w:val="center"/>
              <w:rPr>
                <w:rFonts w:ascii="Myriad Pro" w:hAnsi="Myriad Pro"/>
                <w:sz w:val="20"/>
                <w:szCs w:val="20"/>
              </w:rPr>
            </w:pPr>
            <w:r w:rsidRPr="005C4FEE">
              <w:rPr>
                <w:rFonts w:ascii="Myriad Pro" w:hAnsi="Myriad Pro"/>
                <w:sz w:val="20"/>
                <w:szCs w:val="20"/>
              </w:rPr>
              <w:t>х</w:t>
            </w:r>
          </w:p>
        </w:tc>
        <w:tc>
          <w:tcPr>
            <w:tcW w:w="695" w:type="pct"/>
            <w:tcBorders>
              <w:top w:val="single" w:sz="4" w:space="0" w:color="FFFFFF" w:themeColor="background1"/>
              <w:left w:val="single" w:sz="4" w:space="0" w:color="auto"/>
              <w:bottom w:val="single" w:sz="4" w:space="0" w:color="auto"/>
              <w:right w:val="single" w:sz="4" w:space="0" w:color="auto"/>
            </w:tcBorders>
            <w:vAlign w:val="center"/>
            <w:hideMark/>
          </w:tcPr>
          <w:p w14:paraId="62D12FDA" w14:textId="77777777" w:rsidR="00E20CE3" w:rsidRPr="005C4FEE" w:rsidRDefault="00E20CE3" w:rsidP="00E20CE3">
            <w:pPr>
              <w:widowControl w:val="0"/>
              <w:spacing w:line="240" w:lineRule="auto"/>
              <w:contextualSpacing/>
              <w:jc w:val="center"/>
              <w:rPr>
                <w:rFonts w:ascii="Myriad Pro" w:hAnsi="Myriad Pro"/>
                <w:sz w:val="20"/>
                <w:szCs w:val="20"/>
              </w:rPr>
            </w:pPr>
            <w:r w:rsidRPr="005C4FEE">
              <w:rPr>
                <w:rFonts w:ascii="Myriad Pro" w:hAnsi="Myriad Pro"/>
                <w:sz w:val="20"/>
                <w:szCs w:val="20"/>
              </w:rPr>
              <w:t>х</w:t>
            </w:r>
          </w:p>
        </w:tc>
        <w:tc>
          <w:tcPr>
            <w:tcW w:w="803" w:type="pct"/>
            <w:tcBorders>
              <w:top w:val="single" w:sz="4" w:space="0" w:color="FFFFFF" w:themeColor="background1"/>
              <w:left w:val="single" w:sz="4" w:space="0" w:color="auto"/>
              <w:bottom w:val="single" w:sz="4" w:space="0" w:color="auto"/>
              <w:right w:val="single" w:sz="4" w:space="0" w:color="auto"/>
            </w:tcBorders>
            <w:vAlign w:val="center"/>
            <w:hideMark/>
          </w:tcPr>
          <w:p w14:paraId="0E25B2B6" w14:textId="3B95528F" w:rsidR="00E20CE3" w:rsidRPr="005C4FEE" w:rsidRDefault="00E20CE3" w:rsidP="00E20CE3">
            <w:pPr>
              <w:widowControl w:val="0"/>
              <w:spacing w:line="240" w:lineRule="auto"/>
              <w:contextualSpacing/>
              <w:jc w:val="center"/>
              <w:rPr>
                <w:rFonts w:ascii="Myriad Pro" w:hAnsi="Myriad Pro"/>
                <w:sz w:val="20"/>
                <w:szCs w:val="20"/>
              </w:rPr>
            </w:pPr>
            <w:r w:rsidRPr="005C4FEE">
              <w:rPr>
                <w:rFonts w:ascii="Myriad Pro" w:hAnsi="Myriad Pro"/>
                <w:sz w:val="20"/>
                <w:szCs w:val="20"/>
              </w:rPr>
              <w:t>15</w:t>
            </w:r>
            <w:r w:rsidR="00377E6D">
              <w:rPr>
                <w:rFonts w:ascii="Myriad Pro" w:hAnsi="Myriad Pro"/>
                <w:sz w:val="20"/>
                <w:szCs w:val="20"/>
              </w:rPr>
              <w:t xml:space="preserve"> </w:t>
            </w:r>
            <w:r w:rsidRPr="005C4FEE">
              <w:rPr>
                <w:rFonts w:ascii="Myriad Pro" w:hAnsi="Myriad Pro"/>
                <w:sz w:val="20"/>
                <w:szCs w:val="20"/>
              </w:rPr>
              <w:t>254,44</w:t>
            </w:r>
          </w:p>
        </w:tc>
      </w:tr>
      <w:tr w:rsidR="00E20CE3" w:rsidRPr="005C4FEE" w14:paraId="743CE5C4" w14:textId="77777777" w:rsidTr="00E20CE3">
        <w:trPr>
          <w:trHeight w:val="243"/>
        </w:trPr>
        <w:tc>
          <w:tcPr>
            <w:tcW w:w="283" w:type="pct"/>
            <w:tcBorders>
              <w:top w:val="single" w:sz="4" w:space="0" w:color="auto"/>
              <w:left w:val="single" w:sz="4" w:space="0" w:color="auto"/>
              <w:bottom w:val="single" w:sz="4" w:space="0" w:color="auto"/>
              <w:right w:val="single" w:sz="4" w:space="0" w:color="auto"/>
            </w:tcBorders>
            <w:hideMark/>
          </w:tcPr>
          <w:p w14:paraId="2839D205"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2.</w:t>
            </w:r>
          </w:p>
        </w:tc>
        <w:tc>
          <w:tcPr>
            <w:tcW w:w="2474" w:type="pct"/>
            <w:tcBorders>
              <w:top w:val="single" w:sz="4" w:space="0" w:color="auto"/>
              <w:left w:val="single" w:sz="4" w:space="0" w:color="auto"/>
              <w:bottom w:val="single" w:sz="4" w:space="0" w:color="auto"/>
              <w:right w:val="single" w:sz="4" w:space="0" w:color="auto"/>
            </w:tcBorders>
            <w:hideMark/>
          </w:tcPr>
          <w:p w14:paraId="4D3AC3F6"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воздушных линий</w:t>
            </w:r>
          </w:p>
        </w:tc>
        <w:tc>
          <w:tcPr>
            <w:tcW w:w="745" w:type="pct"/>
            <w:tcBorders>
              <w:top w:val="single" w:sz="4" w:space="0" w:color="auto"/>
              <w:left w:val="single" w:sz="4" w:space="0" w:color="auto"/>
              <w:bottom w:val="single" w:sz="4" w:space="0" w:color="auto"/>
              <w:right w:val="single" w:sz="4" w:space="0" w:color="auto"/>
            </w:tcBorders>
            <w:vAlign w:val="center"/>
            <w:hideMark/>
          </w:tcPr>
          <w:p w14:paraId="627C8C68" w14:textId="77777777" w:rsidR="00E20CE3" w:rsidRPr="005C4FEE" w:rsidRDefault="00E20CE3" w:rsidP="00E20CE3">
            <w:pPr>
              <w:widowControl w:val="0"/>
              <w:spacing w:line="240" w:lineRule="auto"/>
              <w:contextualSpacing/>
              <w:jc w:val="center"/>
              <w:rPr>
                <w:rFonts w:ascii="Myriad Pro" w:hAnsi="Myriad Pro"/>
                <w:sz w:val="20"/>
                <w:szCs w:val="20"/>
              </w:rPr>
            </w:pPr>
            <w:r w:rsidRPr="005C4FEE">
              <w:rPr>
                <w:rFonts w:ascii="Myriad Pro" w:hAnsi="Myriad Pro"/>
                <w:sz w:val="20"/>
                <w:szCs w:val="20"/>
              </w:rPr>
              <w:t>х</w:t>
            </w:r>
          </w:p>
        </w:tc>
        <w:tc>
          <w:tcPr>
            <w:tcW w:w="695" w:type="pct"/>
            <w:tcBorders>
              <w:top w:val="single" w:sz="4" w:space="0" w:color="auto"/>
              <w:left w:val="single" w:sz="4" w:space="0" w:color="auto"/>
              <w:bottom w:val="single" w:sz="4" w:space="0" w:color="auto"/>
              <w:right w:val="single" w:sz="4" w:space="0" w:color="auto"/>
            </w:tcBorders>
            <w:vAlign w:val="center"/>
            <w:hideMark/>
          </w:tcPr>
          <w:p w14:paraId="5F235C07"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4,39</w:t>
            </w:r>
          </w:p>
        </w:tc>
        <w:tc>
          <w:tcPr>
            <w:tcW w:w="803" w:type="pct"/>
            <w:tcBorders>
              <w:top w:val="single" w:sz="4" w:space="0" w:color="auto"/>
              <w:left w:val="single" w:sz="4" w:space="0" w:color="auto"/>
              <w:bottom w:val="single" w:sz="4" w:space="0" w:color="auto"/>
              <w:right w:val="single" w:sz="4" w:space="0" w:color="auto"/>
            </w:tcBorders>
            <w:vAlign w:val="center"/>
            <w:hideMark/>
          </w:tcPr>
          <w:p w14:paraId="6A8E681C" w14:textId="2E86BB8A" w:rsidR="00E20CE3" w:rsidRPr="005C4FEE" w:rsidRDefault="00E20CE3" w:rsidP="00E20CE3">
            <w:pPr>
              <w:widowControl w:val="0"/>
              <w:spacing w:line="240" w:lineRule="auto"/>
              <w:contextualSpacing/>
              <w:jc w:val="center"/>
              <w:rPr>
                <w:rFonts w:ascii="Myriad Pro" w:hAnsi="Myriad Pro"/>
                <w:sz w:val="20"/>
                <w:szCs w:val="20"/>
              </w:rPr>
            </w:pPr>
            <w:r w:rsidRPr="005C4FEE">
              <w:rPr>
                <w:rFonts w:ascii="Myriad Pro" w:hAnsi="Myriad Pro"/>
                <w:sz w:val="20"/>
                <w:szCs w:val="20"/>
              </w:rPr>
              <w:t>6</w:t>
            </w:r>
            <w:r w:rsidR="00377E6D">
              <w:rPr>
                <w:rFonts w:ascii="Myriad Pro" w:hAnsi="Myriad Pro"/>
                <w:sz w:val="20"/>
                <w:szCs w:val="20"/>
              </w:rPr>
              <w:t xml:space="preserve"> </w:t>
            </w:r>
            <w:r w:rsidRPr="005C4FEE">
              <w:rPr>
                <w:rFonts w:ascii="Myriad Pro" w:hAnsi="Myriad Pro"/>
                <w:sz w:val="20"/>
                <w:szCs w:val="20"/>
              </w:rPr>
              <w:t>029,97</w:t>
            </w:r>
          </w:p>
        </w:tc>
      </w:tr>
      <w:tr w:rsidR="00E20CE3" w:rsidRPr="005C4FEE" w14:paraId="746BE883" w14:textId="77777777" w:rsidTr="00E20CE3">
        <w:trPr>
          <w:trHeight w:val="300"/>
        </w:trPr>
        <w:tc>
          <w:tcPr>
            <w:tcW w:w="283" w:type="pct"/>
            <w:tcBorders>
              <w:top w:val="single" w:sz="4" w:space="0" w:color="auto"/>
              <w:left w:val="single" w:sz="4" w:space="0" w:color="auto"/>
              <w:bottom w:val="single" w:sz="4" w:space="0" w:color="auto"/>
              <w:right w:val="single" w:sz="4" w:space="0" w:color="auto"/>
            </w:tcBorders>
            <w:noWrap/>
            <w:hideMark/>
          </w:tcPr>
          <w:p w14:paraId="5F478A1C" w14:textId="77777777" w:rsidR="00E20CE3" w:rsidRPr="005C4FEE" w:rsidRDefault="00E20CE3" w:rsidP="00E20CE3">
            <w:pPr>
              <w:widowControl w:val="0"/>
              <w:spacing w:after="0" w:line="240" w:lineRule="auto"/>
              <w:contextualSpacing/>
              <w:rPr>
                <w:rFonts w:ascii="Myriad Pro" w:hAnsi="Myriad Pro"/>
                <w:sz w:val="20"/>
                <w:szCs w:val="20"/>
              </w:rPr>
            </w:pPr>
          </w:p>
        </w:tc>
        <w:tc>
          <w:tcPr>
            <w:tcW w:w="2474" w:type="pct"/>
            <w:tcBorders>
              <w:top w:val="single" w:sz="4" w:space="0" w:color="auto"/>
              <w:left w:val="single" w:sz="4" w:space="0" w:color="auto"/>
              <w:bottom w:val="single" w:sz="4" w:space="0" w:color="auto"/>
              <w:right w:val="single" w:sz="4" w:space="0" w:color="auto"/>
            </w:tcBorders>
            <w:hideMark/>
          </w:tcPr>
          <w:p w14:paraId="568A4264" w14:textId="77777777" w:rsidR="00E20CE3" w:rsidRPr="005C4FEE" w:rsidRDefault="00E20CE3" w:rsidP="00E20CE3">
            <w:pPr>
              <w:widowControl w:val="0"/>
              <w:autoSpaceDE w:val="0"/>
              <w:autoSpaceDN w:val="0"/>
              <w:adjustRightInd w:val="0"/>
              <w:spacing w:after="0" w:line="240" w:lineRule="auto"/>
              <w:contextualSpacing/>
              <w:jc w:val="both"/>
              <w:rPr>
                <w:rFonts w:ascii="Myriad Pro" w:hAnsi="Myriad Pro"/>
                <w:sz w:val="20"/>
                <w:szCs w:val="20"/>
              </w:rPr>
            </w:pPr>
            <w:r w:rsidRPr="005C4FEE">
              <w:rPr>
                <w:rFonts w:ascii="Myriad Pro" w:hAnsi="Myriad Pro"/>
                <w:sz w:val="20"/>
                <w:szCs w:val="20"/>
              </w:rPr>
              <w:t>строительство воздушных линий 0,4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1121D797" w14:textId="77777777"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1 203 861</w:t>
            </w:r>
          </w:p>
        </w:tc>
        <w:tc>
          <w:tcPr>
            <w:tcW w:w="695" w:type="pct"/>
            <w:tcBorders>
              <w:top w:val="single" w:sz="4" w:space="0" w:color="auto"/>
              <w:left w:val="single" w:sz="4" w:space="0" w:color="auto"/>
              <w:bottom w:val="single" w:sz="4" w:space="0" w:color="auto"/>
              <w:right w:val="single" w:sz="4" w:space="0" w:color="auto"/>
            </w:tcBorders>
            <w:vAlign w:val="center"/>
            <w:hideMark/>
          </w:tcPr>
          <w:p w14:paraId="5A58667D" w14:textId="77777777"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2,92</w:t>
            </w:r>
          </w:p>
        </w:tc>
        <w:tc>
          <w:tcPr>
            <w:tcW w:w="803" w:type="pct"/>
            <w:tcBorders>
              <w:top w:val="single" w:sz="4" w:space="0" w:color="auto"/>
              <w:left w:val="single" w:sz="4" w:space="0" w:color="auto"/>
              <w:bottom w:val="single" w:sz="4" w:space="0" w:color="auto"/>
              <w:right w:val="single" w:sz="4" w:space="0" w:color="auto"/>
            </w:tcBorders>
            <w:vAlign w:val="center"/>
            <w:hideMark/>
          </w:tcPr>
          <w:p w14:paraId="0C60B0D1" w14:textId="0DEF40B8"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3</w:t>
            </w:r>
            <w:r w:rsidR="00377E6D">
              <w:rPr>
                <w:rFonts w:ascii="Myriad Pro" w:hAnsi="Myriad Pro"/>
                <w:sz w:val="20"/>
                <w:szCs w:val="20"/>
              </w:rPr>
              <w:t xml:space="preserve"> </w:t>
            </w:r>
            <w:r w:rsidRPr="005C4FEE">
              <w:rPr>
                <w:rFonts w:ascii="Myriad Pro" w:hAnsi="Myriad Pro"/>
                <w:sz w:val="20"/>
                <w:szCs w:val="20"/>
              </w:rPr>
              <w:t>515,27</w:t>
            </w:r>
          </w:p>
        </w:tc>
      </w:tr>
      <w:tr w:rsidR="00E20CE3" w:rsidRPr="005C4FEE" w14:paraId="0C221743" w14:textId="77777777" w:rsidTr="00E20CE3">
        <w:trPr>
          <w:trHeight w:val="248"/>
        </w:trPr>
        <w:tc>
          <w:tcPr>
            <w:tcW w:w="283" w:type="pct"/>
            <w:tcBorders>
              <w:top w:val="single" w:sz="4" w:space="0" w:color="auto"/>
              <w:left w:val="single" w:sz="4" w:space="0" w:color="auto"/>
              <w:bottom w:val="single" w:sz="4" w:space="0" w:color="auto"/>
              <w:right w:val="single" w:sz="4" w:space="0" w:color="auto"/>
            </w:tcBorders>
            <w:noWrap/>
            <w:hideMark/>
          </w:tcPr>
          <w:p w14:paraId="6AC3D855" w14:textId="77777777" w:rsidR="00E20CE3" w:rsidRPr="005C4FEE" w:rsidRDefault="00E20CE3" w:rsidP="00E20CE3">
            <w:pPr>
              <w:widowControl w:val="0"/>
              <w:spacing w:after="0" w:line="240" w:lineRule="auto"/>
              <w:contextualSpacing/>
              <w:rPr>
                <w:rFonts w:ascii="Myriad Pro" w:hAnsi="Myriad Pro"/>
                <w:sz w:val="20"/>
                <w:szCs w:val="20"/>
              </w:rPr>
            </w:pPr>
          </w:p>
        </w:tc>
        <w:tc>
          <w:tcPr>
            <w:tcW w:w="2474" w:type="pct"/>
            <w:tcBorders>
              <w:top w:val="single" w:sz="4" w:space="0" w:color="auto"/>
              <w:left w:val="single" w:sz="4" w:space="0" w:color="auto"/>
              <w:bottom w:val="single" w:sz="4" w:space="0" w:color="auto"/>
              <w:right w:val="single" w:sz="4" w:space="0" w:color="auto"/>
            </w:tcBorders>
            <w:hideMark/>
          </w:tcPr>
          <w:p w14:paraId="764F20B3" w14:textId="77777777" w:rsidR="00E20CE3" w:rsidRPr="005C4FEE" w:rsidRDefault="00E20CE3" w:rsidP="00E20CE3">
            <w:pPr>
              <w:widowControl w:val="0"/>
              <w:autoSpaceDE w:val="0"/>
              <w:autoSpaceDN w:val="0"/>
              <w:adjustRightInd w:val="0"/>
              <w:spacing w:after="0" w:line="240" w:lineRule="auto"/>
              <w:contextualSpacing/>
              <w:jc w:val="both"/>
              <w:rPr>
                <w:rFonts w:ascii="Myriad Pro" w:hAnsi="Myriad Pro"/>
                <w:sz w:val="20"/>
                <w:szCs w:val="20"/>
              </w:rPr>
            </w:pPr>
            <w:r w:rsidRPr="005C4FEE">
              <w:rPr>
                <w:rFonts w:ascii="Myriad Pro" w:hAnsi="Myriad Pro"/>
                <w:sz w:val="20"/>
                <w:szCs w:val="20"/>
              </w:rPr>
              <w:t>строительство воздушных линий 6(10)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54A65B7A" w14:textId="77777777"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1 710 676</w:t>
            </w:r>
          </w:p>
        </w:tc>
        <w:tc>
          <w:tcPr>
            <w:tcW w:w="695" w:type="pct"/>
            <w:tcBorders>
              <w:top w:val="single" w:sz="4" w:space="0" w:color="auto"/>
              <w:left w:val="single" w:sz="4" w:space="0" w:color="auto"/>
              <w:bottom w:val="single" w:sz="4" w:space="0" w:color="auto"/>
              <w:right w:val="single" w:sz="4" w:space="0" w:color="auto"/>
            </w:tcBorders>
            <w:vAlign w:val="center"/>
            <w:hideMark/>
          </w:tcPr>
          <w:p w14:paraId="0D103941" w14:textId="77777777"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1,47</w:t>
            </w:r>
          </w:p>
        </w:tc>
        <w:tc>
          <w:tcPr>
            <w:tcW w:w="803" w:type="pct"/>
            <w:tcBorders>
              <w:top w:val="single" w:sz="4" w:space="0" w:color="auto"/>
              <w:left w:val="single" w:sz="4" w:space="0" w:color="auto"/>
              <w:bottom w:val="single" w:sz="4" w:space="0" w:color="auto"/>
              <w:right w:val="single" w:sz="4" w:space="0" w:color="auto"/>
            </w:tcBorders>
            <w:vAlign w:val="center"/>
            <w:hideMark/>
          </w:tcPr>
          <w:p w14:paraId="42713599" w14:textId="682E0199"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2</w:t>
            </w:r>
            <w:r w:rsidR="00377E6D">
              <w:rPr>
                <w:rFonts w:ascii="Myriad Pro" w:hAnsi="Myriad Pro"/>
                <w:sz w:val="20"/>
                <w:szCs w:val="20"/>
              </w:rPr>
              <w:t xml:space="preserve"> </w:t>
            </w:r>
            <w:r w:rsidRPr="005C4FEE">
              <w:rPr>
                <w:rFonts w:ascii="Myriad Pro" w:hAnsi="Myriad Pro"/>
                <w:sz w:val="20"/>
                <w:szCs w:val="20"/>
              </w:rPr>
              <w:t>514,69</w:t>
            </w:r>
          </w:p>
        </w:tc>
      </w:tr>
      <w:tr w:rsidR="00E20CE3" w:rsidRPr="005C4FEE" w14:paraId="24263961" w14:textId="77777777" w:rsidTr="00E20CE3">
        <w:trPr>
          <w:trHeight w:val="300"/>
        </w:trPr>
        <w:tc>
          <w:tcPr>
            <w:tcW w:w="283" w:type="pct"/>
            <w:tcBorders>
              <w:top w:val="single" w:sz="4" w:space="0" w:color="auto"/>
              <w:left w:val="single" w:sz="4" w:space="0" w:color="auto"/>
              <w:bottom w:val="single" w:sz="4" w:space="0" w:color="auto"/>
              <w:right w:val="single" w:sz="4" w:space="0" w:color="auto"/>
            </w:tcBorders>
            <w:hideMark/>
          </w:tcPr>
          <w:p w14:paraId="12E30F4E"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3.</w:t>
            </w:r>
          </w:p>
        </w:tc>
        <w:tc>
          <w:tcPr>
            <w:tcW w:w="2474" w:type="pct"/>
            <w:tcBorders>
              <w:top w:val="single" w:sz="4" w:space="0" w:color="auto"/>
              <w:left w:val="single" w:sz="4" w:space="0" w:color="auto"/>
              <w:bottom w:val="single" w:sz="4" w:space="0" w:color="auto"/>
              <w:right w:val="single" w:sz="4" w:space="0" w:color="auto"/>
            </w:tcBorders>
            <w:hideMark/>
          </w:tcPr>
          <w:p w14:paraId="2BCECC06"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кабельных линий</w:t>
            </w:r>
          </w:p>
        </w:tc>
        <w:tc>
          <w:tcPr>
            <w:tcW w:w="745" w:type="pct"/>
            <w:tcBorders>
              <w:top w:val="single" w:sz="4" w:space="0" w:color="auto"/>
              <w:left w:val="single" w:sz="4" w:space="0" w:color="auto"/>
              <w:bottom w:val="single" w:sz="4" w:space="0" w:color="auto"/>
              <w:right w:val="single" w:sz="4" w:space="0" w:color="auto"/>
            </w:tcBorders>
            <w:vAlign w:val="center"/>
            <w:hideMark/>
          </w:tcPr>
          <w:p w14:paraId="3775CDDC" w14:textId="77777777" w:rsidR="00E20CE3" w:rsidRPr="005C4FEE" w:rsidRDefault="00E20CE3" w:rsidP="00E20CE3">
            <w:pPr>
              <w:widowControl w:val="0"/>
              <w:spacing w:line="240" w:lineRule="auto"/>
              <w:contextualSpacing/>
              <w:jc w:val="center"/>
              <w:rPr>
                <w:rFonts w:ascii="Myriad Pro" w:hAnsi="Myriad Pro"/>
                <w:sz w:val="20"/>
                <w:szCs w:val="20"/>
              </w:rPr>
            </w:pPr>
            <w:r w:rsidRPr="005C4FEE">
              <w:rPr>
                <w:rFonts w:ascii="Myriad Pro" w:hAnsi="Myriad Pro"/>
                <w:sz w:val="20"/>
                <w:szCs w:val="20"/>
              </w:rPr>
              <w:t>х</w:t>
            </w:r>
          </w:p>
        </w:tc>
        <w:tc>
          <w:tcPr>
            <w:tcW w:w="695" w:type="pct"/>
            <w:tcBorders>
              <w:top w:val="single" w:sz="4" w:space="0" w:color="auto"/>
              <w:left w:val="single" w:sz="4" w:space="0" w:color="auto"/>
              <w:bottom w:val="single" w:sz="4" w:space="0" w:color="auto"/>
              <w:right w:val="single" w:sz="4" w:space="0" w:color="auto"/>
            </w:tcBorders>
            <w:noWrap/>
            <w:vAlign w:val="center"/>
            <w:hideMark/>
          </w:tcPr>
          <w:p w14:paraId="3D6735EE"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1,22</w:t>
            </w:r>
          </w:p>
        </w:tc>
        <w:tc>
          <w:tcPr>
            <w:tcW w:w="803" w:type="pct"/>
            <w:tcBorders>
              <w:top w:val="single" w:sz="4" w:space="0" w:color="auto"/>
              <w:left w:val="single" w:sz="4" w:space="0" w:color="auto"/>
              <w:bottom w:val="single" w:sz="4" w:space="0" w:color="auto"/>
              <w:right w:val="single" w:sz="4" w:space="0" w:color="auto"/>
            </w:tcBorders>
            <w:noWrap/>
            <w:vAlign w:val="center"/>
            <w:hideMark/>
          </w:tcPr>
          <w:p w14:paraId="3B8CD077" w14:textId="4713B2B2" w:rsidR="00E20CE3" w:rsidRPr="005C4FEE" w:rsidRDefault="00E20CE3" w:rsidP="00E20CE3">
            <w:pPr>
              <w:widowControl w:val="0"/>
              <w:spacing w:line="240" w:lineRule="auto"/>
              <w:contextualSpacing/>
              <w:jc w:val="center"/>
              <w:rPr>
                <w:rFonts w:ascii="Myriad Pro" w:hAnsi="Myriad Pro"/>
                <w:sz w:val="20"/>
                <w:szCs w:val="20"/>
              </w:rPr>
            </w:pPr>
            <w:r w:rsidRPr="005C4FEE">
              <w:rPr>
                <w:rFonts w:ascii="Myriad Pro" w:hAnsi="Myriad Pro"/>
                <w:sz w:val="20"/>
                <w:szCs w:val="20"/>
              </w:rPr>
              <w:t>4</w:t>
            </w:r>
            <w:r w:rsidR="00377E6D">
              <w:rPr>
                <w:rFonts w:ascii="Myriad Pro" w:hAnsi="Myriad Pro"/>
                <w:sz w:val="20"/>
                <w:szCs w:val="20"/>
              </w:rPr>
              <w:t xml:space="preserve"> </w:t>
            </w:r>
            <w:r w:rsidRPr="005C4FEE">
              <w:rPr>
                <w:rFonts w:ascii="Myriad Pro" w:hAnsi="Myriad Pro"/>
                <w:sz w:val="20"/>
                <w:szCs w:val="20"/>
              </w:rPr>
              <w:t>865,86</w:t>
            </w:r>
          </w:p>
        </w:tc>
      </w:tr>
      <w:tr w:rsidR="00E20CE3" w:rsidRPr="005C4FEE" w14:paraId="58FEC543" w14:textId="77777777" w:rsidTr="00E20CE3">
        <w:trPr>
          <w:trHeight w:val="300"/>
        </w:trPr>
        <w:tc>
          <w:tcPr>
            <w:tcW w:w="283" w:type="pct"/>
            <w:tcBorders>
              <w:top w:val="single" w:sz="4" w:space="0" w:color="auto"/>
              <w:left w:val="single" w:sz="4" w:space="0" w:color="auto"/>
              <w:bottom w:val="single" w:sz="4" w:space="0" w:color="auto"/>
              <w:right w:val="single" w:sz="4" w:space="0" w:color="auto"/>
            </w:tcBorders>
            <w:noWrap/>
            <w:hideMark/>
          </w:tcPr>
          <w:p w14:paraId="6973F10A" w14:textId="77777777" w:rsidR="00E20CE3" w:rsidRPr="005C4FEE" w:rsidRDefault="00E20CE3" w:rsidP="00E20CE3">
            <w:pPr>
              <w:widowControl w:val="0"/>
              <w:spacing w:after="0" w:line="240" w:lineRule="auto"/>
              <w:contextualSpacing/>
              <w:rPr>
                <w:rFonts w:ascii="Myriad Pro" w:hAnsi="Myriad Pro"/>
                <w:sz w:val="20"/>
                <w:szCs w:val="20"/>
              </w:rPr>
            </w:pPr>
          </w:p>
        </w:tc>
        <w:tc>
          <w:tcPr>
            <w:tcW w:w="2474" w:type="pct"/>
            <w:tcBorders>
              <w:top w:val="single" w:sz="4" w:space="0" w:color="auto"/>
              <w:left w:val="single" w:sz="4" w:space="0" w:color="auto"/>
              <w:bottom w:val="single" w:sz="4" w:space="0" w:color="auto"/>
              <w:right w:val="single" w:sz="4" w:space="0" w:color="auto"/>
            </w:tcBorders>
            <w:hideMark/>
          </w:tcPr>
          <w:p w14:paraId="1FF2EC52" w14:textId="77777777" w:rsidR="00E20CE3" w:rsidRPr="005C4FEE" w:rsidRDefault="00E20CE3" w:rsidP="00E20CE3">
            <w:pPr>
              <w:widowControl w:val="0"/>
              <w:autoSpaceDE w:val="0"/>
              <w:autoSpaceDN w:val="0"/>
              <w:adjustRightInd w:val="0"/>
              <w:spacing w:after="0" w:line="240" w:lineRule="auto"/>
              <w:contextualSpacing/>
              <w:jc w:val="both"/>
              <w:rPr>
                <w:rFonts w:ascii="Myriad Pro" w:hAnsi="Myriad Pro"/>
                <w:sz w:val="20"/>
                <w:szCs w:val="20"/>
              </w:rPr>
            </w:pPr>
            <w:r w:rsidRPr="005C4FEE">
              <w:rPr>
                <w:rFonts w:ascii="Myriad Pro" w:hAnsi="Myriad Pro"/>
                <w:sz w:val="20"/>
                <w:szCs w:val="20"/>
              </w:rPr>
              <w:t>строительство кабельных линий 0,4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4560B78B" w14:textId="77777777"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3 187 783</w:t>
            </w:r>
          </w:p>
        </w:tc>
        <w:tc>
          <w:tcPr>
            <w:tcW w:w="695" w:type="pct"/>
            <w:tcBorders>
              <w:top w:val="single" w:sz="4" w:space="0" w:color="auto"/>
              <w:left w:val="single" w:sz="4" w:space="0" w:color="auto"/>
              <w:bottom w:val="single" w:sz="4" w:space="0" w:color="auto"/>
              <w:right w:val="single" w:sz="4" w:space="0" w:color="auto"/>
            </w:tcBorders>
            <w:vAlign w:val="center"/>
            <w:hideMark/>
          </w:tcPr>
          <w:p w14:paraId="2A6E1A5A" w14:textId="77777777"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0,72</w:t>
            </w:r>
          </w:p>
        </w:tc>
        <w:tc>
          <w:tcPr>
            <w:tcW w:w="803" w:type="pct"/>
            <w:tcBorders>
              <w:top w:val="single" w:sz="4" w:space="0" w:color="auto"/>
              <w:left w:val="single" w:sz="4" w:space="0" w:color="auto"/>
              <w:bottom w:val="single" w:sz="4" w:space="0" w:color="auto"/>
              <w:right w:val="single" w:sz="4" w:space="0" w:color="auto"/>
            </w:tcBorders>
            <w:vAlign w:val="center"/>
            <w:hideMark/>
          </w:tcPr>
          <w:p w14:paraId="5CF5B3C7" w14:textId="7412AA1E"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2</w:t>
            </w:r>
            <w:r w:rsidR="00377E6D">
              <w:rPr>
                <w:rFonts w:ascii="Myriad Pro" w:hAnsi="Myriad Pro"/>
                <w:sz w:val="20"/>
                <w:szCs w:val="20"/>
              </w:rPr>
              <w:t xml:space="preserve"> </w:t>
            </w:r>
            <w:r w:rsidRPr="005C4FEE">
              <w:rPr>
                <w:rFonts w:ascii="Myriad Pro" w:hAnsi="Myriad Pro"/>
                <w:sz w:val="20"/>
                <w:szCs w:val="20"/>
              </w:rPr>
              <w:t>295,20</w:t>
            </w:r>
          </w:p>
        </w:tc>
      </w:tr>
      <w:tr w:rsidR="00E20CE3" w:rsidRPr="005C4FEE" w14:paraId="5085CBF2" w14:textId="77777777" w:rsidTr="00E20CE3">
        <w:trPr>
          <w:trHeight w:val="300"/>
        </w:trPr>
        <w:tc>
          <w:tcPr>
            <w:tcW w:w="283" w:type="pct"/>
            <w:tcBorders>
              <w:top w:val="single" w:sz="4" w:space="0" w:color="auto"/>
              <w:left w:val="single" w:sz="4" w:space="0" w:color="auto"/>
              <w:bottom w:val="single" w:sz="4" w:space="0" w:color="auto"/>
              <w:right w:val="single" w:sz="4" w:space="0" w:color="auto"/>
            </w:tcBorders>
            <w:noWrap/>
            <w:hideMark/>
          </w:tcPr>
          <w:p w14:paraId="40E291BA" w14:textId="77777777" w:rsidR="00E20CE3" w:rsidRPr="005C4FEE" w:rsidRDefault="00E20CE3" w:rsidP="00E20CE3">
            <w:pPr>
              <w:widowControl w:val="0"/>
              <w:spacing w:after="0" w:line="240" w:lineRule="auto"/>
              <w:contextualSpacing/>
              <w:rPr>
                <w:rFonts w:ascii="Myriad Pro" w:hAnsi="Myriad Pro"/>
                <w:sz w:val="20"/>
                <w:szCs w:val="20"/>
              </w:rPr>
            </w:pPr>
          </w:p>
        </w:tc>
        <w:tc>
          <w:tcPr>
            <w:tcW w:w="2474" w:type="pct"/>
            <w:tcBorders>
              <w:top w:val="single" w:sz="4" w:space="0" w:color="auto"/>
              <w:left w:val="single" w:sz="4" w:space="0" w:color="auto"/>
              <w:bottom w:val="single" w:sz="4" w:space="0" w:color="auto"/>
              <w:right w:val="single" w:sz="4" w:space="0" w:color="auto"/>
            </w:tcBorders>
            <w:hideMark/>
          </w:tcPr>
          <w:p w14:paraId="4EFD661C" w14:textId="77777777" w:rsidR="00E20CE3" w:rsidRPr="005C4FEE" w:rsidRDefault="00E20CE3" w:rsidP="00E20CE3">
            <w:pPr>
              <w:widowControl w:val="0"/>
              <w:autoSpaceDE w:val="0"/>
              <w:autoSpaceDN w:val="0"/>
              <w:adjustRightInd w:val="0"/>
              <w:spacing w:after="0" w:line="240" w:lineRule="auto"/>
              <w:contextualSpacing/>
              <w:jc w:val="both"/>
              <w:rPr>
                <w:rFonts w:ascii="Myriad Pro" w:hAnsi="Myriad Pro"/>
                <w:sz w:val="20"/>
                <w:szCs w:val="20"/>
              </w:rPr>
            </w:pPr>
            <w:r w:rsidRPr="005C4FEE">
              <w:rPr>
                <w:rFonts w:ascii="Myriad Pro" w:hAnsi="Myriad Pro"/>
                <w:sz w:val="20"/>
                <w:szCs w:val="20"/>
              </w:rPr>
              <w:t>строительство кабельных линий 6(10)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6A431C55" w14:textId="77777777"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5 141 315</w:t>
            </w:r>
          </w:p>
        </w:tc>
        <w:tc>
          <w:tcPr>
            <w:tcW w:w="695" w:type="pct"/>
            <w:tcBorders>
              <w:top w:val="single" w:sz="4" w:space="0" w:color="auto"/>
              <w:left w:val="single" w:sz="4" w:space="0" w:color="auto"/>
              <w:bottom w:val="single" w:sz="4" w:space="0" w:color="auto"/>
              <w:right w:val="single" w:sz="4" w:space="0" w:color="auto"/>
            </w:tcBorders>
            <w:vAlign w:val="center"/>
            <w:hideMark/>
          </w:tcPr>
          <w:p w14:paraId="2BA2D2C1" w14:textId="77777777"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0,50</w:t>
            </w:r>
          </w:p>
        </w:tc>
        <w:tc>
          <w:tcPr>
            <w:tcW w:w="803" w:type="pct"/>
            <w:tcBorders>
              <w:top w:val="single" w:sz="4" w:space="0" w:color="auto"/>
              <w:left w:val="single" w:sz="4" w:space="0" w:color="auto"/>
              <w:bottom w:val="single" w:sz="4" w:space="0" w:color="auto"/>
              <w:right w:val="single" w:sz="4" w:space="0" w:color="auto"/>
            </w:tcBorders>
            <w:vAlign w:val="center"/>
            <w:hideMark/>
          </w:tcPr>
          <w:p w14:paraId="207C02D8" w14:textId="1F8C1819" w:rsidR="00E20CE3" w:rsidRPr="005C4FEE" w:rsidRDefault="00E20CE3" w:rsidP="00E20CE3">
            <w:pPr>
              <w:widowControl w:val="0"/>
              <w:autoSpaceDE w:val="0"/>
              <w:autoSpaceDN w:val="0"/>
              <w:adjustRightInd w:val="0"/>
              <w:spacing w:after="0" w:line="240" w:lineRule="auto"/>
              <w:contextualSpacing/>
              <w:jc w:val="center"/>
              <w:rPr>
                <w:rFonts w:ascii="Myriad Pro" w:hAnsi="Myriad Pro"/>
                <w:sz w:val="20"/>
                <w:szCs w:val="20"/>
              </w:rPr>
            </w:pPr>
            <w:r w:rsidRPr="005C4FEE">
              <w:rPr>
                <w:rFonts w:ascii="Myriad Pro" w:hAnsi="Myriad Pro"/>
                <w:sz w:val="20"/>
                <w:szCs w:val="20"/>
              </w:rPr>
              <w:t>2</w:t>
            </w:r>
            <w:r w:rsidR="00377E6D">
              <w:rPr>
                <w:rFonts w:ascii="Myriad Pro" w:hAnsi="Myriad Pro"/>
                <w:sz w:val="20"/>
                <w:szCs w:val="20"/>
              </w:rPr>
              <w:t xml:space="preserve"> </w:t>
            </w:r>
            <w:r w:rsidRPr="005C4FEE">
              <w:rPr>
                <w:rFonts w:ascii="Myriad Pro" w:hAnsi="Myriad Pro"/>
                <w:sz w:val="20"/>
                <w:szCs w:val="20"/>
              </w:rPr>
              <w:t>570,66</w:t>
            </w:r>
          </w:p>
        </w:tc>
      </w:tr>
      <w:tr w:rsidR="00E20CE3" w:rsidRPr="005C4FEE" w14:paraId="0B5292E2" w14:textId="77777777" w:rsidTr="00E20CE3">
        <w:trPr>
          <w:trHeight w:val="761"/>
        </w:trPr>
        <w:tc>
          <w:tcPr>
            <w:tcW w:w="283" w:type="pct"/>
            <w:tcBorders>
              <w:top w:val="single" w:sz="4" w:space="0" w:color="auto"/>
              <w:left w:val="single" w:sz="4" w:space="0" w:color="auto"/>
              <w:bottom w:val="single" w:sz="4" w:space="0" w:color="auto"/>
              <w:right w:val="single" w:sz="4" w:space="0" w:color="auto"/>
            </w:tcBorders>
            <w:hideMark/>
          </w:tcPr>
          <w:p w14:paraId="37EDD496"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4.</w:t>
            </w:r>
          </w:p>
        </w:tc>
        <w:tc>
          <w:tcPr>
            <w:tcW w:w="2474" w:type="pct"/>
            <w:tcBorders>
              <w:top w:val="single" w:sz="4" w:space="0" w:color="auto"/>
              <w:left w:val="single" w:sz="4" w:space="0" w:color="auto"/>
              <w:bottom w:val="single" w:sz="4" w:space="0" w:color="auto"/>
              <w:right w:val="single" w:sz="4" w:space="0" w:color="auto"/>
            </w:tcBorders>
            <w:hideMark/>
          </w:tcPr>
          <w:p w14:paraId="3A0157E2"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45" w:type="pct"/>
            <w:tcBorders>
              <w:top w:val="single" w:sz="4" w:space="0" w:color="auto"/>
              <w:left w:val="single" w:sz="4" w:space="0" w:color="auto"/>
              <w:bottom w:val="single" w:sz="4" w:space="0" w:color="auto"/>
              <w:right w:val="single" w:sz="4" w:space="0" w:color="auto"/>
            </w:tcBorders>
            <w:vAlign w:val="center"/>
            <w:hideMark/>
          </w:tcPr>
          <w:p w14:paraId="60954753"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7 589</w:t>
            </w:r>
          </w:p>
        </w:tc>
        <w:tc>
          <w:tcPr>
            <w:tcW w:w="695" w:type="pct"/>
            <w:tcBorders>
              <w:top w:val="single" w:sz="4" w:space="0" w:color="auto"/>
              <w:left w:val="single" w:sz="4" w:space="0" w:color="auto"/>
              <w:bottom w:val="single" w:sz="4" w:space="0" w:color="auto"/>
              <w:right w:val="single" w:sz="4" w:space="0" w:color="auto"/>
            </w:tcBorders>
            <w:vAlign w:val="center"/>
            <w:hideMark/>
          </w:tcPr>
          <w:p w14:paraId="59DE2D44"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574,36</w:t>
            </w:r>
          </w:p>
        </w:tc>
        <w:tc>
          <w:tcPr>
            <w:tcW w:w="803" w:type="pct"/>
            <w:tcBorders>
              <w:top w:val="single" w:sz="4" w:space="0" w:color="auto"/>
              <w:left w:val="single" w:sz="4" w:space="0" w:color="auto"/>
              <w:bottom w:val="single" w:sz="4" w:space="0" w:color="auto"/>
              <w:right w:val="single" w:sz="4" w:space="0" w:color="auto"/>
            </w:tcBorders>
            <w:vAlign w:val="center"/>
            <w:hideMark/>
          </w:tcPr>
          <w:p w14:paraId="3B7B7C0B" w14:textId="50418014"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4</w:t>
            </w:r>
            <w:r w:rsidR="00377E6D">
              <w:rPr>
                <w:rFonts w:ascii="Myriad Pro" w:hAnsi="Myriad Pro"/>
                <w:sz w:val="20"/>
                <w:szCs w:val="20"/>
              </w:rPr>
              <w:t xml:space="preserve"> </w:t>
            </w:r>
            <w:r w:rsidRPr="005C4FEE">
              <w:rPr>
                <w:rFonts w:ascii="Myriad Pro" w:hAnsi="Myriad Pro"/>
                <w:sz w:val="20"/>
                <w:szCs w:val="20"/>
              </w:rPr>
              <w:t>358,61</w:t>
            </w:r>
          </w:p>
        </w:tc>
      </w:tr>
      <w:tr w:rsidR="00E20CE3" w:rsidRPr="005C4FEE" w14:paraId="3B996EF1" w14:textId="77777777" w:rsidTr="00E20CE3">
        <w:trPr>
          <w:trHeight w:val="293"/>
        </w:trPr>
        <w:tc>
          <w:tcPr>
            <w:tcW w:w="283" w:type="pct"/>
            <w:tcBorders>
              <w:top w:val="single" w:sz="4" w:space="0" w:color="auto"/>
              <w:left w:val="single" w:sz="4" w:space="0" w:color="auto"/>
              <w:bottom w:val="single" w:sz="4" w:space="0" w:color="auto"/>
              <w:right w:val="single" w:sz="4" w:space="0" w:color="auto"/>
            </w:tcBorders>
            <w:hideMark/>
          </w:tcPr>
          <w:p w14:paraId="79D99641"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5.</w:t>
            </w:r>
          </w:p>
        </w:tc>
        <w:tc>
          <w:tcPr>
            <w:tcW w:w="2474" w:type="pct"/>
            <w:tcBorders>
              <w:top w:val="single" w:sz="4" w:space="0" w:color="auto"/>
              <w:left w:val="single" w:sz="4" w:space="0" w:color="auto"/>
              <w:bottom w:val="single" w:sz="4" w:space="0" w:color="auto"/>
              <w:right w:val="single" w:sz="4" w:space="0" w:color="auto"/>
            </w:tcBorders>
            <w:hideMark/>
          </w:tcPr>
          <w:p w14:paraId="2B66379F"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Суммарный размер платы за технологическое присоединение в части мероприятий "последней мили" [6+7+8]:</w:t>
            </w:r>
          </w:p>
        </w:tc>
        <w:tc>
          <w:tcPr>
            <w:tcW w:w="745" w:type="pct"/>
            <w:tcBorders>
              <w:top w:val="single" w:sz="4" w:space="0" w:color="auto"/>
              <w:left w:val="single" w:sz="4" w:space="0" w:color="auto"/>
              <w:bottom w:val="single" w:sz="4" w:space="0" w:color="auto"/>
              <w:right w:val="single" w:sz="4" w:space="0" w:color="auto"/>
            </w:tcBorders>
            <w:hideMark/>
          </w:tcPr>
          <w:p w14:paraId="0B7099EB"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79CD86F6"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5CBF8D37"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r w:rsidR="00E20CE3" w:rsidRPr="005C4FEE" w14:paraId="2B264AD9" w14:textId="77777777" w:rsidTr="00E20CE3">
        <w:trPr>
          <w:trHeight w:val="300"/>
        </w:trPr>
        <w:tc>
          <w:tcPr>
            <w:tcW w:w="283" w:type="pct"/>
            <w:tcBorders>
              <w:top w:val="single" w:sz="4" w:space="0" w:color="auto"/>
              <w:left w:val="single" w:sz="4" w:space="0" w:color="auto"/>
              <w:bottom w:val="single" w:sz="4" w:space="0" w:color="auto"/>
              <w:right w:val="single" w:sz="4" w:space="0" w:color="auto"/>
            </w:tcBorders>
            <w:hideMark/>
          </w:tcPr>
          <w:p w14:paraId="0841E5FA"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6.</w:t>
            </w:r>
          </w:p>
        </w:tc>
        <w:tc>
          <w:tcPr>
            <w:tcW w:w="2474" w:type="pct"/>
            <w:tcBorders>
              <w:top w:val="single" w:sz="4" w:space="0" w:color="auto"/>
              <w:left w:val="single" w:sz="4" w:space="0" w:color="auto"/>
              <w:bottom w:val="single" w:sz="4" w:space="0" w:color="auto"/>
              <w:right w:val="single" w:sz="4" w:space="0" w:color="auto"/>
            </w:tcBorders>
            <w:hideMark/>
          </w:tcPr>
          <w:p w14:paraId="632053CD"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воздушных линий</w:t>
            </w:r>
          </w:p>
        </w:tc>
        <w:tc>
          <w:tcPr>
            <w:tcW w:w="745" w:type="pct"/>
            <w:tcBorders>
              <w:top w:val="single" w:sz="4" w:space="0" w:color="auto"/>
              <w:left w:val="single" w:sz="4" w:space="0" w:color="auto"/>
              <w:bottom w:val="single" w:sz="4" w:space="0" w:color="auto"/>
              <w:right w:val="single" w:sz="4" w:space="0" w:color="auto"/>
            </w:tcBorders>
            <w:hideMark/>
          </w:tcPr>
          <w:p w14:paraId="6A3BD136"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13D5FA7B"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12F70FD0"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r w:rsidR="00E20CE3" w:rsidRPr="005C4FEE" w14:paraId="77EF6CAB" w14:textId="77777777" w:rsidTr="00E20CE3">
        <w:trPr>
          <w:trHeight w:val="300"/>
        </w:trPr>
        <w:tc>
          <w:tcPr>
            <w:tcW w:w="283" w:type="pct"/>
            <w:tcBorders>
              <w:top w:val="single" w:sz="4" w:space="0" w:color="auto"/>
              <w:left w:val="single" w:sz="4" w:space="0" w:color="auto"/>
              <w:bottom w:val="single" w:sz="4" w:space="0" w:color="auto"/>
              <w:right w:val="single" w:sz="4" w:space="0" w:color="auto"/>
            </w:tcBorders>
            <w:hideMark/>
          </w:tcPr>
          <w:p w14:paraId="771227B8"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7.</w:t>
            </w:r>
          </w:p>
        </w:tc>
        <w:tc>
          <w:tcPr>
            <w:tcW w:w="2474" w:type="pct"/>
            <w:tcBorders>
              <w:top w:val="single" w:sz="4" w:space="0" w:color="auto"/>
              <w:left w:val="single" w:sz="4" w:space="0" w:color="auto"/>
              <w:bottom w:val="single" w:sz="4" w:space="0" w:color="auto"/>
              <w:right w:val="single" w:sz="4" w:space="0" w:color="auto"/>
            </w:tcBorders>
            <w:hideMark/>
          </w:tcPr>
          <w:p w14:paraId="0E8AA33A"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кабельных линий</w:t>
            </w:r>
          </w:p>
        </w:tc>
        <w:tc>
          <w:tcPr>
            <w:tcW w:w="745" w:type="pct"/>
            <w:tcBorders>
              <w:top w:val="single" w:sz="4" w:space="0" w:color="auto"/>
              <w:left w:val="single" w:sz="4" w:space="0" w:color="auto"/>
              <w:bottom w:val="single" w:sz="4" w:space="0" w:color="auto"/>
              <w:right w:val="single" w:sz="4" w:space="0" w:color="auto"/>
            </w:tcBorders>
            <w:hideMark/>
          </w:tcPr>
          <w:p w14:paraId="77A49267"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7F916B4E"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08CE9323"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r w:rsidR="00E20CE3" w:rsidRPr="005C4FEE" w14:paraId="4B7464ED" w14:textId="77777777" w:rsidTr="00E20CE3">
        <w:trPr>
          <w:trHeight w:val="649"/>
        </w:trPr>
        <w:tc>
          <w:tcPr>
            <w:tcW w:w="283" w:type="pct"/>
            <w:tcBorders>
              <w:top w:val="single" w:sz="4" w:space="0" w:color="auto"/>
              <w:left w:val="single" w:sz="4" w:space="0" w:color="auto"/>
              <w:bottom w:val="single" w:sz="4" w:space="0" w:color="auto"/>
              <w:right w:val="single" w:sz="4" w:space="0" w:color="auto"/>
            </w:tcBorders>
            <w:hideMark/>
          </w:tcPr>
          <w:p w14:paraId="3728DCD9"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8.</w:t>
            </w:r>
          </w:p>
        </w:tc>
        <w:tc>
          <w:tcPr>
            <w:tcW w:w="2474" w:type="pct"/>
            <w:tcBorders>
              <w:top w:val="single" w:sz="4" w:space="0" w:color="auto"/>
              <w:left w:val="single" w:sz="4" w:space="0" w:color="auto"/>
              <w:bottom w:val="single" w:sz="4" w:space="0" w:color="auto"/>
              <w:right w:val="single" w:sz="4" w:space="0" w:color="auto"/>
            </w:tcBorders>
            <w:hideMark/>
          </w:tcPr>
          <w:p w14:paraId="35AD4D12"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45" w:type="pct"/>
            <w:tcBorders>
              <w:top w:val="single" w:sz="4" w:space="0" w:color="auto"/>
              <w:left w:val="single" w:sz="4" w:space="0" w:color="auto"/>
              <w:bottom w:val="single" w:sz="4" w:space="0" w:color="auto"/>
              <w:right w:val="single" w:sz="4" w:space="0" w:color="auto"/>
            </w:tcBorders>
            <w:hideMark/>
          </w:tcPr>
          <w:p w14:paraId="54727604"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4626666C"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4A341773"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w:t>
            </w:r>
          </w:p>
        </w:tc>
      </w:tr>
      <w:tr w:rsidR="00E20CE3" w:rsidRPr="005C4FEE" w14:paraId="0F262F74" w14:textId="77777777" w:rsidTr="00E20CE3">
        <w:trPr>
          <w:trHeight w:val="1028"/>
        </w:trPr>
        <w:tc>
          <w:tcPr>
            <w:tcW w:w="283" w:type="pct"/>
            <w:tcBorders>
              <w:top w:val="single" w:sz="4" w:space="0" w:color="auto"/>
              <w:left w:val="single" w:sz="4" w:space="0" w:color="auto"/>
              <w:bottom w:val="single" w:sz="4" w:space="0" w:color="auto"/>
              <w:right w:val="single" w:sz="4" w:space="0" w:color="auto"/>
            </w:tcBorders>
            <w:hideMark/>
          </w:tcPr>
          <w:p w14:paraId="4B50C33F"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9.</w:t>
            </w:r>
          </w:p>
        </w:tc>
        <w:tc>
          <w:tcPr>
            <w:tcW w:w="2474" w:type="pct"/>
            <w:tcBorders>
              <w:top w:val="single" w:sz="4" w:space="0" w:color="auto"/>
              <w:left w:val="single" w:sz="4" w:space="0" w:color="auto"/>
              <w:bottom w:val="single" w:sz="4" w:space="0" w:color="auto"/>
              <w:right w:val="single" w:sz="4" w:space="0" w:color="auto"/>
            </w:tcBorders>
            <w:hideMark/>
          </w:tcPr>
          <w:p w14:paraId="745F17FB"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[пункт 1 - пункт 5]</w:t>
            </w:r>
          </w:p>
        </w:tc>
        <w:tc>
          <w:tcPr>
            <w:tcW w:w="745" w:type="pct"/>
            <w:tcBorders>
              <w:top w:val="single" w:sz="4" w:space="0" w:color="auto"/>
              <w:left w:val="single" w:sz="4" w:space="0" w:color="auto"/>
              <w:bottom w:val="single" w:sz="4" w:space="0" w:color="auto"/>
              <w:right w:val="single" w:sz="4" w:space="0" w:color="auto"/>
            </w:tcBorders>
            <w:hideMark/>
          </w:tcPr>
          <w:p w14:paraId="7F27FF0D"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695" w:type="pct"/>
            <w:tcBorders>
              <w:top w:val="single" w:sz="4" w:space="0" w:color="auto"/>
              <w:left w:val="single" w:sz="4" w:space="0" w:color="auto"/>
              <w:bottom w:val="single" w:sz="4" w:space="0" w:color="auto"/>
              <w:right w:val="single" w:sz="4" w:space="0" w:color="auto"/>
            </w:tcBorders>
            <w:hideMark/>
          </w:tcPr>
          <w:p w14:paraId="3C709421"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x</w:t>
            </w:r>
          </w:p>
        </w:tc>
        <w:tc>
          <w:tcPr>
            <w:tcW w:w="803" w:type="pct"/>
            <w:tcBorders>
              <w:top w:val="single" w:sz="4" w:space="0" w:color="auto"/>
              <w:left w:val="single" w:sz="4" w:space="0" w:color="auto"/>
              <w:bottom w:val="single" w:sz="4" w:space="0" w:color="auto"/>
              <w:right w:val="single" w:sz="4" w:space="0" w:color="auto"/>
            </w:tcBorders>
            <w:hideMark/>
          </w:tcPr>
          <w:p w14:paraId="45EF79F3"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15 254,44</w:t>
            </w:r>
          </w:p>
        </w:tc>
      </w:tr>
    </w:tbl>
    <w:p w14:paraId="46F73641" w14:textId="77777777" w:rsidR="00E20CE3" w:rsidRPr="00656EF0" w:rsidRDefault="00E20CE3" w:rsidP="00E20CE3">
      <w:pPr>
        <w:autoSpaceDE w:val="0"/>
        <w:autoSpaceDN w:val="0"/>
        <w:adjustRightInd w:val="0"/>
        <w:spacing w:after="0" w:line="240" w:lineRule="auto"/>
        <w:ind w:firstLine="567"/>
        <w:jc w:val="both"/>
        <w:rPr>
          <w:rFonts w:ascii="Myriad Pro" w:hAnsi="Myriad Pro"/>
          <w:bCs/>
          <w:iCs/>
          <w:sz w:val="26"/>
          <w:szCs w:val="26"/>
        </w:rPr>
      </w:pPr>
    </w:p>
    <w:p w14:paraId="1126C374" w14:textId="77777777" w:rsidR="008F70C4" w:rsidRDefault="008F70C4" w:rsidP="00E20CE3">
      <w:pPr>
        <w:keepNext/>
        <w:widowControl w:val="0"/>
        <w:spacing w:after="0" w:line="240" w:lineRule="auto"/>
        <w:contextualSpacing/>
        <w:jc w:val="center"/>
        <w:rPr>
          <w:rFonts w:ascii="Myriad Pro" w:hAnsi="Myriad Pro"/>
          <w:b/>
          <w:bCs/>
          <w:color w:val="000000"/>
          <w:sz w:val="26"/>
          <w:szCs w:val="26"/>
        </w:rPr>
        <w:sectPr w:rsidR="008F70C4" w:rsidSect="0001668F">
          <w:pgSz w:w="11906" w:h="16838"/>
          <w:pgMar w:top="1134" w:right="851" w:bottom="1134" w:left="1701" w:header="709" w:footer="709" w:gutter="0"/>
          <w:cols w:space="708"/>
          <w:docGrid w:linePitch="360"/>
        </w:sectPr>
      </w:pPr>
    </w:p>
    <w:p w14:paraId="14E92F89" w14:textId="56C9A75F" w:rsidR="00E20CE3" w:rsidRPr="00656EF0" w:rsidRDefault="00E20CE3" w:rsidP="00E20CE3">
      <w:pPr>
        <w:keepNext/>
        <w:widowControl w:val="0"/>
        <w:spacing w:after="0" w:line="240" w:lineRule="auto"/>
        <w:contextualSpacing/>
        <w:jc w:val="center"/>
        <w:rPr>
          <w:rFonts w:ascii="Myriad Pro" w:hAnsi="Myriad Pro"/>
          <w:b/>
          <w:bCs/>
          <w:color w:val="000000"/>
          <w:sz w:val="26"/>
          <w:szCs w:val="26"/>
        </w:rPr>
      </w:pPr>
      <w:r w:rsidRPr="00656EF0">
        <w:rPr>
          <w:rFonts w:ascii="Myriad Pro" w:hAnsi="Myriad Pro"/>
          <w:b/>
          <w:bCs/>
          <w:color w:val="000000"/>
          <w:sz w:val="26"/>
          <w:szCs w:val="26"/>
        </w:rPr>
        <w:lastRenderedPageBreak/>
        <w:t xml:space="preserve">Информация о величине выпадающих доходов филиала </w:t>
      </w:r>
      <w:r w:rsidRPr="00656EF0">
        <w:rPr>
          <w:rFonts w:ascii="Myriad Pro" w:hAnsi="Myriad Pro"/>
          <w:b/>
          <w:bCs/>
          <w:color w:val="000000"/>
          <w:sz w:val="26"/>
          <w:szCs w:val="26"/>
        </w:rPr>
        <w:br/>
      </w:r>
      <w:r>
        <w:rPr>
          <w:rFonts w:ascii="Myriad Pro" w:hAnsi="Myriad Pro"/>
          <w:b/>
          <w:bCs/>
          <w:color w:val="000000"/>
          <w:sz w:val="26"/>
          <w:szCs w:val="26"/>
        </w:rPr>
        <w:t>ПАО </w:t>
      </w:r>
      <w:r w:rsidRPr="00656EF0">
        <w:rPr>
          <w:rFonts w:ascii="Myriad Pro" w:hAnsi="Myriad Pro"/>
          <w:b/>
          <w:bCs/>
          <w:color w:val="000000"/>
          <w:sz w:val="26"/>
          <w:szCs w:val="26"/>
        </w:rPr>
        <w:t>«МРСК Северо-Запада» «Архэнерго» от присоединения энергопринимающих устройств заявителей с максимальной мощностью до 150 кВт включительно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4034"/>
        <w:gridCol w:w="1447"/>
        <w:gridCol w:w="1690"/>
        <w:gridCol w:w="1447"/>
      </w:tblGrid>
      <w:tr w:rsidR="00E20CE3" w:rsidRPr="005C4FEE" w14:paraId="2CB9FF26" w14:textId="77777777" w:rsidTr="00E20CE3">
        <w:trPr>
          <w:trHeight w:val="300"/>
          <w:tblHead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D15F07" w14:textId="77777777" w:rsidR="00E20CE3" w:rsidRPr="005C4FEE" w:rsidRDefault="00E20CE3" w:rsidP="00E20CE3">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Pr="005C4FEE">
              <w:rPr>
                <w:rFonts w:ascii="Myriad Pro" w:hAnsi="Myriad Pro"/>
                <w:color w:val="FFFFFF"/>
                <w:sz w:val="20"/>
                <w:szCs w:val="20"/>
              </w:rPr>
              <w:t>п/п</w:t>
            </w:r>
          </w:p>
        </w:tc>
        <w:tc>
          <w:tcPr>
            <w:tcW w:w="21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377B98" w14:textId="77777777" w:rsidR="00E20CE3" w:rsidRPr="005C4FEE" w:rsidRDefault="00E20CE3" w:rsidP="00E20CE3">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Наименование</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8D26D8" w14:textId="77777777" w:rsidR="00E20CE3" w:rsidRPr="005C4FEE" w:rsidRDefault="00E20CE3" w:rsidP="00E20CE3">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 xml:space="preserve">Предложение </w:t>
            </w:r>
          </w:p>
          <w:p w14:paraId="44182840" w14:textId="77777777" w:rsidR="00E20CE3" w:rsidRPr="005C4FEE" w:rsidRDefault="00E20CE3" w:rsidP="00E20CE3">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филиала</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CFBC9" w14:textId="77777777" w:rsidR="00E20CE3" w:rsidRPr="005C4FEE" w:rsidRDefault="00E20CE3" w:rsidP="00E20CE3">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Принято органом регулирования</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4345F" w14:textId="77777777" w:rsidR="00E20CE3" w:rsidRPr="005C4FEE" w:rsidRDefault="00E20CE3" w:rsidP="00E20CE3">
            <w:pPr>
              <w:widowControl w:val="0"/>
              <w:spacing w:after="0" w:line="240" w:lineRule="auto"/>
              <w:contextualSpacing/>
              <w:jc w:val="center"/>
              <w:rPr>
                <w:rFonts w:ascii="Myriad Pro" w:hAnsi="Myriad Pro"/>
                <w:color w:val="FFFFFF"/>
                <w:sz w:val="20"/>
                <w:szCs w:val="20"/>
              </w:rPr>
            </w:pPr>
            <w:r w:rsidRPr="005C4FEE">
              <w:rPr>
                <w:rFonts w:ascii="Myriad Pro" w:hAnsi="Myriad Pro"/>
                <w:color w:val="FFFFFF"/>
                <w:sz w:val="20"/>
                <w:szCs w:val="20"/>
              </w:rPr>
              <w:t>Предложение Исполнителя</w:t>
            </w:r>
          </w:p>
        </w:tc>
      </w:tr>
      <w:tr w:rsidR="00E20CE3" w:rsidRPr="005C4FEE" w14:paraId="0256883C" w14:textId="77777777" w:rsidTr="00E20CE3">
        <w:trPr>
          <w:trHeight w:val="203"/>
          <w:tblHead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67E182A" w14:textId="77777777" w:rsidR="00E20CE3" w:rsidRPr="005C4FEE" w:rsidRDefault="00E20CE3" w:rsidP="00E20CE3">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1</w:t>
            </w:r>
          </w:p>
        </w:tc>
        <w:tc>
          <w:tcPr>
            <w:tcW w:w="21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71E869" w14:textId="77777777" w:rsidR="00E20CE3" w:rsidRPr="005C4FEE" w:rsidRDefault="00E20CE3" w:rsidP="00E20CE3">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2</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52EDE660" w14:textId="77777777" w:rsidR="00E20CE3" w:rsidRPr="005C4FEE" w:rsidRDefault="00E20CE3" w:rsidP="00E20CE3">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3</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ABCFBD" w14:textId="77777777" w:rsidR="00E20CE3" w:rsidRPr="005C4FEE" w:rsidRDefault="00E20CE3" w:rsidP="00E20CE3">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4</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4D377C" w14:textId="77777777" w:rsidR="00E20CE3" w:rsidRPr="005C4FEE" w:rsidRDefault="00E20CE3" w:rsidP="00E20CE3">
            <w:pPr>
              <w:widowControl w:val="0"/>
              <w:spacing w:after="0" w:line="240" w:lineRule="auto"/>
              <w:contextualSpacing/>
              <w:jc w:val="center"/>
              <w:rPr>
                <w:rFonts w:ascii="Myriad Pro" w:hAnsi="Myriad Pro"/>
                <w:color w:val="FFFFFF"/>
                <w:sz w:val="20"/>
                <w:szCs w:val="20"/>
                <w:lang w:val="en-US"/>
              </w:rPr>
            </w:pPr>
            <w:r w:rsidRPr="005C4FEE">
              <w:rPr>
                <w:rFonts w:ascii="Myriad Pro" w:hAnsi="Myriad Pro"/>
                <w:color w:val="FFFFFF"/>
                <w:sz w:val="20"/>
                <w:szCs w:val="20"/>
                <w:lang w:val="en-US"/>
              </w:rPr>
              <w:t>5</w:t>
            </w:r>
          </w:p>
        </w:tc>
      </w:tr>
      <w:tr w:rsidR="00E20CE3" w:rsidRPr="005C4FEE" w14:paraId="2F92FC38" w14:textId="77777777" w:rsidTr="00E20CE3">
        <w:trPr>
          <w:trHeight w:val="203"/>
        </w:trPr>
        <w:tc>
          <w:tcPr>
            <w:tcW w:w="277" w:type="pct"/>
            <w:tcBorders>
              <w:top w:val="single" w:sz="4" w:space="0" w:color="FFFFFF" w:themeColor="background1"/>
              <w:left w:val="single" w:sz="4" w:space="0" w:color="auto"/>
              <w:bottom w:val="single" w:sz="4" w:space="0" w:color="auto"/>
              <w:right w:val="single" w:sz="4" w:space="0" w:color="auto"/>
            </w:tcBorders>
            <w:noWrap/>
            <w:hideMark/>
          </w:tcPr>
          <w:p w14:paraId="4CB526C2"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1</w:t>
            </w:r>
          </w:p>
        </w:tc>
        <w:tc>
          <w:tcPr>
            <w:tcW w:w="2186" w:type="pct"/>
            <w:tcBorders>
              <w:top w:val="single" w:sz="4" w:space="0" w:color="FFFFFF" w:themeColor="background1"/>
              <w:left w:val="single" w:sz="4" w:space="0" w:color="auto"/>
              <w:bottom w:val="single" w:sz="4" w:space="0" w:color="auto"/>
              <w:right w:val="single" w:sz="4" w:space="0" w:color="auto"/>
            </w:tcBorders>
            <w:hideMark/>
          </w:tcPr>
          <w:p w14:paraId="5C9CCCD3"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Расходы по мероприятиям «последней мили»</w:t>
            </w:r>
          </w:p>
        </w:tc>
        <w:tc>
          <w:tcPr>
            <w:tcW w:w="802" w:type="pct"/>
            <w:tcBorders>
              <w:top w:val="single" w:sz="4" w:space="0" w:color="FFFFFF" w:themeColor="background1"/>
              <w:left w:val="single" w:sz="4" w:space="0" w:color="auto"/>
              <w:bottom w:val="single" w:sz="4" w:space="0" w:color="auto"/>
              <w:right w:val="single" w:sz="4" w:space="0" w:color="auto"/>
            </w:tcBorders>
            <w:noWrap/>
            <w:vAlign w:val="center"/>
            <w:hideMark/>
          </w:tcPr>
          <w:p w14:paraId="066A9E29"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10 990,34</w:t>
            </w:r>
          </w:p>
        </w:tc>
        <w:tc>
          <w:tcPr>
            <w:tcW w:w="932" w:type="pct"/>
            <w:tcBorders>
              <w:top w:val="single" w:sz="4" w:space="0" w:color="FFFFFF" w:themeColor="background1"/>
              <w:left w:val="single" w:sz="4" w:space="0" w:color="auto"/>
              <w:bottom w:val="single" w:sz="4" w:space="0" w:color="auto"/>
              <w:right w:val="single" w:sz="4" w:space="0" w:color="auto"/>
            </w:tcBorders>
            <w:vAlign w:val="center"/>
          </w:tcPr>
          <w:p w14:paraId="434246C3" w14:textId="77777777" w:rsidR="00E20CE3" w:rsidRPr="005C4FEE" w:rsidRDefault="00E20CE3" w:rsidP="00E20CE3">
            <w:pPr>
              <w:widowControl w:val="0"/>
              <w:spacing w:after="0" w:line="240" w:lineRule="auto"/>
              <w:contextualSpacing/>
              <w:jc w:val="center"/>
              <w:rPr>
                <w:rFonts w:ascii="Myriad Pro" w:hAnsi="Myriad Pro"/>
                <w:sz w:val="20"/>
                <w:szCs w:val="20"/>
              </w:rPr>
            </w:pPr>
          </w:p>
        </w:tc>
        <w:tc>
          <w:tcPr>
            <w:tcW w:w="802" w:type="pct"/>
            <w:tcBorders>
              <w:top w:val="single" w:sz="4" w:space="0" w:color="FFFFFF" w:themeColor="background1"/>
              <w:left w:val="single" w:sz="4" w:space="0" w:color="auto"/>
              <w:bottom w:val="single" w:sz="4" w:space="0" w:color="auto"/>
              <w:right w:val="single" w:sz="4" w:space="0" w:color="auto"/>
            </w:tcBorders>
            <w:vAlign w:val="center"/>
            <w:hideMark/>
          </w:tcPr>
          <w:p w14:paraId="60A185B3"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15 254,44</w:t>
            </w:r>
          </w:p>
        </w:tc>
      </w:tr>
      <w:tr w:rsidR="00E20CE3" w:rsidRPr="005C4FEE" w14:paraId="548F632E" w14:textId="77777777" w:rsidTr="00E20CE3">
        <w:trPr>
          <w:trHeight w:val="378"/>
        </w:trPr>
        <w:tc>
          <w:tcPr>
            <w:tcW w:w="277" w:type="pct"/>
            <w:tcBorders>
              <w:top w:val="single" w:sz="4" w:space="0" w:color="auto"/>
              <w:left w:val="single" w:sz="4" w:space="0" w:color="auto"/>
              <w:bottom w:val="single" w:sz="4" w:space="0" w:color="auto"/>
              <w:right w:val="single" w:sz="4" w:space="0" w:color="auto"/>
            </w:tcBorders>
            <w:noWrap/>
            <w:hideMark/>
          </w:tcPr>
          <w:p w14:paraId="34E2C22B"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2</w:t>
            </w:r>
          </w:p>
        </w:tc>
        <w:tc>
          <w:tcPr>
            <w:tcW w:w="2186" w:type="pct"/>
            <w:tcBorders>
              <w:top w:val="single" w:sz="4" w:space="0" w:color="auto"/>
              <w:left w:val="single" w:sz="4" w:space="0" w:color="auto"/>
              <w:bottom w:val="single" w:sz="4" w:space="0" w:color="auto"/>
              <w:right w:val="single" w:sz="4" w:space="0" w:color="auto"/>
            </w:tcBorders>
            <w:hideMark/>
          </w:tcPr>
          <w:p w14:paraId="7A3FAC95"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Учтено в составе утвержденной инвестиционной программы</w:t>
            </w:r>
          </w:p>
        </w:tc>
        <w:tc>
          <w:tcPr>
            <w:tcW w:w="802" w:type="pct"/>
            <w:tcBorders>
              <w:top w:val="single" w:sz="4" w:space="0" w:color="auto"/>
              <w:left w:val="single" w:sz="4" w:space="0" w:color="auto"/>
              <w:bottom w:val="single" w:sz="4" w:space="0" w:color="auto"/>
              <w:right w:val="single" w:sz="4" w:space="0" w:color="auto"/>
            </w:tcBorders>
            <w:noWrap/>
            <w:vAlign w:val="center"/>
            <w:hideMark/>
          </w:tcPr>
          <w:p w14:paraId="77CCBC79"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w:t>
            </w:r>
          </w:p>
        </w:tc>
        <w:tc>
          <w:tcPr>
            <w:tcW w:w="932" w:type="pct"/>
            <w:tcBorders>
              <w:top w:val="single" w:sz="4" w:space="0" w:color="auto"/>
              <w:left w:val="single" w:sz="4" w:space="0" w:color="auto"/>
              <w:bottom w:val="single" w:sz="4" w:space="0" w:color="auto"/>
              <w:right w:val="single" w:sz="4" w:space="0" w:color="auto"/>
            </w:tcBorders>
            <w:vAlign w:val="center"/>
            <w:hideMark/>
          </w:tcPr>
          <w:p w14:paraId="046760FA"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w:t>
            </w:r>
          </w:p>
        </w:tc>
        <w:tc>
          <w:tcPr>
            <w:tcW w:w="802" w:type="pct"/>
            <w:tcBorders>
              <w:top w:val="single" w:sz="4" w:space="0" w:color="auto"/>
              <w:left w:val="single" w:sz="4" w:space="0" w:color="auto"/>
              <w:bottom w:val="single" w:sz="4" w:space="0" w:color="auto"/>
              <w:right w:val="single" w:sz="4" w:space="0" w:color="auto"/>
            </w:tcBorders>
            <w:vAlign w:val="center"/>
            <w:hideMark/>
          </w:tcPr>
          <w:p w14:paraId="0D000368"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13 002,72</w:t>
            </w:r>
          </w:p>
        </w:tc>
      </w:tr>
      <w:tr w:rsidR="00E20CE3" w:rsidRPr="005C4FEE" w14:paraId="34C59E7A" w14:textId="77777777" w:rsidTr="00E20CE3">
        <w:trPr>
          <w:trHeight w:val="299"/>
        </w:trPr>
        <w:tc>
          <w:tcPr>
            <w:tcW w:w="277" w:type="pct"/>
            <w:tcBorders>
              <w:top w:val="single" w:sz="4" w:space="0" w:color="auto"/>
              <w:left w:val="single" w:sz="4" w:space="0" w:color="auto"/>
              <w:bottom w:val="single" w:sz="4" w:space="0" w:color="auto"/>
              <w:right w:val="single" w:sz="4" w:space="0" w:color="auto"/>
            </w:tcBorders>
            <w:noWrap/>
            <w:hideMark/>
          </w:tcPr>
          <w:p w14:paraId="1BDCB09B"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3</w:t>
            </w:r>
          </w:p>
        </w:tc>
        <w:tc>
          <w:tcPr>
            <w:tcW w:w="2186" w:type="pct"/>
            <w:tcBorders>
              <w:top w:val="single" w:sz="4" w:space="0" w:color="auto"/>
              <w:left w:val="single" w:sz="4" w:space="0" w:color="auto"/>
              <w:bottom w:val="single" w:sz="4" w:space="0" w:color="auto"/>
              <w:right w:val="single" w:sz="4" w:space="0" w:color="auto"/>
            </w:tcBorders>
            <w:hideMark/>
          </w:tcPr>
          <w:p w14:paraId="7C6FFC6D"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Суммарный размер платы за технологическое присоединение</w:t>
            </w:r>
          </w:p>
        </w:tc>
        <w:tc>
          <w:tcPr>
            <w:tcW w:w="802" w:type="pct"/>
            <w:tcBorders>
              <w:top w:val="single" w:sz="4" w:space="0" w:color="auto"/>
              <w:left w:val="single" w:sz="4" w:space="0" w:color="auto"/>
              <w:bottom w:val="single" w:sz="4" w:space="0" w:color="auto"/>
              <w:right w:val="single" w:sz="4" w:space="0" w:color="auto"/>
            </w:tcBorders>
            <w:noWrap/>
            <w:vAlign w:val="center"/>
            <w:hideMark/>
          </w:tcPr>
          <w:p w14:paraId="6F33E4CB"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0,00</w:t>
            </w:r>
          </w:p>
        </w:tc>
        <w:tc>
          <w:tcPr>
            <w:tcW w:w="932" w:type="pct"/>
            <w:tcBorders>
              <w:top w:val="single" w:sz="4" w:space="0" w:color="auto"/>
              <w:left w:val="single" w:sz="4" w:space="0" w:color="auto"/>
              <w:bottom w:val="single" w:sz="4" w:space="0" w:color="auto"/>
              <w:right w:val="single" w:sz="4" w:space="0" w:color="auto"/>
            </w:tcBorders>
            <w:vAlign w:val="center"/>
            <w:hideMark/>
          </w:tcPr>
          <w:p w14:paraId="34DD420C"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0,00</w:t>
            </w:r>
          </w:p>
        </w:tc>
        <w:tc>
          <w:tcPr>
            <w:tcW w:w="802" w:type="pct"/>
            <w:tcBorders>
              <w:top w:val="single" w:sz="4" w:space="0" w:color="auto"/>
              <w:left w:val="single" w:sz="4" w:space="0" w:color="auto"/>
              <w:bottom w:val="single" w:sz="4" w:space="0" w:color="auto"/>
              <w:right w:val="single" w:sz="4" w:space="0" w:color="auto"/>
            </w:tcBorders>
            <w:vAlign w:val="center"/>
            <w:hideMark/>
          </w:tcPr>
          <w:p w14:paraId="273B9B68"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0,00</w:t>
            </w:r>
          </w:p>
        </w:tc>
      </w:tr>
      <w:tr w:rsidR="00E20CE3" w:rsidRPr="005C4FEE" w14:paraId="78D8D382" w14:textId="77777777" w:rsidTr="00E20CE3">
        <w:trPr>
          <w:trHeight w:val="300"/>
        </w:trPr>
        <w:tc>
          <w:tcPr>
            <w:tcW w:w="277" w:type="pct"/>
            <w:tcBorders>
              <w:top w:val="single" w:sz="4" w:space="0" w:color="auto"/>
              <w:left w:val="single" w:sz="4" w:space="0" w:color="auto"/>
              <w:bottom w:val="single" w:sz="4" w:space="0" w:color="auto"/>
              <w:right w:val="single" w:sz="4" w:space="0" w:color="auto"/>
            </w:tcBorders>
            <w:noWrap/>
            <w:hideMark/>
          </w:tcPr>
          <w:p w14:paraId="1C5D82EB"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4</w:t>
            </w:r>
          </w:p>
        </w:tc>
        <w:tc>
          <w:tcPr>
            <w:tcW w:w="2186" w:type="pct"/>
            <w:tcBorders>
              <w:top w:val="single" w:sz="4" w:space="0" w:color="auto"/>
              <w:left w:val="single" w:sz="4" w:space="0" w:color="auto"/>
              <w:bottom w:val="single" w:sz="4" w:space="0" w:color="auto"/>
              <w:right w:val="single" w:sz="4" w:space="0" w:color="auto"/>
            </w:tcBorders>
            <w:hideMark/>
          </w:tcPr>
          <w:p w14:paraId="4A74279E" w14:textId="77777777" w:rsidR="00E20CE3" w:rsidRPr="005C4FEE" w:rsidRDefault="00E20CE3" w:rsidP="00E20CE3">
            <w:pPr>
              <w:widowControl w:val="0"/>
              <w:spacing w:after="0" w:line="240" w:lineRule="auto"/>
              <w:contextualSpacing/>
              <w:rPr>
                <w:rFonts w:ascii="Myriad Pro" w:hAnsi="Myriad Pro"/>
                <w:sz w:val="20"/>
                <w:szCs w:val="20"/>
              </w:rPr>
            </w:pPr>
            <w:r w:rsidRPr="005C4FEE">
              <w:rPr>
                <w:rFonts w:ascii="Myriad Pro" w:hAnsi="Myriad Pro"/>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802" w:type="pct"/>
            <w:tcBorders>
              <w:top w:val="single" w:sz="4" w:space="0" w:color="auto"/>
              <w:left w:val="single" w:sz="4" w:space="0" w:color="auto"/>
              <w:bottom w:val="single" w:sz="4" w:space="0" w:color="auto"/>
              <w:right w:val="single" w:sz="4" w:space="0" w:color="auto"/>
            </w:tcBorders>
            <w:noWrap/>
            <w:vAlign w:val="center"/>
            <w:hideMark/>
          </w:tcPr>
          <w:p w14:paraId="6520C5B8"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10 990,34</w:t>
            </w:r>
          </w:p>
        </w:tc>
        <w:tc>
          <w:tcPr>
            <w:tcW w:w="932" w:type="pct"/>
            <w:tcBorders>
              <w:top w:val="single" w:sz="4" w:space="0" w:color="auto"/>
              <w:left w:val="single" w:sz="4" w:space="0" w:color="auto"/>
              <w:bottom w:val="single" w:sz="4" w:space="0" w:color="auto"/>
              <w:right w:val="single" w:sz="4" w:space="0" w:color="auto"/>
            </w:tcBorders>
            <w:vAlign w:val="center"/>
            <w:hideMark/>
          </w:tcPr>
          <w:p w14:paraId="354DFE35"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11 202,5</w:t>
            </w:r>
          </w:p>
        </w:tc>
        <w:tc>
          <w:tcPr>
            <w:tcW w:w="802" w:type="pct"/>
            <w:tcBorders>
              <w:top w:val="single" w:sz="4" w:space="0" w:color="auto"/>
              <w:left w:val="single" w:sz="4" w:space="0" w:color="auto"/>
              <w:bottom w:val="single" w:sz="4" w:space="0" w:color="auto"/>
              <w:right w:val="single" w:sz="4" w:space="0" w:color="auto"/>
            </w:tcBorders>
            <w:vAlign w:val="center"/>
            <w:hideMark/>
          </w:tcPr>
          <w:p w14:paraId="0C1E1358" w14:textId="77777777" w:rsidR="00E20CE3" w:rsidRPr="005C4FEE" w:rsidRDefault="00E20CE3" w:rsidP="00E20CE3">
            <w:pPr>
              <w:widowControl w:val="0"/>
              <w:spacing w:after="0" w:line="240" w:lineRule="auto"/>
              <w:contextualSpacing/>
              <w:jc w:val="center"/>
              <w:rPr>
                <w:rFonts w:ascii="Myriad Pro" w:hAnsi="Myriad Pro"/>
                <w:sz w:val="20"/>
                <w:szCs w:val="20"/>
              </w:rPr>
            </w:pPr>
            <w:r w:rsidRPr="005C4FEE">
              <w:rPr>
                <w:rFonts w:ascii="Myriad Pro" w:hAnsi="Myriad Pro"/>
                <w:sz w:val="20"/>
                <w:szCs w:val="20"/>
              </w:rPr>
              <w:t>2 251,72</w:t>
            </w:r>
          </w:p>
        </w:tc>
      </w:tr>
    </w:tbl>
    <w:p w14:paraId="31371970" w14:textId="77777777" w:rsidR="00E20CE3" w:rsidRPr="00656EF0" w:rsidRDefault="00E20CE3" w:rsidP="004959F7">
      <w:pPr>
        <w:numPr>
          <w:ilvl w:val="0"/>
          <w:numId w:val="36"/>
        </w:numPr>
        <w:spacing w:after="0" w:line="360" w:lineRule="auto"/>
        <w:ind w:left="0" w:firstLine="567"/>
        <w:contextualSpacing/>
        <w:jc w:val="both"/>
        <w:rPr>
          <w:rFonts w:ascii="Myriad Pro" w:hAnsi="Myriad Pro"/>
          <w:color w:val="000000"/>
          <w:sz w:val="26"/>
          <w:szCs w:val="26"/>
        </w:rPr>
      </w:pPr>
      <w:r w:rsidRPr="00656EF0">
        <w:rPr>
          <w:rFonts w:ascii="Myriad Pro" w:hAnsi="Myriad Pro"/>
          <w:color w:val="000000"/>
          <w:sz w:val="26"/>
          <w:szCs w:val="26"/>
        </w:rPr>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p w14:paraId="29D7B73A" w14:textId="32A5F62E" w:rsidR="00E20CE3" w:rsidRPr="00656EF0" w:rsidRDefault="00E20CE3" w:rsidP="00E20CE3">
      <w:pPr>
        <w:spacing w:after="0" w:line="360" w:lineRule="auto"/>
        <w:ind w:firstLine="567"/>
        <w:contextualSpacing/>
        <w:jc w:val="both"/>
        <w:rPr>
          <w:rFonts w:ascii="Myriad Pro" w:hAnsi="Myriad Pro"/>
          <w:color w:val="000000"/>
          <w:sz w:val="26"/>
          <w:szCs w:val="26"/>
        </w:rPr>
      </w:pPr>
      <w:r w:rsidRPr="00656EF0">
        <w:rPr>
          <w:rFonts w:ascii="Myriad Pro" w:hAnsi="Myriad Pro"/>
          <w:color w:val="000000"/>
          <w:sz w:val="26"/>
          <w:szCs w:val="26"/>
        </w:rPr>
        <w:t xml:space="preserve">Филиалом </w:t>
      </w:r>
      <w:r>
        <w:rPr>
          <w:rFonts w:ascii="Myriad Pro" w:hAnsi="Myriad Pro"/>
          <w:color w:val="000000"/>
          <w:sz w:val="26"/>
          <w:szCs w:val="26"/>
        </w:rPr>
        <w:t>ПАО </w:t>
      </w:r>
      <w:r w:rsidRPr="00656EF0">
        <w:rPr>
          <w:rFonts w:ascii="Myriad Pro" w:hAnsi="Myriad Pro"/>
          <w:color w:val="000000"/>
          <w:sz w:val="26"/>
          <w:szCs w:val="26"/>
        </w:rPr>
        <w:t xml:space="preserve">«МРСК Северо-Запада» «Архэнерго» выполнен расчет по статье на 2018 год 67,05 тыс. руб. в соответствии с требованиями Методических указаний </w:t>
      </w:r>
      <w:r>
        <w:rPr>
          <w:rFonts w:ascii="Myriad Pro" w:hAnsi="Myriad Pro"/>
          <w:color w:val="000000"/>
          <w:sz w:val="26"/>
          <w:szCs w:val="26"/>
        </w:rPr>
        <w:t>№ </w:t>
      </w:r>
      <w:r w:rsidRPr="00656EF0">
        <w:rPr>
          <w:rFonts w:ascii="Myriad Pro" w:hAnsi="Myriad Pro"/>
          <w:color w:val="000000"/>
          <w:sz w:val="26"/>
          <w:szCs w:val="26"/>
        </w:rPr>
        <w:t xml:space="preserve">215-э/1. </w:t>
      </w:r>
    </w:p>
    <w:p w14:paraId="39D9086D" w14:textId="79ECF24F" w:rsidR="00E20CE3" w:rsidRPr="00656EF0" w:rsidRDefault="00377E6D" w:rsidP="00E20CE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Р</w:t>
      </w:r>
      <w:r w:rsidR="00E20CE3" w:rsidRPr="00656EF0">
        <w:rPr>
          <w:rFonts w:ascii="Myriad Pro" w:hAnsi="Myriad Pro"/>
          <w:color w:val="000000"/>
          <w:sz w:val="26"/>
          <w:szCs w:val="26"/>
        </w:rPr>
        <w:t>азмер плановых выпадающих доходов на 2018 год, связанных с осуществлением технологического присоединения к электрическим сетям, по мнению Исполнителя, составляет 104 361,19 тыс. руб. (без НДС), в том числе: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5889"/>
        <w:gridCol w:w="2727"/>
      </w:tblGrid>
      <w:tr w:rsidR="00E20CE3" w:rsidRPr="00656EF0" w14:paraId="070A8124" w14:textId="77777777" w:rsidTr="00E20CE3">
        <w:trPr>
          <w:trHeight w:val="300"/>
          <w:tblHeader/>
          <w:jc w:val="center"/>
        </w:trPr>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251770"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Pr>
                <w:rFonts w:ascii="Myriad Pro" w:hAnsi="Myriad Pro"/>
                <w:color w:val="FFFFFF"/>
                <w:sz w:val="20"/>
                <w:szCs w:val="20"/>
              </w:rPr>
              <w:t>№ </w:t>
            </w:r>
            <w:r w:rsidRPr="00656EF0">
              <w:rPr>
                <w:rFonts w:ascii="Myriad Pro" w:hAnsi="Myriad Pro"/>
                <w:color w:val="FFFFFF"/>
                <w:sz w:val="20"/>
                <w:szCs w:val="20"/>
              </w:rPr>
              <w:t>п/п</w:t>
            </w:r>
          </w:p>
        </w:tc>
        <w:tc>
          <w:tcPr>
            <w:tcW w:w="31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00F55B" w14:textId="77777777" w:rsidR="00E20CE3" w:rsidRPr="00656EF0" w:rsidRDefault="00E20CE3" w:rsidP="00E20CE3">
            <w:pPr>
              <w:widowControl w:val="0"/>
              <w:spacing w:after="0" w:line="240" w:lineRule="auto"/>
              <w:ind w:left="29"/>
              <w:contextualSpacing/>
              <w:jc w:val="center"/>
              <w:rPr>
                <w:rFonts w:ascii="Myriad Pro" w:hAnsi="Myriad Pro"/>
                <w:color w:val="FFFFFF"/>
                <w:sz w:val="20"/>
                <w:szCs w:val="20"/>
              </w:rPr>
            </w:pPr>
            <w:r w:rsidRPr="00656EF0">
              <w:rPr>
                <w:rFonts w:ascii="Myriad Pro" w:hAnsi="Myriad Pro"/>
                <w:color w:val="FFFFFF"/>
                <w:sz w:val="20"/>
                <w:szCs w:val="20"/>
              </w:rPr>
              <w:t>Наименование</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D1A3D1"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Выпадающие доходы,</w:t>
            </w:r>
          </w:p>
          <w:p w14:paraId="108630CA" w14:textId="77777777" w:rsidR="00E20CE3" w:rsidRPr="00656EF0" w:rsidRDefault="00E20CE3" w:rsidP="00E20CE3">
            <w:pPr>
              <w:widowControl w:val="0"/>
              <w:spacing w:after="0" w:line="240" w:lineRule="auto"/>
              <w:contextualSpacing/>
              <w:jc w:val="center"/>
              <w:rPr>
                <w:rFonts w:ascii="Myriad Pro" w:hAnsi="Myriad Pro"/>
                <w:color w:val="FFFFFF"/>
                <w:sz w:val="20"/>
                <w:szCs w:val="20"/>
              </w:rPr>
            </w:pPr>
            <w:r w:rsidRPr="00656EF0">
              <w:rPr>
                <w:rFonts w:ascii="Myriad Pro" w:hAnsi="Myriad Pro"/>
                <w:color w:val="FFFFFF"/>
                <w:sz w:val="20"/>
                <w:szCs w:val="20"/>
              </w:rPr>
              <w:t>(тыс. руб. без НДС)</w:t>
            </w:r>
          </w:p>
        </w:tc>
      </w:tr>
      <w:tr w:rsidR="00E20CE3" w:rsidRPr="00656EF0" w14:paraId="1D1501DD" w14:textId="77777777" w:rsidTr="00E20CE3">
        <w:trPr>
          <w:trHeight w:val="438"/>
          <w:tblHeader/>
          <w:jc w:val="center"/>
        </w:trPr>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08E7B1"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1</w:t>
            </w:r>
          </w:p>
        </w:tc>
        <w:tc>
          <w:tcPr>
            <w:tcW w:w="31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AD522F"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2</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536A999" w14:textId="77777777" w:rsidR="00E20CE3" w:rsidRPr="00656EF0" w:rsidRDefault="00E20CE3" w:rsidP="00E20CE3">
            <w:pPr>
              <w:widowControl w:val="0"/>
              <w:spacing w:after="0" w:line="240" w:lineRule="auto"/>
              <w:contextualSpacing/>
              <w:jc w:val="center"/>
              <w:rPr>
                <w:rFonts w:ascii="Myriad Pro" w:hAnsi="Myriad Pro"/>
                <w:color w:val="FFFFFF"/>
                <w:sz w:val="20"/>
                <w:szCs w:val="20"/>
                <w:lang w:val="en-US"/>
              </w:rPr>
            </w:pPr>
            <w:r w:rsidRPr="00656EF0">
              <w:rPr>
                <w:rFonts w:ascii="Myriad Pro" w:hAnsi="Myriad Pro"/>
                <w:color w:val="FFFFFF"/>
                <w:sz w:val="20"/>
                <w:szCs w:val="20"/>
                <w:lang w:val="en-US"/>
              </w:rPr>
              <w:t>3</w:t>
            </w:r>
          </w:p>
        </w:tc>
      </w:tr>
      <w:tr w:rsidR="00E20CE3" w:rsidRPr="00656EF0" w14:paraId="121F2D49" w14:textId="77777777" w:rsidTr="00E20CE3">
        <w:trPr>
          <w:trHeight w:val="615"/>
          <w:jc w:val="center"/>
        </w:trPr>
        <w:tc>
          <w:tcPr>
            <w:tcW w:w="390" w:type="pct"/>
            <w:tcBorders>
              <w:top w:val="single" w:sz="4" w:space="0" w:color="FFFFFF" w:themeColor="background1"/>
              <w:left w:val="single" w:sz="4" w:space="0" w:color="auto"/>
              <w:bottom w:val="single" w:sz="4" w:space="0" w:color="auto"/>
              <w:right w:val="single" w:sz="4" w:space="0" w:color="auto"/>
            </w:tcBorders>
            <w:noWrap/>
            <w:hideMark/>
          </w:tcPr>
          <w:p w14:paraId="49F5465D"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w:t>
            </w:r>
          </w:p>
        </w:tc>
        <w:tc>
          <w:tcPr>
            <w:tcW w:w="3151" w:type="pct"/>
            <w:tcBorders>
              <w:top w:val="single" w:sz="4" w:space="0" w:color="FFFFFF" w:themeColor="background1"/>
              <w:left w:val="single" w:sz="4" w:space="0" w:color="auto"/>
              <w:bottom w:val="single" w:sz="4" w:space="0" w:color="auto"/>
              <w:right w:val="single" w:sz="4" w:space="0" w:color="auto"/>
            </w:tcBorders>
            <w:hideMark/>
          </w:tcPr>
          <w:p w14:paraId="619937C6"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4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4DFD868A"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102 042,42</w:t>
            </w:r>
          </w:p>
        </w:tc>
      </w:tr>
      <w:tr w:rsidR="00E20CE3" w:rsidRPr="00656EF0" w14:paraId="0D44F72F" w14:textId="77777777" w:rsidTr="00E20CE3">
        <w:trPr>
          <w:trHeight w:val="768"/>
          <w:jc w:val="center"/>
        </w:trPr>
        <w:tc>
          <w:tcPr>
            <w:tcW w:w="390" w:type="pct"/>
            <w:tcBorders>
              <w:top w:val="single" w:sz="4" w:space="0" w:color="auto"/>
              <w:left w:val="single" w:sz="4" w:space="0" w:color="auto"/>
              <w:bottom w:val="single" w:sz="4" w:space="0" w:color="auto"/>
              <w:right w:val="single" w:sz="4" w:space="0" w:color="auto"/>
            </w:tcBorders>
            <w:noWrap/>
            <w:hideMark/>
          </w:tcPr>
          <w:p w14:paraId="5118F221"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w:t>
            </w:r>
          </w:p>
        </w:tc>
        <w:tc>
          <w:tcPr>
            <w:tcW w:w="3151" w:type="pct"/>
            <w:tcBorders>
              <w:top w:val="single" w:sz="4" w:space="0" w:color="auto"/>
              <w:left w:val="single" w:sz="4" w:space="0" w:color="auto"/>
              <w:bottom w:val="single" w:sz="4" w:space="0" w:color="auto"/>
              <w:right w:val="single" w:sz="4" w:space="0" w:color="auto"/>
            </w:tcBorders>
            <w:hideMark/>
          </w:tcPr>
          <w:p w14:paraId="450DC710"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459" w:type="pct"/>
            <w:tcBorders>
              <w:top w:val="single" w:sz="4" w:space="0" w:color="auto"/>
              <w:left w:val="single" w:sz="4" w:space="0" w:color="auto"/>
              <w:bottom w:val="single" w:sz="4" w:space="0" w:color="auto"/>
              <w:right w:val="single" w:sz="4" w:space="0" w:color="auto"/>
            </w:tcBorders>
            <w:noWrap/>
            <w:vAlign w:val="center"/>
            <w:hideMark/>
          </w:tcPr>
          <w:p w14:paraId="3C9A79F1"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2 251,72</w:t>
            </w:r>
          </w:p>
        </w:tc>
      </w:tr>
      <w:tr w:rsidR="00E20CE3" w:rsidRPr="00656EF0" w14:paraId="09AEAD7A" w14:textId="77777777" w:rsidTr="00E20CE3">
        <w:trPr>
          <w:trHeight w:val="131"/>
          <w:jc w:val="center"/>
        </w:trPr>
        <w:tc>
          <w:tcPr>
            <w:tcW w:w="390" w:type="pct"/>
            <w:tcBorders>
              <w:top w:val="single" w:sz="4" w:space="0" w:color="auto"/>
              <w:left w:val="single" w:sz="4" w:space="0" w:color="auto"/>
              <w:bottom w:val="single" w:sz="4" w:space="0" w:color="auto"/>
              <w:right w:val="single" w:sz="4" w:space="0" w:color="auto"/>
            </w:tcBorders>
            <w:noWrap/>
            <w:hideMark/>
          </w:tcPr>
          <w:p w14:paraId="29CB7761"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3</w:t>
            </w:r>
          </w:p>
        </w:tc>
        <w:tc>
          <w:tcPr>
            <w:tcW w:w="3151" w:type="pct"/>
            <w:tcBorders>
              <w:top w:val="single" w:sz="4" w:space="0" w:color="auto"/>
              <w:left w:val="single" w:sz="4" w:space="0" w:color="auto"/>
              <w:bottom w:val="single" w:sz="4" w:space="0" w:color="auto"/>
              <w:right w:val="single" w:sz="4" w:space="0" w:color="auto"/>
            </w:tcBorders>
            <w:hideMark/>
          </w:tcPr>
          <w:p w14:paraId="7DAF8BA4" w14:textId="77777777" w:rsidR="00E20CE3" w:rsidRPr="00656EF0" w:rsidRDefault="00E20CE3" w:rsidP="00E20CE3">
            <w:pPr>
              <w:widowControl w:val="0"/>
              <w:spacing w:after="0" w:line="240" w:lineRule="auto"/>
              <w:contextualSpacing/>
              <w:rPr>
                <w:rFonts w:ascii="Myriad Pro" w:hAnsi="Myriad Pro"/>
                <w:sz w:val="20"/>
                <w:szCs w:val="20"/>
              </w:rPr>
            </w:pPr>
            <w:r w:rsidRPr="00656EF0">
              <w:rPr>
                <w:rFonts w:ascii="Myriad Pro" w:hAnsi="Myriad Pro"/>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459" w:type="pct"/>
            <w:tcBorders>
              <w:top w:val="single" w:sz="4" w:space="0" w:color="auto"/>
              <w:left w:val="single" w:sz="4" w:space="0" w:color="auto"/>
              <w:bottom w:val="single" w:sz="4" w:space="0" w:color="auto"/>
              <w:right w:val="single" w:sz="4" w:space="0" w:color="auto"/>
            </w:tcBorders>
            <w:noWrap/>
            <w:vAlign w:val="center"/>
            <w:hideMark/>
          </w:tcPr>
          <w:p w14:paraId="528D16C0" w14:textId="77777777" w:rsidR="00E20CE3" w:rsidRPr="00656EF0" w:rsidRDefault="00E20CE3" w:rsidP="00E20CE3">
            <w:pPr>
              <w:widowControl w:val="0"/>
              <w:spacing w:after="0" w:line="240" w:lineRule="auto"/>
              <w:contextualSpacing/>
              <w:jc w:val="center"/>
              <w:rPr>
                <w:rFonts w:ascii="Myriad Pro" w:hAnsi="Myriad Pro"/>
                <w:sz w:val="20"/>
                <w:szCs w:val="20"/>
              </w:rPr>
            </w:pPr>
            <w:r w:rsidRPr="00656EF0">
              <w:rPr>
                <w:rFonts w:ascii="Myriad Pro" w:hAnsi="Myriad Pro"/>
                <w:sz w:val="20"/>
                <w:szCs w:val="20"/>
              </w:rPr>
              <w:t>67,05</w:t>
            </w:r>
          </w:p>
        </w:tc>
      </w:tr>
      <w:tr w:rsidR="00E20CE3" w:rsidRPr="00656EF0" w14:paraId="6CDD1233" w14:textId="77777777" w:rsidTr="00E20CE3">
        <w:trPr>
          <w:trHeight w:val="300"/>
          <w:jc w:val="center"/>
        </w:trPr>
        <w:tc>
          <w:tcPr>
            <w:tcW w:w="390" w:type="pct"/>
            <w:tcBorders>
              <w:top w:val="single" w:sz="4" w:space="0" w:color="auto"/>
              <w:left w:val="single" w:sz="4" w:space="0" w:color="auto"/>
              <w:bottom w:val="single" w:sz="4" w:space="0" w:color="auto"/>
              <w:right w:val="single" w:sz="4" w:space="0" w:color="auto"/>
            </w:tcBorders>
            <w:noWrap/>
            <w:hideMark/>
          </w:tcPr>
          <w:p w14:paraId="0D41E01D" w14:textId="77777777" w:rsidR="00E20CE3" w:rsidRPr="00656EF0" w:rsidRDefault="00E20CE3" w:rsidP="00E20CE3">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4</w:t>
            </w:r>
          </w:p>
        </w:tc>
        <w:tc>
          <w:tcPr>
            <w:tcW w:w="3151" w:type="pct"/>
            <w:tcBorders>
              <w:top w:val="single" w:sz="4" w:space="0" w:color="auto"/>
              <w:left w:val="single" w:sz="4" w:space="0" w:color="auto"/>
              <w:bottom w:val="single" w:sz="4" w:space="0" w:color="auto"/>
              <w:right w:val="single" w:sz="4" w:space="0" w:color="auto"/>
            </w:tcBorders>
            <w:hideMark/>
          </w:tcPr>
          <w:p w14:paraId="333F7441" w14:textId="77777777" w:rsidR="00E20CE3" w:rsidRPr="00656EF0" w:rsidRDefault="00E20CE3" w:rsidP="00E20CE3">
            <w:pPr>
              <w:widowControl w:val="0"/>
              <w:spacing w:after="0" w:line="240" w:lineRule="auto"/>
              <w:contextualSpacing/>
              <w:rPr>
                <w:rFonts w:ascii="Myriad Pro" w:hAnsi="Myriad Pro"/>
                <w:b/>
                <w:bCs/>
                <w:sz w:val="20"/>
                <w:szCs w:val="20"/>
              </w:rPr>
            </w:pPr>
            <w:r w:rsidRPr="00656EF0">
              <w:rPr>
                <w:rFonts w:ascii="Myriad Pro" w:hAnsi="Myriad Pro"/>
                <w:b/>
                <w:bCs/>
                <w:sz w:val="20"/>
                <w:szCs w:val="20"/>
              </w:rPr>
              <w:t>Итого:</w:t>
            </w:r>
          </w:p>
        </w:tc>
        <w:tc>
          <w:tcPr>
            <w:tcW w:w="1459" w:type="pct"/>
            <w:tcBorders>
              <w:top w:val="single" w:sz="4" w:space="0" w:color="auto"/>
              <w:left w:val="single" w:sz="4" w:space="0" w:color="auto"/>
              <w:bottom w:val="single" w:sz="4" w:space="0" w:color="auto"/>
              <w:right w:val="single" w:sz="4" w:space="0" w:color="auto"/>
            </w:tcBorders>
            <w:noWrap/>
            <w:vAlign w:val="center"/>
            <w:hideMark/>
          </w:tcPr>
          <w:p w14:paraId="245BB28A" w14:textId="77777777" w:rsidR="00E20CE3" w:rsidRPr="00656EF0" w:rsidRDefault="00E20CE3" w:rsidP="00E20CE3">
            <w:pPr>
              <w:widowControl w:val="0"/>
              <w:spacing w:after="0" w:line="240" w:lineRule="auto"/>
              <w:contextualSpacing/>
              <w:jc w:val="center"/>
              <w:rPr>
                <w:rFonts w:ascii="Myriad Pro" w:hAnsi="Myriad Pro"/>
                <w:b/>
                <w:bCs/>
                <w:sz w:val="20"/>
                <w:szCs w:val="20"/>
              </w:rPr>
            </w:pPr>
            <w:r w:rsidRPr="00656EF0">
              <w:rPr>
                <w:rFonts w:ascii="Myriad Pro" w:hAnsi="Myriad Pro"/>
                <w:b/>
                <w:bCs/>
                <w:sz w:val="20"/>
                <w:szCs w:val="20"/>
              </w:rPr>
              <w:t>104 361,19</w:t>
            </w:r>
          </w:p>
        </w:tc>
      </w:tr>
    </w:tbl>
    <w:p w14:paraId="0ABF7B9E" w14:textId="77777777" w:rsidR="0001668F" w:rsidRDefault="00E20CE3" w:rsidP="00E20CE3">
      <w:pPr>
        <w:pStyle w:val="27"/>
        <w:sectPr w:rsidR="0001668F" w:rsidSect="005A1EDB">
          <w:headerReference w:type="default" r:id="rId24"/>
          <w:footerReference w:type="default" r:id="rId25"/>
          <w:pgSz w:w="11906" w:h="16838"/>
          <w:pgMar w:top="1134" w:right="850" w:bottom="1134" w:left="1701" w:header="708" w:footer="708" w:gutter="0"/>
          <w:cols w:space="708"/>
          <w:docGrid w:linePitch="360"/>
        </w:sectPr>
      </w:pPr>
      <w:r w:rsidRPr="00656EF0">
        <w:t xml:space="preserve">Величина плановых выпадающих доходов на 2018 год, связанных с осуществлением технологического присоединения к электрическим сетям, </w:t>
      </w:r>
      <w:r w:rsidRPr="00656EF0">
        <w:lastRenderedPageBreak/>
        <w:t>определенная Исполнителем на 6 947,29 тыс. руб. больше величины, учтенной Агентством по тарифам и ценам Архангельской области.</w:t>
      </w:r>
    </w:p>
    <w:p w14:paraId="5A218E2E" w14:textId="1218B6DD" w:rsidR="00EE1BA5" w:rsidRPr="002F30FE" w:rsidRDefault="00AC2AB1" w:rsidP="0001668F">
      <w:pPr>
        <w:pStyle w:val="1"/>
        <w:numPr>
          <w:ilvl w:val="1"/>
          <w:numId w:val="1"/>
        </w:numPr>
        <w:spacing w:before="0" w:line="360" w:lineRule="auto"/>
        <w:ind w:left="567" w:hanging="578"/>
        <w:jc w:val="both"/>
        <w:rPr>
          <w:rFonts w:ascii="Myriad Pro" w:hAnsi="Myriad Pro"/>
          <w:bCs w:val="0"/>
          <w:color w:val="4F6228" w:themeColor="accent3" w:themeShade="80"/>
          <w:sz w:val="26"/>
          <w:szCs w:val="26"/>
        </w:rPr>
      </w:pPr>
      <w:r w:rsidRPr="002F30FE">
        <w:rPr>
          <w:rFonts w:ascii="Myriad Pro" w:hAnsi="Myriad Pro"/>
          <w:bCs w:val="0"/>
          <w:color w:val="4F6228" w:themeColor="accent3" w:themeShade="80"/>
          <w:sz w:val="26"/>
          <w:szCs w:val="26"/>
        </w:rPr>
        <w:lastRenderedPageBreak/>
        <w:t xml:space="preserve"> </w:t>
      </w:r>
      <w:bookmarkStart w:id="55" w:name="_Toc59737138"/>
      <w:r w:rsidR="00EE1BA5" w:rsidRPr="002F30FE">
        <w:rPr>
          <w:rFonts w:ascii="Myriad Pro" w:hAnsi="Myriad Pro"/>
          <w:bCs w:val="0"/>
          <w:color w:val="4F6228" w:themeColor="accent3" w:themeShade="80"/>
          <w:sz w:val="26"/>
          <w:szCs w:val="26"/>
        </w:rPr>
        <w:t>Расходы, связанные с компенсацией незапланированных расходов или полученного избытка (корректировка необходимой валовой выручки)</w:t>
      </w:r>
      <w:bookmarkEnd w:id="55"/>
    </w:p>
    <w:p w14:paraId="7CFA0424" w14:textId="1108E43D" w:rsidR="005A1EDB" w:rsidRPr="002F30FE" w:rsidRDefault="005A1EDB"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56" w:name="_Toc59737139"/>
      <w:r w:rsidRPr="002F30FE">
        <w:rPr>
          <w:rFonts w:ascii="Myriad Pro" w:hAnsi="Myriad Pro"/>
          <w:bCs w:val="0"/>
          <w:color w:val="4F6228" w:themeColor="accent3" w:themeShade="80"/>
          <w:sz w:val="26"/>
          <w:szCs w:val="26"/>
        </w:rPr>
        <w:t>Экспертиза обоснованности корректировки подконтрольных расходов в связи с изменением планируемых параметров расчета тарифов</w:t>
      </w:r>
      <w:bookmarkEnd w:id="56"/>
    </w:p>
    <w:p w14:paraId="5B8CE1C5" w14:textId="77777777" w:rsidR="005A1EDB" w:rsidRPr="000B6E49" w:rsidRDefault="005A1EDB" w:rsidP="005A1EDB">
      <w:pPr>
        <w:pStyle w:val="27"/>
      </w:pPr>
      <w:r w:rsidRPr="000B6E49">
        <w:t xml:space="preserve">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w:t>
      </w:r>
      <w:r>
        <w:t>№ </w:t>
      </w:r>
      <w:r w:rsidRPr="000B6E49">
        <w:t>98-э</w:t>
      </w:r>
    </w:p>
    <w:p w14:paraId="46BE1EBA" w14:textId="77777777" w:rsidR="005A1EDB" w:rsidRPr="000B6E49" w:rsidRDefault="005A1EDB" w:rsidP="005A1EDB">
      <w:pPr>
        <w:pStyle w:val="ConsPlusNormal"/>
        <w:jc w:val="center"/>
        <w:rPr>
          <w:rFonts w:ascii="Myriad Pro" w:hAnsi="Myriad Pro"/>
        </w:rPr>
      </w:pPr>
      <w:r w:rsidRPr="000B6E49">
        <w:rPr>
          <w:rFonts w:ascii="Myriad Pro" w:hAnsi="Myriad Pro"/>
          <w:noProof/>
          <w:position w:val="-13"/>
        </w:rPr>
        <w:drawing>
          <wp:inline distT="0" distB="0" distL="0" distR="0" wp14:anchorId="11EDDC09" wp14:editId="6D1EEFFA">
            <wp:extent cx="4391025" cy="314325"/>
            <wp:effectExtent l="0" t="0" r="0" b="0"/>
            <wp:docPr id="16" name="Рисунок 9" descr="base_1_17910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79103_32790"/>
                    <pic:cNvPicPr preferRelativeResize="0">
                      <a:picLocks noChangeArrowheads="1"/>
                    </pic:cNvPicPr>
                  </pic:nvPicPr>
                  <pic:blipFill>
                    <a:blip r:embed="rId26" cstate="print"/>
                    <a:srcRect/>
                    <a:stretch>
                      <a:fillRect/>
                    </a:stretch>
                  </pic:blipFill>
                  <pic:spPr bwMode="auto">
                    <a:xfrm>
                      <a:off x="0" y="0"/>
                      <a:ext cx="4391025" cy="314325"/>
                    </a:xfrm>
                    <a:prstGeom prst="rect">
                      <a:avLst/>
                    </a:prstGeom>
                    <a:noFill/>
                    <a:ln w="9525">
                      <a:noFill/>
                      <a:miter lim="800000"/>
                      <a:headEnd/>
                      <a:tailEnd/>
                    </a:ln>
                  </pic:spPr>
                </pic:pic>
              </a:graphicData>
            </a:graphic>
          </wp:inline>
        </w:drawing>
      </w:r>
      <w:r w:rsidRPr="000B6E49">
        <w:rPr>
          <w:rFonts w:ascii="Myriad Pro" w:hAnsi="Myriad Pro"/>
        </w:rPr>
        <w:t xml:space="preserve"> (5),</w:t>
      </w:r>
    </w:p>
    <w:p w14:paraId="06ADAF73" w14:textId="77777777" w:rsidR="005A1EDB" w:rsidRPr="000B6E49" w:rsidRDefault="005A1EDB" w:rsidP="005A1EDB">
      <w:pPr>
        <w:pStyle w:val="ConsPlusNormal"/>
        <w:jc w:val="center"/>
        <w:rPr>
          <w:rFonts w:ascii="Myriad Pro" w:hAnsi="Myriad Pro"/>
        </w:rPr>
      </w:pPr>
    </w:p>
    <w:p w14:paraId="50307524" w14:textId="77777777" w:rsidR="005A1EDB" w:rsidRPr="000B6E49" w:rsidRDefault="005A1EDB" w:rsidP="005A1EDB">
      <w:pPr>
        <w:pStyle w:val="ConsPlusNormal"/>
        <w:jc w:val="center"/>
        <w:rPr>
          <w:rFonts w:ascii="Myriad Pro" w:hAnsi="Myriad Pro"/>
        </w:rPr>
      </w:pPr>
      <w:r w:rsidRPr="000B6E49">
        <w:rPr>
          <w:rFonts w:ascii="Myriad Pro" w:hAnsi="Myriad Pro"/>
          <w:noProof/>
          <w:position w:val="-29"/>
        </w:rPr>
        <w:drawing>
          <wp:inline distT="0" distB="0" distL="0" distR="0" wp14:anchorId="56E93830" wp14:editId="4C1D78B5">
            <wp:extent cx="1581150" cy="514350"/>
            <wp:effectExtent l="0" t="0" r="0" b="0"/>
            <wp:docPr id="466" name="Рисунок 10" descr="base_1_17910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79103_32791"/>
                    <pic:cNvPicPr preferRelativeResize="0">
                      <a:picLocks noChangeArrowheads="1"/>
                    </pic:cNvPicPr>
                  </pic:nvPicPr>
                  <pic:blipFill>
                    <a:blip r:embed="rId27" cstate="print"/>
                    <a:srcRect/>
                    <a:stretch>
                      <a:fillRect/>
                    </a:stretch>
                  </pic:blipFill>
                  <pic:spPr bwMode="auto">
                    <a:xfrm>
                      <a:off x="0" y="0"/>
                      <a:ext cx="1581150" cy="514350"/>
                    </a:xfrm>
                    <a:prstGeom prst="rect">
                      <a:avLst/>
                    </a:prstGeom>
                    <a:noFill/>
                    <a:ln w="9525">
                      <a:noFill/>
                      <a:miter lim="800000"/>
                      <a:headEnd/>
                      <a:tailEnd/>
                    </a:ln>
                  </pic:spPr>
                </pic:pic>
              </a:graphicData>
            </a:graphic>
          </wp:inline>
        </w:drawing>
      </w:r>
      <w:r w:rsidRPr="000B6E49">
        <w:rPr>
          <w:rFonts w:ascii="Myriad Pro" w:hAnsi="Myriad Pro"/>
        </w:rPr>
        <w:t xml:space="preserve"> (6),</w:t>
      </w:r>
    </w:p>
    <w:p w14:paraId="6E0ABFEA" w14:textId="77777777" w:rsidR="005A1EDB" w:rsidRPr="000B6E49" w:rsidRDefault="005A1EDB" w:rsidP="005A1EDB">
      <w:pPr>
        <w:pStyle w:val="27"/>
      </w:pPr>
      <w:r w:rsidRPr="000B6E49">
        <w:t xml:space="preserve"> </w:t>
      </w:r>
      <w:r w:rsidRPr="000B6E49">
        <w:rPr>
          <w:rFonts w:cs="Times New Roman"/>
        </w:rPr>
        <w:t>∆</w:t>
      </w:r>
      <w:r w:rsidRPr="000B6E49">
        <w:t>ПР</w:t>
      </w:r>
      <w:proofErr w:type="spellStart"/>
      <w:r w:rsidRPr="000B6E49">
        <w:rPr>
          <w:lang w:val="en-US"/>
        </w:rPr>
        <w:t>i</w:t>
      </w:r>
      <w:proofErr w:type="spellEnd"/>
      <w:r w:rsidRPr="000B6E49">
        <w:t>- корректировка подконтрольных расходов в связи с изменением планируемых параметров расчета тарифов</w:t>
      </w:r>
    </w:p>
    <w:p w14:paraId="2D716C0B" w14:textId="77777777" w:rsidR="005A1EDB" w:rsidRPr="000B6E49" w:rsidRDefault="005A1EDB" w:rsidP="005A1EDB">
      <w:pPr>
        <w:pStyle w:val="27"/>
      </w:pPr>
      <w:proofErr w:type="spellStart"/>
      <w:r w:rsidRPr="000B6E49">
        <w:t>Хi</w:t>
      </w:r>
      <w:proofErr w:type="spellEnd"/>
      <w:r w:rsidRPr="000B6E49">
        <w:t xml:space="preserve"> - индекс эффективности подконтрольных расходов, установленный в процентах;</w:t>
      </w:r>
    </w:p>
    <w:p w14:paraId="734ABB88" w14:textId="77777777" w:rsidR="005A1EDB" w:rsidRPr="000B6E49" w:rsidRDefault="005A1EDB" w:rsidP="005A1EDB">
      <w:pPr>
        <w:pStyle w:val="27"/>
      </w:pPr>
      <w:r w:rsidRPr="000B6E49">
        <w:t>ИПЦi-2 - фактические значения индекса потребительских цен в году i-2;</w:t>
      </w:r>
    </w:p>
    <w:p w14:paraId="150952EF" w14:textId="77777777" w:rsidR="005A1EDB" w:rsidRPr="000B6E49" w:rsidRDefault="005A1EDB" w:rsidP="005A1EDB">
      <w:pPr>
        <w:pStyle w:val="27"/>
      </w:pPr>
      <w:proofErr w:type="spellStart"/>
      <w:r w:rsidRPr="000B6E49">
        <w:t>ИКАi</w:t>
      </w:r>
      <w:proofErr w:type="spellEnd"/>
      <w:r w:rsidRPr="000B6E49">
        <w:t xml:space="preserve"> - индекс изменения количества активов, установленный в процентах на год i при расчете долгосрочных тарифов;</w:t>
      </w:r>
    </w:p>
    <w:p w14:paraId="21BF5E7D" w14:textId="77777777" w:rsidR="005A1EDB" w:rsidRPr="000B6E49" w:rsidRDefault="005A1EDB" w:rsidP="005A1EDB">
      <w:pPr>
        <w:pStyle w:val="27"/>
      </w:pPr>
      <w:r w:rsidRPr="000B6E49">
        <w:rPr>
          <w:noProof/>
          <w:lang w:eastAsia="ru-RU"/>
        </w:rPr>
        <w:drawing>
          <wp:inline distT="0" distB="0" distL="0" distR="0" wp14:anchorId="21AC877B" wp14:editId="72D63759">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28"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B6E49">
        <w:t xml:space="preserve">, </w:t>
      </w:r>
      <w:r w:rsidRPr="000B6E49">
        <w:rPr>
          <w:noProof/>
          <w:lang w:eastAsia="ru-RU"/>
        </w:rPr>
        <w:drawing>
          <wp:inline distT="0" distB="0" distL="0" distR="0" wp14:anchorId="1F163DFB" wp14:editId="33548859">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29"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B6E49">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6952A818" w14:textId="77777777" w:rsidR="005A1EDB" w:rsidRDefault="005A1EDB" w:rsidP="005A1EDB">
      <w:pPr>
        <w:spacing w:after="0" w:line="360" w:lineRule="auto"/>
        <w:ind w:firstLine="567"/>
        <w:contextualSpacing/>
        <w:jc w:val="both"/>
        <w:rPr>
          <w:rFonts w:ascii="Myriad Pro" w:hAnsi="Myriad Pro"/>
          <w:b/>
          <w:sz w:val="26"/>
          <w:szCs w:val="26"/>
          <w:u w:val="single"/>
        </w:rPr>
      </w:pPr>
    </w:p>
    <w:p w14:paraId="459895B6" w14:textId="2A3C6099" w:rsidR="005A1EDB" w:rsidRPr="008D151B" w:rsidRDefault="005A1EDB" w:rsidP="008D151B">
      <w:pPr>
        <w:pStyle w:val="27"/>
        <w:keepNext/>
        <w:ind w:firstLine="0"/>
        <w:outlineLvl w:val="3"/>
        <w:rPr>
          <w:b/>
          <w:bCs/>
          <w:u w:val="single"/>
        </w:rPr>
      </w:pPr>
      <w:r w:rsidRPr="008D151B">
        <w:rPr>
          <w:b/>
          <w:bCs/>
          <w:u w:val="single"/>
        </w:rPr>
        <w:t>2017 год</w:t>
      </w:r>
    </w:p>
    <w:p w14:paraId="63EB4688" w14:textId="77777777" w:rsidR="005A1EDB" w:rsidRPr="000B6E49" w:rsidRDefault="005A1EDB" w:rsidP="005A1EDB">
      <w:pPr>
        <w:pStyle w:val="27"/>
      </w:pPr>
      <w:r w:rsidRPr="000B6E49">
        <w:t xml:space="preserve">Величина корректировки, учтенная регулирующим органом составила 126 438,4 тыс. руб. Корректировка выполнена в соответствии с формулой 5 Методических указаний </w:t>
      </w:r>
      <w:r>
        <w:t>№ </w:t>
      </w:r>
      <w:r w:rsidRPr="000B6E49">
        <w:t xml:space="preserve">98-э, с учетом корректировки (снижения) на 204,4 тыс. руб. установленного уровня подконтрольных расходов 2015 года согласно Определению Верховного суда РФ от 26.05.2016. </w:t>
      </w:r>
    </w:p>
    <w:p w14:paraId="53FDCBDC" w14:textId="77777777" w:rsidR="005A1EDB" w:rsidRPr="000B6E49" w:rsidRDefault="005A1EDB" w:rsidP="005A1EDB">
      <w:pPr>
        <w:pStyle w:val="27"/>
        <w:rPr>
          <w:b/>
          <w:highlight w:val="yellow"/>
        </w:rPr>
      </w:pPr>
    </w:p>
    <w:p w14:paraId="4A82ABCF" w14:textId="41975F2B" w:rsidR="005A1EDB" w:rsidRPr="008A35E0" w:rsidRDefault="00377E6D" w:rsidP="005A1EDB">
      <w:pPr>
        <w:pStyle w:val="aff2"/>
        <w:rPr>
          <w:i/>
          <w:iCs/>
          <w:u w:val="single"/>
        </w:rPr>
      </w:pPr>
      <w:r w:rsidRPr="008A35E0">
        <w:rPr>
          <w:i/>
          <w:iCs/>
          <w:u w:val="single"/>
        </w:rPr>
        <w:lastRenderedPageBreak/>
        <w:t>Заключение</w:t>
      </w:r>
    </w:p>
    <w:p w14:paraId="0D007F83" w14:textId="77777777" w:rsidR="005A1EDB" w:rsidRPr="000B6E49" w:rsidRDefault="005A1EDB" w:rsidP="005A1EDB">
      <w:pPr>
        <w:pStyle w:val="27"/>
      </w:pPr>
      <w:r w:rsidRPr="000B6E49">
        <w:t xml:space="preserve">Исполнитель отмечает, что, согласно Экспертному заключению от 09.08.2016 по расчету необходимой валовой выручки (без учета потерь) на услуги по передаче электрической энергии по сетям </w:t>
      </w:r>
      <w:r>
        <w:t>ОАО </w:t>
      </w:r>
      <w:r w:rsidRPr="000B6E49">
        <w:t xml:space="preserve">«МРСК Северо-Запада» (филиала </w:t>
      </w:r>
      <w:r>
        <w:t>ОАО </w:t>
      </w:r>
      <w:r w:rsidRPr="000B6E49">
        <w:t xml:space="preserve">«МРСК «Северо-Запада» «Архэнерго») на основе долгосрочных параметров регулирования деятельности на 2015 год, выполненного в соответствии с решением Верховного Суда Российской Федерации по административному делу </w:t>
      </w:r>
      <w:r>
        <w:t>№ </w:t>
      </w:r>
      <w:r w:rsidRPr="000B6E49">
        <w:t xml:space="preserve">1-АПГ 16-3 от 26.05.2016, сумма подконтрольных расходов филиала </w:t>
      </w:r>
      <w:r>
        <w:t>ПАО </w:t>
      </w:r>
      <w:r w:rsidRPr="000B6E49">
        <w:t xml:space="preserve">«МРСК Северо-Запада» «Архэнерго» на 2015 год составила 1 769 704 тыс. руб. </w:t>
      </w:r>
    </w:p>
    <w:p w14:paraId="3A4986C2" w14:textId="6EEB8C57" w:rsidR="005A1EDB" w:rsidRPr="000B6E49" w:rsidRDefault="005A1EDB" w:rsidP="005A1EDB">
      <w:pPr>
        <w:pStyle w:val="27"/>
      </w:pPr>
      <w:r w:rsidRPr="000B6E49">
        <w:t>Исполнитель отмечает, что в Экспертном заключении Агентства по тарифам и ценам Архангельской области по расчету корректировки необходимой валовой выручки на 2017 год подробные пояснения по расчету корректировки подконтрольных расходов за 2015 год отсутствуют.</w:t>
      </w:r>
    </w:p>
    <w:p w14:paraId="31C3930C" w14:textId="5D73C9A2" w:rsidR="005A1EDB" w:rsidRPr="000B6E49" w:rsidRDefault="005A1EDB" w:rsidP="005A1EDB">
      <w:pPr>
        <w:pStyle w:val="27"/>
      </w:pPr>
      <w:r w:rsidRPr="000B6E49">
        <w:t xml:space="preserve">С целью проверки расчете корректировки подконтрольных расходов за 2015 год, Исполнитель произвел расчет корректировки подконтрольных расходов с использованием количества условных единиц, представленных филиалом </w:t>
      </w:r>
      <w:r>
        <w:t>ПАО </w:t>
      </w:r>
      <w:r w:rsidRPr="000B6E49">
        <w:t xml:space="preserve">«МРСК Северо-Запада» «Архэнерго»: </w:t>
      </w:r>
    </w:p>
    <w:p w14:paraId="36ED13A5" w14:textId="77777777" w:rsidR="005A1EDB" w:rsidRPr="000B6E49" w:rsidRDefault="005A1EDB" w:rsidP="005A1EDB">
      <w:pPr>
        <w:pStyle w:val="27"/>
        <w:rPr>
          <w:b/>
          <w:sz w:val="20"/>
          <w:szCs w:val="20"/>
        </w:rPr>
        <w:sectPr w:rsidR="005A1EDB" w:rsidRPr="000B6E49" w:rsidSect="005A1EDB">
          <w:pgSz w:w="11906" w:h="16838"/>
          <w:pgMar w:top="1134" w:right="850"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1068"/>
        <w:gridCol w:w="1809"/>
        <w:gridCol w:w="1646"/>
        <w:gridCol w:w="1897"/>
        <w:gridCol w:w="115"/>
        <w:gridCol w:w="2012"/>
        <w:gridCol w:w="1640"/>
        <w:gridCol w:w="1640"/>
      </w:tblGrid>
      <w:tr w:rsidR="005A1EDB" w:rsidRPr="000B6E49" w14:paraId="7C2D2F60" w14:textId="77777777" w:rsidTr="005A1EDB">
        <w:trPr>
          <w:trHeight w:val="283"/>
          <w:tblHeader/>
          <w:jc w:val="center"/>
        </w:trPr>
        <w:tc>
          <w:tcPr>
            <w:tcW w:w="10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176414"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lastRenderedPageBreak/>
              <w:t>Наименование</w:t>
            </w:r>
          </w:p>
        </w:tc>
        <w:tc>
          <w:tcPr>
            <w:tcW w:w="3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672383"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Ед. изм.</w:t>
            </w:r>
          </w:p>
        </w:tc>
        <w:tc>
          <w:tcPr>
            <w:tcW w:w="11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A4708"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 xml:space="preserve">Филиал </w:t>
            </w:r>
            <w:r>
              <w:rPr>
                <w:rFonts w:ascii="Myriad Pro" w:hAnsi="Myriad Pro"/>
                <w:b/>
                <w:bCs/>
                <w:color w:val="FFFFFF" w:themeColor="background1"/>
                <w:sz w:val="20"/>
                <w:szCs w:val="20"/>
              </w:rPr>
              <w:t>ПАО </w:t>
            </w:r>
            <w:r w:rsidRPr="000B6E49">
              <w:rPr>
                <w:rFonts w:ascii="Myriad Pro" w:hAnsi="Myriad Pro"/>
                <w:b/>
                <w:bCs/>
                <w:color w:val="FFFFFF" w:themeColor="background1"/>
                <w:sz w:val="20"/>
                <w:szCs w:val="20"/>
              </w:rPr>
              <w:t>«МРСК Северо-Запада» «Архэнерго»</w:t>
            </w:r>
          </w:p>
        </w:tc>
        <w:tc>
          <w:tcPr>
            <w:tcW w:w="13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13F412"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Агентство по тарифам и ценам Архангельской области</w:t>
            </w:r>
          </w:p>
        </w:tc>
        <w:tc>
          <w:tcPr>
            <w:tcW w:w="10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871B40"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Исполнитель</w:t>
            </w:r>
          </w:p>
        </w:tc>
      </w:tr>
      <w:tr w:rsidR="005A1EDB" w:rsidRPr="000B6E49" w14:paraId="7194D9DF" w14:textId="77777777" w:rsidTr="005A1EDB">
        <w:trPr>
          <w:trHeight w:val="283"/>
          <w:tblHeader/>
          <w:jc w:val="center"/>
        </w:trPr>
        <w:tc>
          <w:tcPr>
            <w:tcW w:w="10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F80DD"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p>
        </w:tc>
        <w:tc>
          <w:tcPr>
            <w:tcW w:w="3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F9C63"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9F76C8"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2014</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9C9107"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2015</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748020"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2014</w:t>
            </w:r>
          </w:p>
        </w:tc>
        <w:tc>
          <w:tcPr>
            <w:tcW w:w="7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642982"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2015</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9950EC"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2014</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C22867" w14:textId="77777777" w:rsidR="005A1EDB" w:rsidRPr="000B6E49" w:rsidRDefault="005A1EDB" w:rsidP="005A1EDB">
            <w:pPr>
              <w:widowControl w:val="0"/>
              <w:spacing w:after="0" w:line="240" w:lineRule="auto"/>
              <w:contextualSpacing/>
              <w:jc w:val="center"/>
              <w:rPr>
                <w:rFonts w:ascii="Myriad Pro" w:hAnsi="Myriad Pro"/>
                <w:b/>
                <w:bCs/>
                <w:color w:val="FFFFFF" w:themeColor="background1"/>
                <w:sz w:val="20"/>
                <w:szCs w:val="20"/>
              </w:rPr>
            </w:pPr>
            <w:r w:rsidRPr="000B6E49">
              <w:rPr>
                <w:rFonts w:ascii="Myriad Pro" w:hAnsi="Myriad Pro"/>
                <w:b/>
                <w:bCs/>
                <w:color w:val="FFFFFF" w:themeColor="background1"/>
                <w:sz w:val="20"/>
                <w:szCs w:val="20"/>
              </w:rPr>
              <w:t>2015</w:t>
            </w:r>
          </w:p>
        </w:tc>
      </w:tr>
      <w:tr w:rsidR="005A1EDB" w:rsidRPr="000B6E49" w14:paraId="6815D1A6" w14:textId="77777777" w:rsidTr="005A1EDB">
        <w:trPr>
          <w:trHeight w:val="283"/>
          <w:jc w:val="center"/>
        </w:trPr>
        <w:tc>
          <w:tcPr>
            <w:tcW w:w="1091" w:type="pct"/>
            <w:tcBorders>
              <w:top w:val="single" w:sz="4" w:space="0" w:color="FFFFFF" w:themeColor="background1"/>
            </w:tcBorders>
            <w:shd w:val="clear" w:color="auto" w:fill="auto"/>
            <w:vAlign w:val="center"/>
            <w:hideMark/>
          </w:tcPr>
          <w:p w14:paraId="767733C6"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ИПЦ</w:t>
            </w:r>
          </w:p>
        </w:tc>
        <w:tc>
          <w:tcPr>
            <w:tcW w:w="353" w:type="pct"/>
            <w:tcBorders>
              <w:top w:val="single" w:sz="4" w:space="0" w:color="FFFFFF" w:themeColor="background1"/>
            </w:tcBorders>
            <w:shd w:val="clear" w:color="auto" w:fill="auto"/>
            <w:noWrap/>
            <w:vAlign w:val="center"/>
            <w:hideMark/>
          </w:tcPr>
          <w:p w14:paraId="560A2532"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w:t>
            </w:r>
          </w:p>
        </w:tc>
        <w:tc>
          <w:tcPr>
            <w:tcW w:w="598" w:type="pct"/>
            <w:tcBorders>
              <w:top w:val="single" w:sz="4" w:space="0" w:color="FFFFFF" w:themeColor="background1"/>
            </w:tcBorders>
            <w:shd w:val="clear" w:color="auto" w:fill="auto"/>
            <w:noWrap/>
            <w:vAlign w:val="center"/>
            <w:hideMark/>
          </w:tcPr>
          <w:p w14:paraId="5E41C927"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4" w:type="pct"/>
            <w:tcBorders>
              <w:top w:val="single" w:sz="4" w:space="0" w:color="FFFFFF" w:themeColor="background1"/>
            </w:tcBorders>
            <w:shd w:val="clear" w:color="auto" w:fill="auto"/>
            <w:noWrap/>
            <w:vAlign w:val="center"/>
            <w:hideMark/>
          </w:tcPr>
          <w:p w14:paraId="1CCEBCC7"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15,40%</w:t>
            </w:r>
          </w:p>
        </w:tc>
        <w:tc>
          <w:tcPr>
            <w:tcW w:w="1330" w:type="pct"/>
            <w:gridSpan w:val="3"/>
            <w:vMerge w:val="restart"/>
            <w:tcBorders>
              <w:top w:val="single" w:sz="4" w:space="0" w:color="FFFFFF" w:themeColor="background1"/>
            </w:tcBorders>
            <w:shd w:val="clear" w:color="auto" w:fill="auto"/>
            <w:noWrap/>
            <w:vAlign w:val="center"/>
            <w:hideMark/>
          </w:tcPr>
          <w:p w14:paraId="422CEF71"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Информация в Экспертном заключении</w:t>
            </w:r>
          </w:p>
          <w:p w14:paraId="50EA9106"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 xml:space="preserve">по корректировке необходимой </w:t>
            </w:r>
          </w:p>
          <w:p w14:paraId="51CA7E40"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 xml:space="preserve">валовой выручки на 2017 год </w:t>
            </w:r>
          </w:p>
          <w:p w14:paraId="605A4CBE"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не приводится</w:t>
            </w:r>
          </w:p>
        </w:tc>
        <w:tc>
          <w:tcPr>
            <w:tcW w:w="542" w:type="pct"/>
            <w:tcBorders>
              <w:top w:val="single" w:sz="4" w:space="0" w:color="FFFFFF" w:themeColor="background1"/>
            </w:tcBorders>
            <w:shd w:val="clear" w:color="auto" w:fill="auto"/>
            <w:noWrap/>
            <w:vAlign w:val="center"/>
            <w:hideMark/>
          </w:tcPr>
          <w:p w14:paraId="033EF9A8"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2" w:type="pct"/>
            <w:tcBorders>
              <w:top w:val="single" w:sz="4" w:space="0" w:color="FFFFFF" w:themeColor="background1"/>
            </w:tcBorders>
            <w:shd w:val="clear" w:color="auto" w:fill="auto"/>
            <w:noWrap/>
            <w:vAlign w:val="center"/>
            <w:hideMark/>
          </w:tcPr>
          <w:p w14:paraId="21FC5356"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15,50%</w:t>
            </w:r>
          </w:p>
        </w:tc>
      </w:tr>
      <w:tr w:rsidR="005A1EDB" w:rsidRPr="000B6E49" w14:paraId="4D157AC2" w14:textId="77777777" w:rsidTr="005A1EDB">
        <w:trPr>
          <w:trHeight w:val="283"/>
          <w:jc w:val="center"/>
        </w:trPr>
        <w:tc>
          <w:tcPr>
            <w:tcW w:w="1091" w:type="pct"/>
            <w:shd w:val="clear" w:color="auto" w:fill="auto"/>
            <w:vAlign w:val="center"/>
            <w:hideMark/>
          </w:tcPr>
          <w:p w14:paraId="2818C21F"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индекс эффективности подконтрольных расходов</w:t>
            </w:r>
          </w:p>
        </w:tc>
        <w:tc>
          <w:tcPr>
            <w:tcW w:w="353" w:type="pct"/>
            <w:shd w:val="clear" w:color="auto" w:fill="auto"/>
            <w:noWrap/>
            <w:vAlign w:val="center"/>
            <w:hideMark/>
          </w:tcPr>
          <w:p w14:paraId="58DBD98E"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w:t>
            </w:r>
          </w:p>
        </w:tc>
        <w:tc>
          <w:tcPr>
            <w:tcW w:w="598" w:type="pct"/>
            <w:shd w:val="clear" w:color="auto" w:fill="auto"/>
            <w:noWrap/>
            <w:vAlign w:val="center"/>
            <w:hideMark/>
          </w:tcPr>
          <w:p w14:paraId="05360291"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4" w:type="pct"/>
            <w:shd w:val="clear" w:color="auto" w:fill="auto"/>
            <w:noWrap/>
            <w:vAlign w:val="center"/>
            <w:hideMark/>
          </w:tcPr>
          <w:p w14:paraId="040D3053"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w:t>
            </w:r>
          </w:p>
        </w:tc>
        <w:tc>
          <w:tcPr>
            <w:tcW w:w="1330" w:type="pct"/>
            <w:gridSpan w:val="3"/>
            <w:vMerge/>
            <w:shd w:val="clear" w:color="auto" w:fill="auto"/>
            <w:noWrap/>
            <w:vAlign w:val="center"/>
            <w:hideMark/>
          </w:tcPr>
          <w:p w14:paraId="090383BF"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66E1F493"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2" w:type="pct"/>
            <w:shd w:val="clear" w:color="auto" w:fill="auto"/>
            <w:noWrap/>
            <w:vAlign w:val="center"/>
            <w:hideMark/>
          </w:tcPr>
          <w:p w14:paraId="0570A278"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w:t>
            </w:r>
          </w:p>
        </w:tc>
      </w:tr>
      <w:tr w:rsidR="005A1EDB" w:rsidRPr="000B6E49" w14:paraId="3C2FB56F" w14:textId="77777777" w:rsidTr="005A1EDB">
        <w:trPr>
          <w:trHeight w:val="283"/>
          <w:jc w:val="center"/>
        </w:trPr>
        <w:tc>
          <w:tcPr>
            <w:tcW w:w="1091" w:type="pct"/>
            <w:shd w:val="clear" w:color="auto" w:fill="auto"/>
            <w:vAlign w:val="center"/>
            <w:hideMark/>
          </w:tcPr>
          <w:p w14:paraId="4C1341E9"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количество активов</w:t>
            </w:r>
          </w:p>
        </w:tc>
        <w:tc>
          <w:tcPr>
            <w:tcW w:w="353" w:type="pct"/>
            <w:shd w:val="clear" w:color="auto" w:fill="auto"/>
            <w:noWrap/>
            <w:vAlign w:val="center"/>
            <w:hideMark/>
          </w:tcPr>
          <w:p w14:paraId="19D474E5"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у.е.</w:t>
            </w:r>
          </w:p>
        </w:tc>
        <w:tc>
          <w:tcPr>
            <w:tcW w:w="598" w:type="pct"/>
            <w:shd w:val="clear" w:color="auto" w:fill="auto"/>
            <w:noWrap/>
            <w:vAlign w:val="center"/>
            <w:hideMark/>
          </w:tcPr>
          <w:p w14:paraId="0695223A"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103 285,0</w:t>
            </w:r>
          </w:p>
        </w:tc>
        <w:tc>
          <w:tcPr>
            <w:tcW w:w="544" w:type="pct"/>
            <w:shd w:val="clear" w:color="auto" w:fill="auto"/>
            <w:noWrap/>
            <w:vAlign w:val="center"/>
            <w:hideMark/>
          </w:tcPr>
          <w:p w14:paraId="224EC4EB"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103 941,3</w:t>
            </w:r>
          </w:p>
        </w:tc>
        <w:tc>
          <w:tcPr>
            <w:tcW w:w="1330" w:type="pct"/>
            <w:gridSpan w:val="3"/>
            <w:vMerge/>
            <w:shd w:val="clear" w:color="auto" w:fill="auto"/>
            <w:noWrap/>
            <w:vAlign w:val="center"/>
            <w:hideMark/>
          </w:tcPr>
          <w:p w14:paraId="42E5278A"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6C2AAD80"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103 285,0</w:t>
            </w:r>
          </w:p>
        </w:tc>
        <w:tc>
          <w:tcPr>
            <w:tcW w:w="542" w:type="pct"/>
            <w:shd w:val="clear" w:color="auto" w:fill="auto"/>
            <w:noWrap/>
            <w:vAlign w:val="center"/>
            <w:hideMark/>
          </w:tcPr>
          <w:p w14:paraId="3C4EF592"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103 941,3</w:t>
            </w:r>
          </w:p>
        </w:tc>
      </w:tr>
      <w:tr w:rsidR="005A1EDB" w:rsidRPr="000B6E49" w14:paraId="6F999250" w14:textId="77777777" w:rsidTr="005A1EDB">
        <w:trPr>
          <w:trHeight w:val="283"/>
          <w:jc w:val="center"/>
        </w:trPr>
        <w:tc>
          <w:tcPr>
            <w:tcW w:w="1091" w:type="pct"/>
            <w:shd w:val="clear" w:color="auto" w:fill="auto"/>
            <w:vAlign w:val="center"/>
            <w:hideMark/>
          </w:tcPr>
          <w:p w14:paraId="0D504389"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коэффициент эластичности операционных расходов по росту активов</w:t>
            </w:r>
          </w:p>
        </w:tc>
        <w:tc>
          <w:tcPr>
            <w:tcW w:w="353" w:type="pct"/>
            <w:shd w:val="clear" w:color="auto" w:fill="auto"/>
            <w:noWrap/>
            <w:vAlign w:val="bottom"/>
            <w:hideMark/>
          </w:tcPr>
          <w:p w14:paraId="5B3B9AF0" w14:textId="77777777" w:rsidR="005A1EDB" w:rsidRPr="000B6E49" w:rsidRDefault="005A1EDB" w:rsidP="005A1EDB">
            <w:pPr>
              <w:spacing w:after="0" w:line="240" w:lineRule="auto"/>
              <w:jc w:val="center"/>
              <w:rPr>
                <w:rFonts w:ascii="Myriad Pro" w:hAnsi="Myriad Pro"/>
                <w:bCs/>
                <w:sz w:val="20"/>
                <w:szCs w:val="20"/>
              </w:rPr>
            </w:pPr>
          </w:p>
        </w:tc>
        <w:tc>
          <w:tcPr>
            <w:tcW w:w="598" w:type="pct"/>
            <w:shd w:val="clear" w:color="auto" w:fill="auto"/>
            <w:noWrap/>
            <w:vAlign w:val="center"/>
            <w:hideMark/>
          </w:tcPr>
          <w:p w14:paraId="18B3BD8F"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4" w:type="pct"/>
            <w:shd w:val="clear" w:color="auto" w:fill="auto"/>
            <w:noWrap/>
            <w:vAlign w:val="center"/>
            <w:hideMark/>
          </w:tcPr>
          <w:p w14:paraId="427BDEA8"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0,75</w:t>
            </w:r>
          </w:p>
        </w:tc>
        <w:tc>
          <w:tcPr>
            <w:tcW w:w="1330" w:type="pct"/>
            <w:gridSpan w:val="3"/>
            <w:vMerge/>
            <w:shd w:val="clear" w:color="auto" w:fill="auto"/>
            <w:noWrap/>
            <w:vAlign w:val="center"/>
            <w:hideMark/>
          </w:tcPr>
          <w:p w14:paraId="2519A65A"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640FA3EF"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w:t>
            </w:r>
          </w:p>
        </w:tc>
        <w:tc>
          <w:tcPr>
            <w:tcW w:w="542" w:type="pct"/>
            <w:shd w:val="clear" w:color="auto" w:fill="auto"/>
            <w:noWrap/>
            <w:vAlign w:val="center"/>
            <w:hideMark/>
          </w:tcPr>
          <w:p w14:paraId="4710EE7A"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0,75</w:t>
            </w:r>
          </w:p>
        </w:tc>
      </w:tr>
      <w:tr w:rsidR="005A1EDB" w:rsidRPr="000B6E49" w14:paraId="5DA5B6C6" w14:textId="77777777" w:rsidTr="005A1EDB">
        <w:trPr>
          <w:trHeight w:val="283"/>
          <w:jc w:val="center"/>
        </w:trPr>
        <w:tc>
          <w:tcPr>
            <w:tcW w:w="1091" w:type="pct"/>
            <w:shd w:val="clear" w:color="auto" w:fill="auto"/>
            <w:vAlign w:val="center"/>
            <w:hideMark/>
          </w:tcPr>
          <w:p w14:paraId="718EF8A7"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индекс изменения количества активов</w:t>
            </w:r>
          </w:p>
        </w:tc>
        <w:tc>
          <w:tcPr>
            <w:tcW w:w="353" w:type="pct"/>
            <w:shd w:val="clear" w:color="auto" w:fill="auto"/>
            <w:noWrap/>
            <w:vAlign w:val="center"/>
            <w:hideMark/>
          </w:tcPr>
          <w:p w14:paraId="14E60699"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w:t>
            </w:r>
          </w:p>
        </w:tc>
        <w:tc>
          <w:tcPr>
            <w:tcW w:w="598" w:type="pct"/>
            <w:shd w:val="clear" w:color="auto" w:fill="auto"/>
            <w:noWrap/>
            <w:vAlign w:val="center"/>
            <w:hideMark/>
          </w:tcPr>
          <w:p w14:paraId="5797CCA9" w14:textId="77777777" w:rsidR="005A1EDB" w:rsidRPr="000B6E49" w:rsidRDefault="005A1EDB" w:rsidP="005A1EDB">
            <w:pPr>
              <w:spacing w:after="0" w:line="240" w:lineRule="auto"/>
              <w:jc w:val="center"/>
              <w:rPr>
                <w:rFonts w:ascii="Myriad Pro" w:hAnsi="Myriad Pro"/>
                <w:bCs/>
                <w:sz w:val="20"/>
                <w:szCs w:val="20"/>
              </w:rPr>
            </w:pPr>
          </w:p>
        </w:tc>
        <w:tc>
          <w:tcPr>
            <w:tcW w:w="544" w:type="pct"/>
            <w:shd w:val="clear" w:color="auto" w:fill="auto"/>
            <w:noWrap/>
            <w:vAlign w:val="center"/>
            <w:hideMark/>
          </w:tcPr>
          <w:p w14:paraId="75934842"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0,64%</w:t>
            </w:r>
          </w:p>
        </w:tc>
        <w:tc>
          <w:tcPr>
            <w:tcW w:w="1330" w:type="pct"/>
            <w:gridSpan w:val="3"/>
            <w:vMerge/>
            <w:shd w:val="clear" w:color="auto" w:fill="auto"/>
            <w:noWrap/>
            <w:vAlign w:val="center"/>
            <w:hideMark/>
          </w:tcPr>
          <w:p w14:paraId="2E47F627"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19BAF87B"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34DB5702"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0,64%</w:t>
            </w:r>
          </w:p>
        </w:tc>
      </w:tr>
      <w:tr w:rsidR="005A1EDB" w:rsidRPr="000B6E49" w14:paraId="54C67599" w14:textId="77777777" w:rsidTr="005A1EDB">
        <w:trPr>
          <w:trHeight w:val="283"/>
          <w:jc w:val="center"/>
        </w:trPr>
        <w:tc>
          <w:tcPr>
            <w:tcW w:w="1091" w:type="pct"/>
            <w:shd w:val="clear" w:color="auto" w:fill="auto"/>
            <w:noWrap/>
            <w:vAlign w:val="center"/>
            <w:hideMark/>
          </w:tcPr>
          <w:p w14:paraId="3961BBF9"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Итого коэффициент индексации</w:t>
            </w:r>
          </w:p>
        </w:tc>
        <w:tc>
          <w:tcPr>
            <w:tcW w:w="353" w:type="pct"/>
            <w:shd w:val="clear" w:color="auto" w:fill="auto"/>
            <w:noWrap/>
            <w:vAlign w:val="bottom"/>
            <w:hideMark/>
          </w:tcPr>
          <w:p w14:paraId="75750477" w14:textId="77777777" w:rsidR="005A1EDB" w:rsidRPr="000B6E49" w:rsidRDefault="005A1EDB" w:rsidP="005A1EDB">
            <w:pPr>
              <w:spacing w:after="0" w:line="240" w:lineRule="auto"/>
              <w:jc w:val="center"/>
              <w:rPr>
                <w:rFonts w:ascii="Myriad Pro" w:hAnsi="Myriad Pro"/>
                <w:bCs/>
                <w:sz w:val="20"/>
                <w:szCs w:val="20"/>
              </w:rPr>
            </w:pPr>
          </w:p>
        </w:tc>
        <w:tc>
          <w:tcPr>
            <w:tcW w:w="598" w:type="pct"/>
            <w:shd w:val="clear" w:color="auto" w:fill="auto"/>
            <w:noWrap/>
            <w:vAlign w:val="center"/>
            <w:hideMark/>
          </w:tcPr>
          <w:p w14:paraId="25392E3C" w14:textId="77777777" w:rsidR="005A1EDB" w:rsidRPr="000B6E49" w:rsidRDefault="005A1EDB" w:rsidP="005A1EDB">
            <w:pPr>
              <w:spacing w:after="0" w:line="240" w:lineRule="auto"/>
              <w:jc w:val="center"/>
              <w:rPr>
                <w:rFonts w:ascii="Myriad Pro" w:hAnsi="Myriad Pro"/>
                <w:bCs/>
                <w:sz w:val="20"/>
                <w:szCs w:val="20"/>
              </w:rPr>
            </w:pPr>
          </w:p>
        </w:tc>
        <w:tc>
          <w:tcPr>
            <w:tcW w:w="544" w:type="pct"/>
            <w:shd w:val="clear" w:color="auto" w:fill="auto"/>
            <w:noWrap/>
            <w:vAlign w:val="center"/>
            <w:hideMark/>
          </w:tcPr>
          <w:p w14:paraId="1DAF87F2"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1,148</w:t>
            </w:r>
          </w:p>
        </w:tc>
        <w:tc>
          <w:tcPr>
            <w:tcW w:w="1330" w:type="pct"/>
            <w:gridSpan w:val="3"/>
            <w:vMerge/>
            <w:shd w:val="clear" w:color="auto" w:fill="auto"/>
            <w:noWrap/>
            <w:vAlign w:val="center"/>
            <w:hideMark/>
          </w:tcPr>
          <w:p w14:paraId="71FF01B6"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5EF1A92A"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77F38872"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1,1488993</w:t>
            </w:r>
          </w:p>
        </w:tc>
      </w:tr>
      <w:tr w:rsidR="005A1EDB" w:rsidRPr="000B6E49" w14:paraId="57F7087F" w14:textId="77777777" w:rsidTr="005A1EDB">
        <w:trPr>
          <w:trHeight w:val="283"/>
          <w:jc w:val="center"/>
        </w:trPr>
        <w:tc>
          <w:tcPr>
            <w:tcW w:w="1091" w:type="pct"/>
            <w:shd w:val="clear" w:color="auto" w:fill="auto"/>
            <w:vAlign w:val="center"/>
            <w:hideMark/>
          </w:tcPr>
          <w:p w14:paraId="5C9A55E8"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Величина операционных расходов, скорректированная на фактические параметры</w:t>
            </w:r>
          </w:p>
        </w:tc>
        <w:tc>
          <w:tcPr>
            <w:tcW w:w="353" w:type="pct"/>
            <w:shd w:val="clear" w:color="auto" w:fill="auto"/>
            <w:noWrap/>
            <w:vAlign w:val="center"/>
            <w:hideMark/>
          </w:tcPr>
          <w:p w14:paraId="27DE91A1"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тыс. руб.</w:t>
            </w:r>
          </w:p>
        </w:tc>
        <w:tc>
          <w:tcPr>
            <w:tcW w:w="598" w:type="pct"/>
            <w:shd w:val="clear" w:color="auto" w:fill="auto"/>
            <w:noWrap/>
            <w:vAlign w:val="center"/>
            <w:hideMark/>
          </w:tcPr>
          <w:p w14:paraId="208599FE"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1 659 901,5</w:t>
            </w:r>
          </w:p>
        </w:tc>
        <w:tc>
          <w:tcPr>
            <w:tcW w:w="544" w:type="pct"/>
            <w:shd w:val="clear" w:color="auto" w:fill="auto"/>
            <w:noWrap/>
            <w:vAlign w:val="center"/>
            <w:hideMark/>
          </w:tcPr>
          <w:p w14:paraId="40716A35"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1 905 407,9</w:t>
            </w:r>
          </w:p>
        </w:tc>
        <w:tc>
          <w:tcPr>
            <w:tcW w:w="1330" w:type="pct"/>
            <w:gridSpan w:val="3"/>
            <w:vMerge/>
            <w:shd w:val="clear" w:color="auto" w:fill="auto"/>
            <w:noWrap/>
            <w:vAlign w:val="center"/>
            <w:hideMark/>
          </w:tcPr>
          <w:p w14:paraId="5A04514A"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72AF5C25"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1 659 901,5</w:t>
            </w:r>
          </w:p>
        </w:tc>
        <w:tc>
          <w:tcPr>
            <w:tcW w:w="542" w:type="pct"/>
            <w:shd w:val="clear" w:color="auto" w:fill="auto"/>
            <w:noWrap/>
            <w:vAlign w:val="center"/>
            <w:hideMark/>
          </w:tcPr>
          <w:p w14:paraId="4C6EF698"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1 907 059,7</w:t>
            </w:r>
          </w:p>
        </w:tc>
      </w:tr>
      <w:tr w:rsidR="005A1EDB" w:rsidRPr="000B6E49" w14:paraId="2288CF55" w14:textId="77777777" w:rsidTr="005A1EDB">
        <w:trPr>
          <w:trHeight w:val="283"/>
          <w:jc w:val="center"/>
        </w:trPr>
        <w:tc>
          <w:tcPr>
            <w:tcW w:w="1091" w:type="pct"/>
            <w:shd w:val="clear" w:color="auto" w:fill="auto"/>
            <w:vAlign w:val="center"/>
            <w:hideMark/>
          </w:tcPr>
          <w:p w14:paraId="3B0DE3D4"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Величина операционных расходов, утвержденная в составе НВВ 2015 года</w:t>
            </w:r>
          </w:p>
        </w:tc>
        <w:tc>
          <w:tcPr>
            <w:tcW w:w="353" w:type="pct"/>
            <w:shd w:val="clear" w:color="auto" w:fill="auto"/>
            <w:noWrap/>
            <w:vAlign w:val="center"/>
            <w:hideMark/>
          </w:tcPr>
          <w:p w14:paraId="1EEA00E1"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тыс. руб.</w:t>
            </w:r>
          </w:p>
        </w:tc>
        <w:tc>
          <w:tcPr>
            <w:tcW w:w="598" w:type="pct"/>
            <w:shd w:val="clear" w:color="auto" w:fill="auto"/>
            <w:noWrap/>
            <w:vAlign w:val="center"/>
            <w:hideMark/>
          </w:tcPr>
          <w:p w14:paraId="12306872"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1 659 901,5</w:t>
            </w:r>
          </w:p>
        </w:tc>
        <w:tc>
          <w:tcPr>
            <w:tcW w:w="544" w:type="pct"/>
            <w:shd w:val="clear" w:color="auto" w:fill="auto"/>
            <w:noWrap/>
            <w:vAlign w:val="center"/>
            <w:hideMark/>
          </w:tcPr>
          <w:p w14:paraId="6623936F"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1 769 901,5</w:t>
            </w:r>
          </w:p>
        </w:tc>
        <w:tc>
          <w:tcPr>
            <w:tcW w:w="1330" w:type="pct"/>
            <w:gridSpan w:val="3"/>
            <w:vMerge/>
            <w:shd w:val="clear" w:color="auto" w:fill="auto"/>
            <w:noWrap/>
            <w:vAlign w:val="center"/>
            <w:hideMark/>
          </w:tcPr>
          <w:p w14:paraId="7DDC0819"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7D2FB42B"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Arial"/>
                <w:sz w:val="20"/>
                <w:szCs w:val="20"/>
              </w:rPr>
              <w:t>1 659 901,5</w:t>
            </w:r>
          </w:p>
        </w:tc>
        <w:tc>
          <w:tcPr>
            <w:tcW w:w="542" w:type="pct"/>
            <w:shd w:val="clear" w:color="auto" w:fill="auto"/>
            <w:noWrap/>
            <w:vAlign w:val="center"/>
            <w:hideMark/>
          </w:tcPr>
          <w:p w14:paraId="2A1FD706" w14:textId="77777777" w:rsidR="005A1EDB" w:rsidRPr="000B6E49" w:rsidRDefault="005A1EDB" w:rsidP="005A1EDB">
            <w:pPr>
              <w:spacing w:after="0" w:line="240" w:lineRule="auto"/>
              <w:jc w:val="center"/>
              <w:rPr>
                <w:rFonts w:ascii="Myriad Pro" w:hAnsi="Myriad Pro" w:cs="Calibri"/>
                <w:sz w:val="20"/>
                <w:szCs w:val="20"/>
              </w:rPr>
            </w:pPr>
            <w:r w:rsidRPr="000B6E49">
              <w:rPr>
                <w:rFonts w:ascii="Myriad Pro" w:hAnsi="Myriad Pro" w:cs="Calibri"/>
                <w:sz w:val="20"/>
                <w:szCs w:val="20"/>
              </w:rPr>
              <w:t>1 769 704</w:t>
            </w:r>
          </w:p>
        </w:tc>
      </w:tr>
      <w:tr w:rsidR="005A1EDB" w:rsidRPr="000B6E49" w14:paraId="3817641C" w14:textId="77777777" w:rsidTr="005A1EDB">
        <w:trPr>
          <w:trHeight w:val="283"/>
          <w:jc w:val="center"/>
        </w:trPr>
        <w:tc>
          <w:tcPr>
            <w:tcW w:w="1091" w:type="pct"/>
            <w:shd w:val="clear" w:color="auto" w:fill="auto"/>
            <w:vAlign w:val="center"/>
            <w:hideMark/>
          </w:tcPr>
          <w:p w14:paraId="7586B4A9" w14:textId="77777777" w:rsidR="005A1EDB" w:rsidRPr="000B6E49" w:rsidRDefault="005A1EDB" w:rsidP="005A1EDB">
            <w:pPr>
              <w:spacing w:after="0" w:line="240" w:lineRule="auto"/>
              <w:rPr>
                <w:rFonts w:ascii="Myriad Pro" w:hAnsi="Myriad Pro"/>
                <w:bCs/>
                <w:sz w:val="20"/>
                <w:szCs w:val="20"/>
              </w:rPr>
            </w:pPr>
            <w:r w:rsidRPr="000B6E49">
              <w:rPr>
                <w:rFonts w:ascii="Myriad Pro" w:hAnsi="Myriad Pro"/>
                <w:bCs/>
                <w:sz w:val="20"/>
                <w:szCs w:val="20"/>
              </w:rPr>
              <w:t>Величина корректировки операционных расходов</w:t>
            </w:r>
          </w:p>
        </w:tc>
        <w:tc>
          <w:tcPr>
            <w:tcW w:w="353" w:type="pct"/>
            <w:shd w:val="clear" w:color="auto" w:fill="auto"/>
            <w:noWrap/>
            <w:vAlign w:val="center"/>
            <w:hideMark/>
          </w:tcPr>
          <w:p w14:paraId="4BCDADDB"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тыс. руб.</w:t>
            </w:r>
          </w:p>
        </w:tc>
        <w:tc>
          <w:tcPr>
            <w:tcW w:w="598" w:type="pct"/>
            <w:shd w:val="clear" w:color="auto" w:fill="auto"/>
            <w:noWrap/>
            <w:vAlign w:val="center"/>
            <w:hideMark/>
          </w:tcPr>
          <w:p w14:paraId="2C938B25" w14:textId="77777777" w:rsidR="005A1EDB" w:rsidRPr="000B6E49" w:rsidRDefault="005A1EDB" w:rsidP="005A1EDB">
            <w:pPr>
              <w:spacing w:after="0" w:line="240" w:lineRule="auto"/>
              <w:jc w:val="center"/>
              <w:rPr>
                <w:rFonts w:ascii="Myriad Pro" w:hAnsi="Myriad Pro"/>
                <w:bCs/>
                <w:sz w:val="20"/>
                <w:szCs w:val="20"/>
              </w:rPr>
            </w:pPr>
          </w:p>
        </w:tc>
        <w:tc>
          <w:tcPr>
            <w:tcW w:w="544" w:type="pct"/>
            <w:shd w:val="clear" w:color="auto" w:fill="auto"/>
            <w:noWrap/>
            <w:vAlign w:val="center"/>
            <w:hideMark/>
          </w:tcPr>
          <w:p w14:paraId="334DC317"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cs="Calibri"/>
                <w:sz w:val="20"/>
                <w:szCs w:val="20"/>
              </w:rPr>
              <w:t>135 506,6</w:t>
            </w:r>
          </w:p>
        </w:tc>
        <w:tc>
          <w:tcPr>
            <w:tcW w:w="665" w:type="pct"/>
            <w:gridSpan w:val="2"/>
            <w:shd w:val="clear" w:color="auto" w:fill="auto"/>
            <w:noWrap/>
            <w:vAlign w:val="center"/>
            <w:hideMark/>
          </w:tcPr>
          <w:p w14:paraId="4942091F" w14:textId="77777777" w:rsidR="005A1EDB" w:rsidRPr="000B6E49" w:rsidRDefault="005A1EDB" w:rsidP="005A1EDB">
            <w:pPr>
              <w:spacing w:after="0" w:line="240" w:lineRule="auto"/>
              <w:jc w:val="center"/>
              <w:rPr>
                <w:rFonts w:ascii="Myriad Pro" w:hAnsi="Myriad Pro"/>
                <w:bCs/>
                <w:sz w:val="20"/>
                <w:szCs w:val="20"/>
              </w:rPr>
            </w:pPr>
          </w:p>
        </w:tc>
        <w:tc>
          <w:tcPr>
            <w:tcW w:w="665" w:type="pct"/>
            <w:shd w:val="clear" w:color="auto" w:fill="auto"/>
            <w:vAlign w:val="center"/>
          </w:tcPr>
          <w:p w14:paraId="0564B3D8" w14:textId="77777777" w:rsidR="005A1EDB" w:rsidRPr="000B6E49" w:rsidRDefault="005A1EDB" w:rsidP="005A1EDB">
            <w:pPr>
              <w:spacing w:after="0" w:line="240" w:lineRule="auto"/>
              <w:jc w:val="center"/>
              <w:rPr>
                <w:rFonts w:ascii="Myriad Pro" w:hAnsi="Myriad Pro"/>
                <w:bCs/>
                <w:sz w:val="20"/>
                <w:szCs w:val="20"/>
              </w:rPr>
            </w:pPr>
            <w:r w:rsidRPr="000B6E49">
              <w:rPr>
                <w:rFonts w:ascii="Myriad Pro" w:hAnsi="Myriad Pro"/>
                <w:bCs/>
                <w:sz w:val="20"/>
                <w:szCs w:val="20"/>
              </w:rPr>
              <w:t>126 438,4</w:t>
            </w:r>
          </w:p>
        </w:tc>
        <w:tc>
          <w:tcPr>
            <w:tcW w:w="542" w:type="pct"/>
            <w:shd w:val="clear" w:color="auto" w:fill="auto"/>
            <w:noWrap/>
            <w:vAlign w:val="center"/>
            <w:hideMark/>
          </w:tcPr>
          <w:p w14:paraId="0354272F" w14:textId="77777777" w:rsidR="005A1EDB" w:rsidRPr="000B6E49" w:rsidRDefault="005A1EDB" w:rsidP="005A1EDB">
            <w:pPr>
              <w:spacing w:after="0" w:line="240" w:lineRule="auto"/>
              <w:jc w:val="center"/>
              <w:rPr>
                <w:rFonts w:ascii="Myriad Pro" w:hAnsi="Myriad Pro"/>
                <w:bCs/>
                <w:sz w:val="20"/>
                <w:szCs w:val="20"/>
              </w:rPr>
            </w:pPr>
          </w:p>
        </w:tc>
        <w:tc>
          <w:tcPr>
            <w:tcW w:w="542" w:type="pct"/>
            <w:shd w:val="clear" w:color="auto" w:fill="auto"/>
            <w:noWrap/>
            <w:vAlign w:val="center"/>
            <w:hideMark/>
          </w:tcPr>
          <w:p w14:paraId="4E6FF503" w14:textId="77777777" w:rsidR="005A1EDB" w:rsidRPr="000B6E49" w:rsidRDefault="005A1EDB" w:rsidP="005A1EDB">
            <w:pPr>
              <w:spacing w:after="0" w:line="240" w:lineRule="auto"/>
              <w:jc w:val="center"/>
              <w:rPr>
                <w:rFonts w:ascii="Myriad Pro" w:hAnsi="Myriad Pro" w:cs="Calibri"/>
                <w:sz w:val="20"/>
                <w:szCs w:val="20"/>
              </w:rPr>
            </w:pPr>
            <w:r w:rsidRPr="000B6E49">
              <w:rPr>
                <w:rFonts w:ascii="Myriad Pro" w:hAnsi="Myriad Pro" w:cs="Calibri"/>
                <w:sz w:val="20"/>
                <w:szCs w:val="20"/>
              </w:rPr>
              <w:t>137 355,7</w:t>
            </w:r>
          </w:p>
        </w:tc>
      </w:tr>
    </w:tbl>
    <w:p w14:paraId="746865DA" w14:textId="77777777" w:rsidR="005A1EDB" w:rsidRPr="000B6E49" w:rsidRDefault="005A1EDB" w:rsidP="005A1EDB">
      <w:pPr>
        <w:pStyle w:val="a4"/>
        <w:spacing w:after="0" w:line="360" w:lineRule="auto"/>
        <w:ind w:left="0" w:firstLine="567"/>
        <w:jc w:val="both"/>
        <w:rPr>
          <w:rFonts w:ascii="Myriad Pro" w:hAnsi="Myriad Pro"/>
          <w:sz w:val="26"/>
          <w:szCs w:val="26"/>
        </w:rPr>
        <w:sectPr w:rsidR="005A1EDB" w:rsidRPr="000B6E49" w:rsidSect="0001668F">
          <w:pgSz w:w="16838" w:h="11906" w:orient="landscape"/>
          <w:pgMar w:top="1701" w:right="851" w:bottom="1134" w:left="851" w:header="709" w:footer="709" w:gutter="0"/>
          <w:cols w:space="708"/>
          <w:docGrid w:linePitch="360"/>
        </w:sectPr>
      </w:pPr>
    </w:p>
    <w:p w14:paraId="64185AAC" w14:textId="77777777" w:rsidR="005A1EDB" w:rsidRPr="000B6E49" w:rsidRDefault="005A1EDB" w:rsidP="005A1EDB">
      <w:pPr>
        <w:pStyle w:val="27"/>
      </w:pPr>
      <w:r w:rsidRPr="000B6E49">
        <w:lastRenderedPageBreak/>
        <w:t xml:space="preserve">Величина корректировки по расчету Исполнителя составила 137 355,7 тыс. руб., что больше величины, определенной Агентством по тарифам и ценам Архангельской области, на 10 917,3 тыс. руб. </w:t>
      </w:r>
    </w:p>
    <w:p w14:paraId="155B69B4" w14:textId="77777777" w:rsidR="005A1EDB" w:rsidRDefault="005A1EDB" w:rsidP="005A1EDB">
      <w:pPr>
        <w:pStyle w:val="27"/>
      </w:pPr>
      <w:r w:rsidRPr="000B6E49">
        <w:t xml:space="preserve">На основании изложенного выше, Исполнитель считает, что Агентством по тарифам и ценам Архангельской области из НВВ 2017 года не обоснованно исключена сумма корректировки в размере 10 917,3 тыс. руб. </w:t>
      </w:r>
    </w:p>
    <w:p w14:paraId="4C67E57C" w14:textId="77777777" w:rsidR="005A1EDB" w:rsidRDefault="005A1EDB" w:rsidP="005A1EDB">
      <w:pPr>
        <w:pStyle w:val="27"/>
      </w:pPr>
    </w:p>
    <w:p w14:paraId="770D84ED" w14:textId="3E0B3893" w:rsidR="005A1EDB" w:rsidRPr="002F30FE" w:rsidRDefault="005A1EDB" w:rsidP="0001668F">
      <w:pPr>
        <w:pStyle w:val="1"/>
        <w:numPr>
          <w:ilvl w:val="2"/>
          <w:numId w:val="1"/>
        </w:numPr>
        <w:spacing w:before="0" w:line="360" w:lineRule="auto"/>
        <w:jc w:val="both"/>
        <w:rPr>
          <w:rFonts w:ascii="Myriad Pro" w:hAnsi="Myriad Pro"/>
          <w:bCs w:val="0"/>
          <w:color w:val="4F6228" w:themeColor="accent3" w:themeShade="80"/>
          <w:sz w:val="26"/>
          <w:szCs w:val="26"/>
        </w:rPr>
      </w:pPr>
      <w:bookmarkStart w:id="57" w:name="_Toc40395720"/>
      <w:bookmarkStart w:id="58" w:name="_Toc45186998"/>
      <w:bookmarkStart w:id="59" w:name="_Toc53338419"/>
      <w:bookmarkStart w:id="60" w:name="_Toc53430491"/>
      <w:r w:rsidRPr="002F30FE">
        <w:rPr>
          <w:rFonts w:ascii="Myriad Pro" w:hAnsi="Myriad Pro"/>
          <w:bCs w:val="0"/>
          <w:color w:val="4F6228" w:themeColor="accent3" w:themeShade="80"/>
          <w:sz w:val="26"/>
          <w:szCs w:val="26"/>
        </w:rPr>
        <w:t xml:space="preserve"> </w:t>
      </w:r>
      <w:bookmarkStart w:id="61" w:name="_Toc59737140"/>
      <w:r w:rsidRPr="002F30FE">
        <w:rPr>
          <w:rFonts w:ascii="Myriad Pro" w:hAnsi="Myriad Pro"/>
          <w:bCs w:val="0"/>
          <w:color w:val="4F6228" w:themeColor="accent3" w:themeShade="80"/>
          <w:sz w:val="26"/>
          <w:szCs w:val="26"/>
        </w:rPr>
        <w:t>Экспертиза обоснованности корректировки неподконтрольных расходов исходя из фактических значений указанного параметра</w:t>
      </w:r>
      <w:bookmarkEnd w:id="57"/>
      <w:bookmarkEnd w:id="58"/>
      <w:bookmarkEnd w:id="59"/>
      <w:bookmarkEnd w:id="60"/>
      <w:bookmarkEnd w:id="61"/>
    </w:p>
    <w:p w14:paraId="1DEB4489" w14:textId="77777777" w:rsidR="005A1EDB" w:rsidRPr="000B6E49" w:rsidRDefault="005A1EDB" w:rsidP="0001668F">
      <w:pPr>
        <w:pStyle w:val="27"/>
      </w:pPr>
      <w:r w:rsidRPr="000B6E49">
        <w:t xml:space="preserve">Корректировка неподконтрольных расходов исходя из фактических значений указанного параметра </w:t>
      </w:r>
      <w:r w:rsidRPr="000B6E49">
        <w:rPr>
          <w:noProof/>
          <w:position w:val="-8"/>
          <w:lang w:eastAsia="ru-RU"/>
        </w:rPr>
        <w:drawing>
          <wp:inline distT="0" distB="0" distL="0" distR="0" wp14:anchorId="4CFF80B8" wp14:editId="00F9EA24">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30"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B6E49">
        <w:t xml:space="preserve"> производится в соответствии с формулой 7 Методических указаний №98-э</w:t>
      </w:r>
    </w:p>
    <w:p w14:paraId="65B0F46A" w14:textId="77777777" w:rsidR="005A1EDB" w:rsidRPr="000B6E49" w:rsidRDefault="005A1EDB" w:rsidP="005A1EDB">
      <w:pPr>
        <w:pStyle w:val="27"/>
        <w:jc w:val="center"/>
      </w:pPr>
      <w:r w:rsidRPr="000B6E49">
        <w:rPr>
          <w:noProof/>
          <w:position w:val="-9"/>
          <w:lang w:eastAsia="ru-RU"/>
        </w:rPr>
        <w:drawing>
          <wp:inline distT="0" distB="0" distL="0" distR="0" wp14:anchorId="0E980BA5" wp14:editId="7A0384FE">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1"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0B6E49">
        <w:t>,</w:t>
      </w:r>
    </w:p>
    <w:p w14:paraId="509D6CA2" w14:textId="77777777" w:rsidR="005A1EDB" w:rsidRPr="000B6E49" w:rsidRDefault="005A1EDB" w:rsidP="005A1EDB">
      <w:pPr>
        <w:pStyle w:val="27"/>
      </w:pPr>
      <w:r w:rsidRPr="000B6E49">
        <w:t xml:space="preserve">где </w:t>
      </w:r>
    </w:p>
    <w:p w14:paraId="425D72CB" w14:textId="77777777" w:rsidR="005A1EDB" w:rsidRPr="000B6E49" w:rsidRDefault="005A1EDB" w:rsidP="005A1EDB">
      <w:pPr>
        <w:pStyle w:val="27"/>
      </w:pPr>
      <w:r w:rsidRPr="000B6E49">
        <w:rPr>
          <w:noProof/>
          <w:position w:val="-9"/>
          <w:lang w:eastAsia="ru-RU"/>
        </w:rPr>
        <w:drawing>
          <wp:inline distT="0" distB="0" distL="0" distR="0" wp14:anchorId="7411F79F" wp14:editId="70559435">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2"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0B6E49">
        <w:t xml:space="preserve">, </w:t>
      </w:r>
      <w:r w:rsidRPr="000B6E49">
        <w:rPr>
          <w:noProof/>
          <w:position w:val="-9"/>
          <w:lang w:eastAsia="ru-RU"/>
        </w:rPr>
        <w:drawing>
          <wp:inline distT="0" distB="0" distL="0" distR="0" wp14:anchorId="1E23A26D" wp14:editId="581AFC19">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3"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0B6E49">
        <w:t xml:space="preserve"> - фактическая и плановая величина неподконтрольных расходов (за исключением расходов на финансирование капитальных вложений).</w:t>
      </w:r>
    </w:p>
    <w:p w14:paraId="70BDD933" w14:textId="77777777" w:rsidR="005A1EDB" w:rsidRDefault="005A1EDB" w:rsidP="005A1EDB">
      <w:pPr>
        <w:pStyle w:val="27"/>
        <w:rPr>
          <w:b/>
          <w:u w:val="single"/>
        </w:rPr>
      </w:pPr>
    </w:p>
    <w:p w14:paraId="1609BDD3" w14:textId="2A328FA8" w:rsidR="005A1EDB" w:rsidRPr="008D151B" w:rsidRDefault="005A1EDB" w:rsidP="008D151B">
      <w:pPr>
        <w:pStyle w:val="27"/>
        <w:keepNext/>
        <w:ind w:firstLine="0"/>
        <w:outlineLvl w:val="3"/>
        <w:rPr>
          <w:b/>
          <w:bCs/>
          <w:u w:val="single"/>
        </w:rPr>
      </w:pPr>
      <w:r w:rsidRPr="008D151B">
        <w:rPr>
          <w:b/>
          <w:bCs/>
          <w:u w:val="single"/>
        </w:rPr>
        <w:t>2017 год</w:t>
      </w:r>
    </w:p>
    <w:p w14:paraId="22DFA0A1" w14:textId="77777777" w:rsidR="005A1EDB" w:rsidRPr="000B6E49" w:rsidRDefault="005A1EDB" w:rsidP="005A1EDB">
      <w:pPr>
        <w:pStyle w:val="27"/>
      </w:pPr>
      <w:r w:rsidRPr="000B6E49">
        <w:t xml:space="preserve">Исполнитель отмечает, что в соответствии с Экспертным заключением по расчету тарифов на услуги по передаче электрической энергии на 2015 год от 29.12.2014 и Экспертным заключением от 09.08.2016 по расчету необходимой валовой выручки (без учета оплаты потерь) на услуги по передаче электрической энергии на 2015 год, выполненного в соответствии с решением Верховного суда РФ по административному делу </w:t>
      </w:r>
      <w:r>
        <w:t>№ </w:t>
      </w:r>
      <w:r w:rsidRPr="000B6E49">
        <w:t xml:space="preserve">1-АПГ16-3 от 26.05.2016, общая сумма неподконтрольных расходов 2015 года составила 1 922 670,8 тыс. руб., при этом в составе соответствующих расходов были учтены: </w:t>
      </w:r>
    </w:p>
    <w:p w14:paraId="7821F349" w14:textId="77777777" w:rsidR="005A1EDB" w:rsidRPr="000B6E49" w:rsidRDefault="005A1EDB" w:rsidP="005A1EDB">
      <w:pPr>
        <w:pStyle w:val="30"/>
        <w:ind w:left="1281" w:hanging="357"/>
      </w:pPr>
      <w:r w:rsidRPr="000B6E49">
        <w:t xml:space="preserve">расходы на финансирование капитальных вложений из прибыли в размере 300 000 тыс. руб., </w:t>
      </w:r>
    </w:p>
    <w:p w14:paraId="497F3D91" w14:textId="77777777" w:rsidR="005A1EDB" w:rsidRPr="000B6E49" w:rsidRDefault="005A1EDB" w:rsidP="005A1EDB">
      <w:pPr>
        <w:pStyle w:val="30"/>
        <w:ind w:left="1281" w:hanging="357"/>
      </w:pPr>
      <w:r w:rsidRPr="000B6E49">
        <w:t xml:space="preserve">налог на прибыль в размере 48 152,1 тыс. руб., </w:t>
      </w:r>
    </w:p>
    <w:p w14:paraId="3169BBDE" w14:textId="77777777" w:rsidR="005A1EDB" w:rsidRPr="000B6E49" w:rsidRDefault="005A1EDB" w:rsidP="005A1EDB">
      <w:pPr>
        <w:pStyle w:val="30"/>
        <w:ind w:left="1281" w:hanging="357"/>
      </w:pPr>
      <w:r w:rsidRPr="000B6E49">
        <w:t>расходы, связанные с компенсацией льготного ТП – 97 125,7 тыс. руб.</w:t>
      </w:r>
    </w:p>
    <w:p w14:paraId="2C9DB605" w14:textId="77777777" w:rsidR="005A1EDB" w:rsidRPr="000B6E49" w:rsidRDefault="005A1EDB" w:rsidP="005A1EDB">
      <w:pPr>
        <w:pStyle w:val="27"/>
      </w:pPr>
      <w:r w:rsidRPr="000B6E49">
        <w:lastRenderedPageBreak/>
        <w:t xml:space="preserve">В соответствии с Экспертным заключением по расчету корректировки необходимой валовой выручки на 2017 год корректировка неподконтрольных расходов исходя из фактического значения указанного параметра за 2015 год произведена в соответствии с формулой 7 Методических указаний </w:t>
      </w:r>
      <w:r>
        <w:t>№ </w:t>
      </w:r>
      <w:r w:rsidRPr="000B6E49">
        <w:t>98-э.</w:t>
      </w:r>
    </w:p>
    <w:p w14:paraId="395CA5D3" w14:textId="77777777" w:rsidR="005A1EDB" w:rsidRPr="000B6E49" w:rsidRDefault="005A1EDB" w:rsidP="005A1EDB">
      <w:pPr>
        <w:pStyle w:val="27"/>
      </w:pPr>
      <w:r w:rsidRPr="000B6E49">
        <w:t>Исполнитель отмечает, что расшифровка корректировки неподконтрольных расходов Агентством по тарифам и ценам Архангельской области в разрезе статей затрат, входящих в состав неподконтрольных расходов, в Экспертном заключении не отражена.</w:t>
      </w:r>
    </w:p>
    <w:p w14:paraId="3252587C" w14:textId="77777777" w:rsidR="005A1EDB" w:rsidRPr="000B6E49" w:rsidRDefault="005A1EDB" w:rsidP="005A1EDB">
      <w:pPr>
        <w:pStyle w:val="27"/>
        <w:rPr>
          <w:b/>
          <w:highlight w:val="yellow"/>
        </w:rPr>
      </w:pPr>
    </w:p>
    <w:p w14:paraId="1C1955CE" w14:textId="0C8B2D8F" w:rsidR="005A1EDB" w:rsidRPr="008A35E0" w:rsidRDefault="00377E6D" w:rsidP="005A1EDB">
      <w:pPr>
        <w:pStyle w:val="aff2"/>
        <w:rPr>
          <w:i/>
          <w:iCs/>
          <w:u w:val="single"/>
        </w:rPr>
      </w:pPr>
      <w:r w:rsidRPr="008A35E0">
        <w:rPr>
          <w:i/>
          <w:iCs/>
          <w:u w:val="single"/>
        </w:rPr>
        <w:t>Заключение</w:t>
      </w:r>
    </w:p>
    <w:p w14:paraId="748F2B0F" w14:textId="555EE495" w:rsidR="005A1EDB" w:rsidRPr="000B6E49" w:rsidRDefault="00377E6D" w:rsidP="005A1EDB">
      <w:pPr>
        <w:pStyle w:val="27"/>
      </w:pPr>
      <w:r>
        <w:t>В</w:t>
      </w:r>
      <w:r w:rsidR="005A1EDB" w:rsidRPr="000B6E49">
        <w:t xml:space="preserve">еличина плановых неподконтрольных расходов на 2015 год определена Исполнителем как разница между суммой неподконтрольных расходов, отраженных в Экспертном заключении по расчету тарифов на услуги по передаче электрической энергии на 2015 год от 29.12.2014 и Экспертным заключением от 09.08.2016 по расчету необходимой валовой выручки (без учета оплаты потерь) на услуги по передаче электрической энергии на 2015 год, выполненного в соответствии с решением Верховного суда РФ по административному делу </w:t>
      </w:r>
      <w:r w:rsidR="005A1EDB">
        <w:t>№ </w:t>
      </w:r>
      <w:r w:rsidR="005A1EDB" w:rsidRPr="000B6E49">
        <w:t>1-АПГ16-3 от 26.05.2016,</w:t>
      </w:r>
      <w:r w:rsidR="005A1EDB">
        <w:t xml:space="preserve"> </w:t>
      </w:r>
      <w:r w:rsidR="005A1EDB" w:rsidRPr="000B6E49">
        <w:t>общая сумма неподконтрольных расходов 2015 года составила 1 922 670,8 тыс. руб., при этом в составе соответствующих расходов были учтены: расходы на финансирование капитальных вложений из прибыли в размере 300 000 тыс. руб.</w:t>
      </w:r>
    </w:p>
    <w:p w14:paraId="53B2D6A5" w14:textId="04B17A18" w:rsidR="005A1EDB" w:rsidRPr="000B6E49" w:rsidRDefault="005A1EDB" w:rsidP="005A1EDB">
      <w:pPr>
        <w:pStyle w:val="27"/>
      </w:pPr>
      <w:r w:rsidRPr="000B6E49">
        <w:t xml:space="preserve">Величина обоснованного размера корректировки неподконтрольных расходов за 2015 год составляет 91 159,29 тыс. руб., что на 164 123,71 тыс. руб. меньше величины, заявленной филиалом </w:t>
      </w:r>
      <w:r>
        <w:t>ПАО </w:t>
      </w:r>
      <w:r w:rsidRPr="000B6E49">
        <w:t>«МРСК Северо-Запада» «Архэнерго» и на 100 764,19 тыс. руб. больше величины Агентства по тарифам и ценам Архангельской области, учтенной при определении НВВ 2017 года.</w:t>
      </w:r>
    </w:p>
    <w:p w14:paraId="0EE158AD" w14:textId="77777777" w:rsidR="005A1EDB" w:rsidRPr="000B6E49" w:rsidRDefault="005A1EDB" w:rsidP="005A1EDB">
      <w:pPr>
        <w:pStyle w:val="30"/>
        <w:ind w:left="1281" w:hanging="357"/>
      </w:pPr>
      <w:r w:rsidRPr="000B6E49">
        <w:t xml:space="preserve">Фактические расходы на оплату услуг </w:t>
      </w:r>
      <w:r>
        <w:t>ПАО </w:t>
      </w:r>
      <w:r w:rsidRPr="000B6E49">
        <w:t>«ФСК ЕЭС» подтверждены</w:t>
      </w:r>
      <w:r>
        <w:t xml:space="preserve"> </w:t>
      </w:r>
      <w:r w:rsidRPr="000B6E49">
        <w:t xml:space="preserve">актами об оказании услуг по передаче электрической энергии за 2015 год, а также данными бухгалтерского учета (обороты по счету 20 по виду деятельности «Услуги по передаче электрической энергии»). Исполнитель отмечает, что со стороны филиала </w:t>
      </w:r>
      <w:r>
        <w:t>ПАО </w:t>
      </w:r>
      <w:r w:rsidRPr="000B6E49">
        <w:t>«МРСК Северо-</w:t>
      </w:r>
      <w:r w:rsidRPr="000B6E49">
        <w:lastRenderedPageBreak/>
        <w:t xml:space="preserve">Запада» «Архэнерго» для включения в НВВ 2017 года отдельной статьей были заявлены «Выпадающие расходы по оплате услуг </w:t>
      </w:r>
      <w:r>
        <w:t>ПАО </w:t>
      </w:r>
      <w:r w:rsidRPr="000B6E49">
        <w:t>«ФСК ЕЭС» за 2016 год» на сумму 78 343 тыс. руб. По мнению Исполнителя данные выпадающие расходы не подлежат включению в состав корректировок неподконтрольных расходов по факту 2015 года. Указанная сумма подлежит включению в НВВ на 2018 год, в связи с чем обоснованно не была принята в расчет органом регулирования в НВВ на 2017 год.</w:t>
      </w:r>
    </w:p>
    <w:p w14:paraId="7613AB6D" w14:textId="2F8EFCB7" w:rsidR="005A1EDB" w:rsidRPr="000B6E49" w:rsidRDefault="005A1EDB" w:rsidP="005A1EDB">
      <w:pPr>
        <w:pStyle w:val="30"/>
        <w:ind w:left="1281" w:hanging="357"/>
      </w:pPr>
      <w:r w:rsidRPr="000B6E49">
        <w:t>Исполнителем произведен расчет обоснованного размера арендных платежей. Величина арендных платежей составила 6 181 тыс. руб., в том числе аренда земли – 6 181 тыс. руб., аренда по другим объектам документально не подтверждена</w:t>
      </w:r>
      <w:r>
        <w:t>.</w:t>
      </w:r>
    </w:p>
    <w:p w14:paraId="6BA478D8" w14:textId="77777777" w:rsidR="005A1EDB" w:rsidRPr="000B6E49" w:rsidRDefault="005A1EDB" w:rsidP="005A1EDB">
      <w:pPr>
        <w:pStyle w:val="30"/>
        <w:ind w:left="1281" w:hanging="357"/>
      </w:pPr>
      <w:r w:rsidRPr="000B6E49">
        <w:t>Величина налога на прибыль за 2015 год соответствует величине налога на прибыль по регулируемым видам деятельности по данным раздельного учета и составляет 23 936,4 тыс. руб., в связи с чем корректировка Исполнителем не производится</w:t>
      </w:r>
      <w:r>
        <w:t>.</w:t>
      </w:r>
    </w:p>
    <w:p w14:paraId="1FBCE73D" w14:textId="77777777" w:rsidR="005A1EDB" w:rsidRPr="000B6E49" w:rsidRDefault="005A1EDB" w:rsidP="005A1EDB">
      <w:pPr>
        <w:pStyle w:val="30"/>
        <w:ind w:left="1281" w:hanging="357"/>
      </w:pPr>
      <w:r w:rsidRPr="000B6E49">
        <w:t>Фактическая величина расходов на электрическую и тепловую энергию, коммунальные услуги по данным Исполнителя соответствует величине, заявленной Филиалом, для корректировки неподконтрольных расходов, и составляет 42 703,5 тыс. руб.</w:t>
      </w:r>
    </w:p>
    <w:p w14:paraId="2CFFD0E0" w14:textId="77777777" w:rsidR="005A1EDB" w:rsidRPr="000B6E49" w:rsidRDefault="005A1EDB" w:rsidP="005A1EDB">
      <w:pPr>
        <w:pStyle w:val="30"/>
        <w:ind w:left="1281" w:hanging="357"/>
      </w:pPr>
      <w:r w:rsidRPr="000B6E49">
        <w:t xml:space="preserve">Фактическая величина резерва по сомнительным долгам на 31.12.2015 заявлена в сумме 0 тыс. руб. Исполнитель согласен с позицией Филиала «Архэнерго» в связи с отсутствием фактического списания безнадежной ко взысканию дебиторской задолженности в части основного долга по оказанию услуг по передаче электрической энергии исходя из сведений приложения №2 к протоколу филиала «Архэнерго» от 20.01.2016 №02-06/1, принимая также во внимание правовую позицию Верховного суда РФ от 05.12.2019 по делу </w:t>
      </w:r>
      <w:r>
        <w:t>№ </w:t>
      </w:r>
      <w:r w:rsidRPr="000B6E49">
        <w:t>1-АРА-19 и решение Архангельского областного суда от 08.07.2019 по делу №3А-476/2019</w:t>
      </w:r>
      <w:r>
        <w:t>.</w:t>
      </w:r>
    </w:p>
    <w:p w14:paraId="6CFCE050" w14:textId="77777777" w:rsidR="005A1EDB" w:rsidRPr="000B6E49" w:rsidRDefault="005A1EDB" w:rsidP="005A1EDB">
      <w:pPr>
        <w:pStyle w:val="30"/>
        <w:ind w:left="1281" w:hanging="357"/>
      </w:pPr>
      <w:r w:rsidRPr="000B6E49">
        <w:t xml:space="preserve">Величина фактических расходов на обслуживание кредитных ресурсов за 2015 год принята исполнителем в сумме 131 067,8 тыс. руб. в </w:t>
      </w:r>
      <w:r w:rsidRPr="000B6E49">
        <w:lastRenderedPageBreak/>
        <w:t>соответствии с позицией ФАС России,</w:t>
      </w:r>
      <w:r>
        <w:t xml:space="preserve"> </w:t>
      </w:r>
      <w:r w:rsidRPr="000B6E49">
        <w:t xml:space="preserve">отраженной в решении о частичном </w:t>
      </w:r>
      <w:r w:rsidRPr="00377E6D">
        <w:t xml:space="preserve">удовлетворении требований от 14.11.2017 № СП/78848/17. Согласно соответствующему решению, расходы на оплату процентов банкам составили за 2015 год - 131 067,8 тыс. руб. </w:t>
      </w:r>
      <w:r w:rsidRPr="008A35E0">
        <w:rPr>
          <w:rFonts w:cs="TimesNewRomanPSMT"/>
          <w:lang w:eastAsia="ru-RU"/>
        </w:rPr>
        <w:t>ФАС России считает</w:t>
      </w:r>
      <w:r w:rsidRPr="00377E6D">
        <w:t xml:space="preserve"> что в отношении </w:t>
      </w:r>
      <w:proofErr w:type="spellStart"/>
      <w:r w:rsidRPr="00377E6D">
        <w:t>неучета</w:t>
      </w:r>
      <w:proofErr w:type="spellEnd"/>
      <w:r w:rsidRPr="00377E6D">
        <w:t xml:space="preserve"> корректировки неподконтрольных расходов по статье «Расходы, связанные с обслуживанием заемных средств» за 2015 год органом регулирования нарушены положения</w:t>
      </w:r>
      <w:r w:rsidRPr="000B6E49">
        <w:t xml:space="preserve"> пунктов 7, 38 Основ ценообразования </w:t>
      </w:r>
      <w:r>
        <w:t>№ </w:t>
      </w:r>
      <w:r w:rsidRPr="000B6E49">
        <w:t xml:space="preserve">1178. Органом регулирования, помимо указанных выше нарушений, нарушен </w:t>
      </w:r>
      <w:proofErr w:type="spellStart"/>
      <w:r w:rsidRPr="000B6E49">
        <w:t>пп</w:t>
      </w:r>
      <w:proofErr w:type="spellEnd"/>
      <w:r w:rsidRPr="000B6E49">
        <w:t xml:space="preserve">. 4 пункта 23 Правил государственного регулирования (пересмотра, применения) цен (тарифов) в электроэнергетике, утвержденных постановлением Правительства РФ от 29.12.2011 </w:t>
      </w:r>
      <w:r>
        <w:t>№ </w:t>
      </w:r>
      <w:r w:rsidRPr="000B6E49">
        <w:t>1178, так как в экспертном заключении не содержится анализа экономической обоснованности оспариваемой статьи;</w:t>
      </w:r>
    </w:p>
    <w:p w14:paraId="4755CF7A" w14:textId="39EB38AD" w:rsidR="005A1EDB" w:rsidRDefault="00200513" w:rsidP="0032674D">
      <w:pPr>
        <w:pStyle w:val="27"/>
      </w:pPr>
      <w:r>
        <w:t xml:space="preserve">Агентством по тарифам и ценам Архангельской области не обоснованно не учтен экономический </w:t>
      </w:r>
      <w:r w:rsidRPr="00200513">
        <w:t>обоснованн</w:t>
      </w:r>
      <w:r>
        <w:t>ый</w:t>
      </w:r>
      <w:r w:rsidRPr="00200513">
        <w:t xml:space="preserve"> размер корректировки неподконтрольных расходов за 2015 год </w:t>
      </w:r>
      <w:r>
        <w:t>в размере</w:t>
      </w:r>
      <w:r w:rsidRPr="00200513">
        <w:t xml:space="preserve"> 100 764,19 тыс. руб.</w:t>
      </w:r>
    </w:p>
    <w:p w14:paraId="6F3D1538" w14:textId="77777777" w:rsidR="00200513" w:rsidRDefault="00200513" w:rsidP="008A35E0">
      <w:pPr>
        <w:pStyle w:val="27"/>
      </w:pPr>
    </w:p>
    <w:p w14:paraId="420561D3" w14:textId="1D29E754" w:rsidR="005A1EDB" w:rsidRPr="00F340F3" w:rsidRDefault="00F340F3" w:rsidP="008D151B">
      <w:pPr>
        <w:pStyle w:val="27"/>
        <w:keepNext/>
        <w:ind w:firstLine="0"/>
        <w:outlineLvl w:val="3"/>
        <w:rPr>
          <w:b/>
          <w:bCs/>
          <w:u w:val="single"/>
        </w:rPr>
      </w:pPr>
      <w:r w:rsidRPr="00F340F3">
        <w:rPr>
          <w:b/>
          <w:bCs/>
          <w:u w:val="single"/>
        </w:rPr>
        <w:t>2018 год</w:t>
      </w:r>
    </w:p>
    <w:p w14:paraId="189D4EB1" w14:textId="76029200" w:rsidR="00F340F3" w:rsidRPr="000B6E49" w:rsidRDefault="00F340F3" w:rsidP="00F340F3">
      <w:pPr>
        <w:pStyle w:val="27"/>
      </w:pPr>
      <w:r w:rsidRPr="000B6E49">
        <w:t xml:space="preserve">Агентством по тарифам и ценам Архангельской области </w:t>
      </w:r>
      <w:r w:rsidR="00200513">
        <w:t>о</w:t>
      </w:r>
      <w:r w:rsidRPr="000B6E49">
        <w:t xml:space="preserve">бщая величина корректировки неподконтрольных расходов исходя из фактических значений параметров расчета тарифов, </w:t>
      </w:r>
      <w:r w:rsidR="00200513">
        <w:t xml:space="preserve">была определена в размере </w:t>
      </w:r>
      <w:r w:rsidRPr="000B6E49">
        <w:t xml:space="preserve">144 019,94 тыс. руб. (в соответствии с формулой 7 Методических указаний </w:t>
      </w:r>
      <w:r>
        <w:t>№ </w:t>
      </w:r>
      <w:r w:rsidRPr="000B6E49">
        <w:t>98-э с учетом анализа экономической обоснованности фактических неподконтрольных расходов за 2016 год).</w:t>
      </w:r>
    </w:p>
    <w:p w14:paraId="65E0A714" w14:textId="77777777" w:rsidR="00F340F3" w:rsidRPr="000B6E49" w:rsidRDefault="00F340F3" w:rsidP="00F340F3">
      <w:pPr>
        <w:pStyle w:val="27"/>
      </w:pPr>
    </w:p>
    <w:p w14:paraId="76768EBE" w14:textId="58D89BD8" w:rsidR="00F340F3" w:rsidRPr="008A35E0" w:rsidRDefault="00200513" w:rsidP="00F340F3">
      <w:pPr>
        <w:pStyle w:val="aff2"/>
        <w:rPr>
          <w:i/>
          <w:iCs/>
          <w:u w:val="single"/>
        </w:rPr>
      </w:pPr>
      <w:r w:rsidRPr="008A35E0">
        <w:rPr>
          <w:i/>
          <w:iCs/>
          <w:u w:val="single"/>
        </w:rPr>
        <w:t>Заключение</w:t>
      </w:r>
    </w:p>
    <w:p w14:paraId="384864EC" w14:textId="77777777" w:rsidR="00F340F3" w:rsidRPr="000B6E49" w:rsidRDefault="00F340F3" w:rsidP="00F340F3">
      <w:pPr>
        <w:pStyle w:val="27"/>
      </w:pPr>
      <w:r w:rsidRPr="000B6E49">
        <w:t>Исполнитель обращает внимание, что при формировании корректировки неподконтрольных расходов Агентством по тарифам и ценам Архангельской области были допущены следующие технические ошибки:</w:t>
      </w:r>
    </w:p>
    <w:p w14:paraId="4C547C23" w14:textId="77777777" w:rsidR="00F340F3" w:rsidRPr="000B6E49" w:rsidRDefault="00F340F3" w:rsidP="00F340F3">
      <w:pPr>
        <w:pStyle w:val="27"/>
      </w:pPr>
      <w:r w:rsidRPr="000B6E49">
        <w:lastRenderedPageBreak/>
        <w:t>- общая сумма экономически обоснованных неподконтрольных расходов за 2016 года, согласно Приложению №3 к Экспертному заключению по расчету корректировки необходимой валовой выручки и тарифов на услуги по передаче электрической энергии на 2018 год, составляет 1 990 526,40 тыс. руб., при этом в таблице, отраженной в данном приложении, по итоговой строке указана сумма 1 533 348,9 тыс. руб.;</w:t>
      </w:r>
    </w:p>
    <w:p w14:paraId="602B32B7" w14:textId="77777777" w:rsidR="00F340F3" w:rsidRPr="000B6E49" w:rsidRDefault="00F340F3" w:rsidP="00F340F3">
      <w:pPr>
        <w:pStyle w:val="27"/>
      </w:pPr>
      <w:r w:rsidRPr="000B6E49">
        <w:t xml:space="preserve">- указанная в Экспертном заключении Агентством по тарифам и ценам Архангельской области корректировка неподконтрольных расходов в сумме 144 019,94 тыс. руб. не включает в себя сумму корректировки расходов на возврат и обслуживание долгосрочных заемных средств в сумме 218 165,3 тыс. руб., отраженную в Приложении №3 Экспертного заключения по расчету корректировки необходимой валовой выручки и тарифов на услуги по передаче электрической энергии на 2018 год, оказываемые </w:t>
      </w:r>
      <w:r>
        <w:t>ПАО </w:t>
      </w:r>
      <w:r w:rsidRPr="000B6E49">
        <w:t>«МРСК Северо-Запада».</w:t>
      </w:r>
    </w:p>
    <w:p w14:paraId="4C0C9D7D" w14:textId="4AF21C68" w:rsidR="00F340F3" w:rsidRPr="000B6E49" w:rsidRDefault="00F340F3" w:rsidP="00F340F3">
      <w:pPr>
        <w:pStyle w:val="27"/>
      </w:pPr>
      <w:r w:rsidRPr="000B6E49">
        <w:t>Величина размера корректировки составляет 329 138,69 тыс. руб., что на 185 118,75 тыс. руб. больше величины, принятой</w:t>
      </w:r>
      <w:r>
        <w:t xml:space="preserve"> </w:t>
      </w:r>
      <w:r w:rsidRPr="000B6E49">
        <w:t xml:space="preserve">Агентством по тарифам и ценам Архангельской области. </w:t>
      </w:r>
    </w:p>
    <w:p w14:paraId="1B02A166" w14:textId="77777777" w:rsidR="00F340F3" w:rsidRPr="000B6E49" w:rsidRDefault="00F340F3" w:rsidP="00F340F3">
      <w:pPr>
        <w:pStyle w:val="30"/>
        <w:ind w:left="1281" w:hanging="357"/>
      </w:pPr>
      <w:r w:rsidRPr="000B6E49">
        <w:t xml:space="preserve">Фактические расходы на оплату услуг </w:t>
      </w:r>
      <w:r>
        <w:t>ПАО </w:t>
      </w:r>
      <w:r w:rsidRPr="000B6E49">
        <w:t>«ФСК ЕЭС» подтверждены</w:t>
      </w:r>
      <w:r>
        <w:t xml:space="preserve"> </w:t>
      </w:r>
      <w:r w:rsidRPr="000B6E49">
        <w:t>актами об оказании услуг по передаче электрической энергии за 2016 год, а также данными бухгалтерского учета (обороты по счету 20 по виду деятельности «Услуги по передаче электрической энергии»);</w:t>
      </w:r>
    </w:p>
    <w:p w14:paraId="4EF6897D" w14:textId="77777777" w:rsidR="00F340F3" w:rsidRPr="000B6E49" w:rsidRDefault="00F340F3" w:rsidP="00F340F3">
      <w:pPr>
        <w:pStyle w:val="30"/>
        <w:ind w:left="1281" w:hanging="357"/>
      </w:pPr>
      <w:r w:rsidRPr="000B6E49">
        <w:t>Исполнителем произведен расчет обоснованного размера арендных платежей с использованием принципов расчета, описанных в Отчете по этапу 2.1.1.в разделе «Экспертиза обоснованности расчетов регулирующего органа по статьям неподконтрольных расходов на 2018 год» - «Арендная плата»». Величина арендных платежей составила 7 387 тыс. руб., в том числе аренда земли – 6 420 тыс. руб., аренда электросетевого оборудования (за исключением муниципального) - 30 тыс. руб., аренда помещений – 937 тыс. руб., прочая аренда – 0 тыс. руб.;</w:t>
      </w:r>
    </w:p>
    <w:p w14:paraId="63056C88" w14:textId="77777777" w:rsidR="00F340F3" w:rsidRPr="000B6E49" w:rsidRDefault="00F340F3" w:rsidP="00F340F3">
      <w:pPr>
        <w:pStyle w:val="30"/>
        <w:ind w:left="1281" w:hanging="357"/>
      </w:pPr>
      <w:r w:rsidRPr="000B6E49">
        <w:t xml:space="preserve">величина налога на прибыль за 2015 год соответствует величине налога на прибыль по регулируемым видам деятельности по данным раздельного учета и составляет 33 026,9 тыс. руб. В результате </w:t>
      </w:r>
      <w:r w:rsidRPr="000B6E49">
        <w:lastRenderedPageBreak/>
        <w:t>распределения налога на прибыль между видами деятельности согласно Методике распределения доходов и расходов Исполнителем рассчитан налог на прибыль, относящийся к регулируемым видам деятельности, равный 10 446,0 тыс. руб. В связи с этим, по мнению Исполнителя, у сетевой организации появились экономически необоснованные расходы;</w:t>
      </w:r>
    </w:p>
    <w:p w14:paraId="62217B5D" w14:textId="77777777" w:rsidR="00F340F3" w:rsidRPr="000B6E49" w:rsidRDefault="00F340F3" w:rsidP="00F340F3">
      <w:pPr>
        <w:pStyle w:val="30"/>
        <w:ind w:left="1281" w:hanging="357"/>
      </w:pPr>
      <w:r w:rsidRPr="000B6E49">
        <w:t>фактическая величина расходов на электрическую и тепловую энергию, коммунальные услуги по данным Исполнителя соответствует величине, заявленной Филиалом для корректировки неподконтрольных расходов, и составляет 47 474,8 тыс. руб.;</w:t>
      </w:r>
    </w:p>
    <w:p w14:paraId="39869672" w14:textId="77777777" w:rsidR="00F340F3" w:rsidRPr="000B6E49" w:rsidRDefault="00F340F3" w:rsidP="00F340F3">
      <w:pPr>
        <w:pStyle w:val="30"/>
        <w:ind w:left="1281" w:hanging="357"/>
      </w:pPr>
      <w:r w:rsidRPr="000B6E49">
        <w:t xml:space="preserve">фактическая величина резерва по сомнительным долгам на 31.12.2016 заявлена в сумме 0 тыс. руб. Исполнитель согласен с позицией филиала «Архэнерго» в связи с отсутствием фактического списания безнадежной ко взысканию дебиторской задолженности в части основного долга по оказанию услуг по передаче электрической энергии(правовая позиция Верховного суда РФ от 05.12.2019 по делу </w:t>
      </w:r>
      <w:r>
        <w:t>№ </w:t>
      </w:r>
      <w:r w:rsidRPr="000B6E49">
        <w:t>1-АРА-19 и решение Архангельского областного суда от 08.07.2019 по делу №3А-476/2019);</w:t>
      </w:r>
    </w:p>
    <w:p w14:paraId="7B467052" w14:textId="4C523D11" w:rsidR="00F340F3" w:rsidRPr="000B6E49" w:rsidRDefault="00F340F3" w:rsidP="00F340F3">
      <w:pPr>
        <w:pStyle w:val="30"/>
        <w:ind w:left="1281" w:hanging="357"/>
      </w:pPr>
      <w:r w:rsidRPr="000B6E49">
        <w:t>величина расходов на обслуживание кредитных ресурсов определена как произведение средневзвешенной фактической за 2015 год процентной ставки кредитования (12,55%) и среднегодового значения объема просроченной дебиторской задолженности за услуги по передаче электрической энергии за 2015 год, скорректированного на принятые в экспертных заключениях корректировки НВВ, а также на объем процентов за пользование чужими денежными средствами, полученными при взыскании задолженности.</w:t>
      </w:r>
    </w:p>
    <w:tbl>
      <w:tblPr>
        <w:tblW w:w="5000" w:type="pct"/>
        <w:jc w:val="center"/>
        <w:tblLook w:val="04A0" w:firstRow="1" w:lastRow="0" w:firstColumn="1" w:lastColumn="0" w:noHBand="0" w:noVBand="1"/>
      </w:tblPr>
      <w:tblGrid>
        <w:gridCol w:w="694"/>
        <w:gridCol w:w="4232"/>
        <w:gridCol w:w="1326"/>
        <w:gridCol w:w="3093"/>
      </w:tblGrid>
      <w:tr w:rsidR="00F340F3" w:rsidRPr="000B6E49" w14:paraId="14A5DD8D" w14:textId="77777777" w:rsidTr="00F340F3">
        <w:trPr>
          <w:trHeight w:val="20"/>
          <w:tblHeader/>
          <w:jc w:val="center"/>
        </w:trPr>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002FB" w14:textId="77777777" w:rsidR="00F340F3" w:rsidRPr="000B6E49" w:rsidRDefault="00F340F3" w:rsidP="00F340F3">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 </w:t>
            </w:r>
            <w:r w:rsidRPr="000B6E49">
              <w:rPr>
                <w:rFonts w:ascii="Myriad Pro" w:eastAsia="Times New Roman" w:hAnsi="Myriad Pro" w:cs="Arial"/>
                <w:b/>
                <w:bCs/>
                <w:color w:val="FFFFFF"/>
                <w:sz w:val="18"/>
                <w:szCs w:val="18"/>
                <w:lang w:eastAsia="ru-RU"/>
              </w:rPr>
              <w:t>п/п</w:t>
            </w:r>
          </w:p>
        </w:tc>
        <w:tc>
          <w:tcPr>
            <w:tcW w:w="2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F4781" w14:textId="77777777" w:rsidR="00F340F3" w:rsidRPr="000B6E49" w:rsidRDefault="00F340F3" w:rsidP="00F340F3">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Наименование</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6DE0D" w14:textId="77777777" w:rsidR="00F340F3" w:rsidRPr="000B6E49" w:rsidRDefault="00F340F3" w:rsidP="00F340F3">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Сумма, тыс. руб.</w:t>
            </w:r>
          </w:p>
        </w:tc>
        <w:tc>
          <w:tcPr>
            <w:tcW w:w="1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18FC8" w14:textId="77777777" w:rsidR="00F340F3" w:rsidRPr="000B6E49" w:rsidRDefault="00F340F3" w:rsidP="00F340F3">
            <w:pPr>
              <w:spacing w:after="0" w:line="240" w:lineRule="auto"/>
              <w:jc w:val="center"/>
              <w:rPr>
                <w:rFonts w:ascii="Myriad Pro" w:eastAsia="Times New Roman" w:hAnsi="Myriad Pro" w:cs="Arial"/>
                <w:b/>
                <w:bCs/>
                <w:color w:val="FFFFFF"/>
                <w:sz w:val="18"/>
                <w:szCs w:val="18"/>
                <w:lang w:eastAsia="ru-RU"/>
              </w:rPr>
            </w:pPr>
            <w:r w:rsidRPr="000B6E49">
              <w:rPr>
                <w:rFonts w:ascii="Myriad Pro" w:eastAsia="Times New Roman" w:hAnsi="Myriad Pro" w:cs="Arial"/>
                <w:b/>
                <w:bCs/>
                <w:color w:val="FFFFFF"/>
                <w:sz w:val="18"/>
                <w:szCs w:val="18"/>
                <w:lang w:eastAsia="ru-RU"/>
              </w:rPr>
              <w:t>Источник данных</w:t>
            </w:r>
          </w:p>
        </w:tc>
      </w:tr>
      <w:tr w:rsidR="00F340F3" w:rsidRPr="000B6E49" w14:paraId="7B68F48B" w14:textId="77777777" w:rsidTr="00F340F3">
        <w:trPr>
          <w:trHeight w:val="20"/>
          <w:jc w:val="center"/>
        </w:trPr>
        <w:tc>
          <w:tcPr>
            <w:tcW w:w="2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31214C"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w:t>
            </w:r>
          </w:p>
        </w:tc>
        <w:tc>
          <w:tcPr>
            <w:tcW w:w="22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D7277F"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Среднегодовая величина просроченной дебиторской задолженности по состоянию за 2016 год</w:t>
            </w:r>
            <w:r>
              <w:rPr>
                <w:rFonts w:ascii="Myriad Pro" w:hAnsi="Myriad Pro"/>
                <w:sz w:val="18"/>
                <w:szCs w:val="18"/>
              </w:rPr>
              <w:t xml:space="preserve"> </w:t>
            </w:r>
            <w:r w:rsidRPr="000B6E49">
              <w:rPr>
                <w:rFonts w:ascii="Myriad Pro" w:hAnsi="Myriad Pro"/>
                <w:sz w:val="18"/>
                <w:szCs w:val="18"/>
              </w:rPr>
              <w:t>исходя из остатков на конец каждого месяца(услуги по передаче электроэнергии)</w:t>
            </w:r>
          </w:p>
        </w:tc>
        <w:tc>
          <w:tcPr>
            <w:tcW w:w="7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12E02C"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3 273 397,77</w:t>
            </w:r>
          </w:p>
        </w:tc>
        <w:tc>
          <w:tcPr>
            <w:tcW w:w="1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2EB1D4"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 xml:space="preserve">Справка по расчетам с </w:t>
            </w:r>
            <w:r>
              <w:rPr>
                <w:rFonts w:ascii="Myriad Pro" w:hAnsi="Myriad Pro"/>
                <w:sz w:val="18"/>
                <w:szCs w:val="18"/>
              </w:rPr>
              <w:t>ОАО </w:t>
            </w:r>
            <w:r w:rsidRPr="000B6E49">
              <w:rPr>
                <w:rFonts w:ascii="Myriad Pro" w:hAnsi="Myriad Pro"/>
                <w:sz w:val="18"/>
                <w:szCs w:val="18"/>
              </w:rPr>
              <w:t>"АСК" по договору №52-Э от 01.01.2008 года оказания услуги по передаче электрической энергии за 2016 год</w:t>
            </w:r>
          </w:p>
        </w:tc>
      </w:tr>
      <w:tr w:rsidR="00F340F3" w:rsidRPr="000B6E49" w14:paraId="697C144D"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047A733C"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2</w:t>
            </w:r>
          </w:p>
        </w:tc>
        <w:tc>
          <w:tcPr>
            <w:tcW w:w="2295" w:type="pct"/>
            <w:tcBorders>
              <w:top w:val="nil"/>
              <w:left w:val="nil"/>
              <w:bottom w:val="single" w:sz="4" w:space="0" w:color="auto"/>
              <w:right w:val="single" w:sz="4" w:space="0" w:color="auto"/>
            </w:tcBorders>
            <w:shd w:val="clear" w:color="auto" w:fill="auto"/>
            <w:vAlign w:val="center"/>
            <w:hideMark/>
          </w:tcPr>
          <w:p w14:paraId="68A3664A"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Среднегодовое сальдо распределенной задолженности по кредитам за 2016 год (услуги по передаче электроэнергии)</w:t>
            </w:r>
          </w:p>
        </w:tc>
        <w:tc>
          <w:tcPr>
            <w:tcW w:w="740" w:type="pct"/>
            <w:tcBorders>
              <w:top w:val="nil"/>
              <w:left w:val="nil"/>
              <w:bottom w:val="single" w:sz="4" w:space="0" w:color="auto"/>
              <w:right w:val="single" w:sz="4" w:space="0" w:color="auto"/>
            </w:tcBorders>
            <w:shd w:val="clear" w:color="auto" w:fill="auto"/>
            <w:noWrap/>
            <w:vAlign w:val="center"/>
            <w:hideMark/>
          </w:tcPr>
          <w:p w14:paraId="5F980623"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3 374 644,25</w:t>
            </w:r>
          </w:p>
        </w:tc>
        <w:tc>
          <w:tcPr>
            <w:tcW w:w="1685" w:type="pct"/>
            <w:tcBorders>
              <w:top w:val="nil"/>
              <w:left w:val="nil"/>
              <w:bottom w:val="single" w:sz="4" w:space="0" w:color="auto"/>
              <w:right w:val="single" w:sz="4" w:space="0" w:color="auto"/>
            </w:tcBorders>
            <w:shd w:val="clear" w:color="auto" w:fill="auto"/>
            <w:vAlign w:val="center"/>
            <w:hideMark/>
          </w:tcPr>
          <w:p w14:paraId="66306413"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Раздельный учет (форма 1.6)</w:t>
            </w:r>
          </w:p>
        </w:tc>
      </w:tr>
      <w:tr w:rsidR="00F340F3" w:rsidRPr="000B6E49" w14:paraId="1D95E8D8"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5823C149"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lastRenderedPageBreak/>
              <w:t>3</w:t>
            </w:r>
          </w:p>
        </w:tc>
        <w:tc>
          <w:tcPr>
            <w:tcW w:w="2295" w:type="pct"/>
            <w:tcBorders>
              <w:top w:val="nil"/>
              <w:left w:val="nil"/>
              <w:bottom w:val="single" w:sz="4" w:space="0" w:color="auto"/>
              <w:right w:val="single" w:sz="4" w:space="0" w:color="auto"/>
            </w:tcBorders>
            <w:shd w:val="clear" w:color="auto" w:fill="auto"/>
            <w:vAlign w:val="center"/>
            <w:hideMark/>
          </w:tcPr>
          <w:p w14:paraId="6EBAFC43"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Величина среднегодовой просроченной дебиторской задолженности за 2016 год (услуги по передаче электроэнергии), принимаемое в расчет</w:t>
            </w:r>
          </w:p>
        </w:tc>
        <w:tc>
          <w:tcPr>
            <w:tcW w:w="740" w:type="pct"/>
            <w:tcBorders>
              <w:top w:val="nil"/>
              <w:left w:val="nil"/>
              <w:bottom w:val="single" w:sz="4" w:space="0" w:color="auto"/>
              <w:right w:val="single" w:sz="4" w:space="0" w:color="auto"/>
            </w:tcBorders>
            <w:shd w:val="clear" w:color="auto" w:fill="auto"/>
            <w:noWrap/>
            <w:vAlign w:val="center"/>
            <w:hideMark/>
          </w:tcPr>
          <w:p w14:paraId="166C8204"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3 273 397,77</w:t>
            </w:r>
          </w:p>
        </w:tc>
        <w:tc>
          <w:tcPr>
            <w:tcW w:w="1685" w:type="pct"/>
            <w:tcBorders>
              <w:top w:val="nil"/>
              <w:left w:val="nil"/>
              <w:bottom w:val="single" w:sz="4" w:space="0" w:color="auto"/>
              <w:right w:val="single" w:sz="4" w:space="0" w:color="auto"/>
            </w:tcBorders>
            <w:shd w:val="clear" w:color="auto" w:fill="auto"/>
            <w:vAlign w:val="center"/>
            <w:hideMark/>
          </w:tcPr>
          <w:p w14:paraId="5BC487AD"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 МИН(1,2)</w:t>
            </w:r>
          </w:p>
        </w:tc>
      </w:tr>
      <w:tr w:rsidR="00F340F3" w:rsidRPr="000B6E49" w14:paraId="601B1708"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1B1256A6"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4</w:t>
            </w:r>
          </w:p>
        </w:tc>
        <w:tc>
          <w:tcPr>
            <w:tcW w:w="2295" w:type="pct"/>
            <w:tcBorders>
              <w:top w:val="nil"/>
              <w:left w:val="nil"/>
              <w:bottom w:val="single" w:sz="4" w:space="0" w:color="auto"/>
              <w:right w:val="single" w:sz="4" w:space="0" w:color="auto"/>
            </w:tcBorders>
            <w:shd w:val="clear" w:color="auto" w:fill="auto"/>
            <w:vAlign w:val="center"/>
            <w:hideMark/>
          </w:tcPr>
          <w:p w14:paraId="2992F047"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Дополнительные средства (корректировки НВВ, выпадающие доходы), учтенные в составе НВВ филиала в 2016 году</w:t>
            </w:r>
          </w:p>
        </w:tc>
        <w:tc>
          <w:tcPr>
            <w:tcW w:w="740" w:type="pct"/>
            <w:tcBorders>
              <w:top w:val="nil"/>
              <w:left w:val="nil"/>
              <w:bottom w:val="single" w:sz="4" w:space="0" w:color="auto"/>
              <w:right w:val="single" w:sz="4" w:space="0" w:color="auto"/>
            </w:tcBorders>
            <w:shd w:val="clear" w:color="auto" w:fill="auto"/>
            <w:noWrap/>
            <w:vAlign w:val="center"/>
            <w:hideMark/>
          </w:tcPr>
          <w:p w14:paraId="0518A2B2"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104 183,80</w:t>
            </w:r>
          </w:p>
        </w:tc>
        <w:tc>
          <w:tcPr>
            <w:tcW w:w="1685" w:type="pct"/>
            <w:tcBorders>
              <w:top w:val="nil"/>
              <w:left w:val="nil"/>
              <w:bottom w:val="single" w:sz="4" w:space="0" w:color="auto"/>
              <w:right w:val="single" w:sz="4" w:space="0" w:color="auto"/>
            </w:tcBorders>
            <w:shd w:val="clear" w:color="auto" w:fill="auto"/>
            <w:vAlign w:val="center"/>
            <w:hideMark/>
          </w:tcPr>
          <w:p w14:paraId="1D264468" w14:textId="77777777" w:rsidR="00F340F3" w:rsidRPr="000B6E49" w:rsidRDefault="00F340F3" w:rsidP="00F340F3">
            <w:pPr>
              <w:spacing w:after="0" w:line="240" w:lineRule="auto"/>
              <w:jc w:val="center"/>
              <w:rPr>
                <w:rFonts w:ascii="Myriad Pro" w:eastAsia="Times New Roman" w:hAnsi="Myriad Pro" w:cs="Arial"/>
                <w:sz w:val="18"/>
                <w:szCs w:val="18"/>
                <w:lang w:eastAsia="ru-RU"/>
              </w:rPr>
            </w:pPr>
            <w:r w:rsidRPr="000B6E49">
              <w:rPr>
                <w:rFonts w:ascii="Myriad Pro" w:hAnsi="Myriad Pro"/>
                <w:sz w:val="18"/>
                <w:szCs w:val="18"/>
              </w:rPr>
              <w:t>экспертное заключение на 2015 год</w:t>
            </w:r>
          </w:p>
        </w:tc>
      </w:tr>
      <w:tr w:rsidR="00F340F3" w:rsidRPr="000B6E49" w14:paraId="569ACAEC"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0A4F722A"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5</w:t>
            </w:r>
          </w:p>
        </w:tc>
        <w:tc>
          <w:tcPr>
            <w:tcW w:w="2295" w:type="pct"/>
            <w:tcBorders>
              <w:top w:val="nil"/>
              <w:left w:val="nil"/>
              <w:bottom w:val="single" w:sz="4" w:space="0" w:color="auto"/>
              <w:right w:val="single" w:sz="4" w:space="0" w:color="auto"/>
            </w:tcBorders>
            <w:shd w:val="clear" w:color="auto" w:fill="auto"/>
            <w:vAlign w:val="center"/>
            <w:hideMark/>
          </w:tcPr>
          <w:p w14:paraId="24DB6A16"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Расчетная величина налога на прибыль с дополнительно учтенных средств в 2016г.</w:t>
            </w:r>
          </w:p>
        </w:tc>
        <w:tc>
          <w:tcPr>
            <w:tcW w:w="740" w:type="pct"/>
            <w:tcBorders>
              <w:top w:val="nil"/>
              <w:left w:val="nil"/>
              <w:bottom w:val="single" w:sz="4" w:space="0" w:color="auto"/>
              <w:right w:val="single" w:sz="4" w:space="0" w:color="auto"/>
            </w:tcBorders>
            <w:shd w:val="clear" w:color="auto" w:fill="auto"/>
            <w:noWrap/>
            <w:vAlign w:val="center"/>
            <w:hideMark/>
          </w:tcPr>
          <w:p w14:paraId="108183A5"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20 836,76</w:t>
            </w:r>
          </w:p>
        </w:tc>
        <w:tc>
          <w:tcPr>
            <w:tcW w:w="1685" w:type="pct"/>
            <w:tcBorders>
              <w:top w:val="nil"/>
              <w:left w:val="nil"/>
              <w:bottom w:val="single" w:sz="4" w:space="0" w:color="auto"/>
              <w:right w:val="single" w:sz="4" w:space="0" w:color="auto"/>
            </w:tcBorders>
            <w:shd w:val="clear" w:color="auto" w:fill="auto"/>
            <w:vAlign w:val="center"/>
            <w:hideMark/>
          </w:tcPr>
          <w:p w14:paraId="53A40684"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п.5= п.4*0,20</w:t>
            </w:r>
          </w:p>
        </w:tc>
      </w:tr>
      <w:tr w:rsidR="00F340F3" w:rsidRPr="000B6E49" w14:paraId="204A6B2C"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0B6798D4"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6</w:t>
            </w:r>
          </w:p>
        </w:tc>
        <w:tc>
          <w:tcPr>
            <w:tcW w:w="2295" w:type="pct"/>
            <w:tcBorders>
              <w:top w:val="nil"/>
              <w:left w:val="nil"/>
              <w:bottom w:val="single" w:sz="4" w:space="0" w:color="auto"/>
              <w:right w:val="single" w:sz="4" w:space="0" w:color="auto"/>
            </w:tcBorders>
            <w:shd w:val="clear" w:color="auto" w:fill="auto"/>
            <w:vAlign w:val="center"/>
            <w:hideMark/>
          </w:tcPr>
          <w:p w14:paraId="205EAF5F"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Дополнительные средства (корректировки НВВ, выпадающие доходы), учтенные в составе НВВ филиала в 2018 году</w:t>
            </w:r>
          </w:p>
        </w:tc>
        <w:tc>
          <w:tcPr>
            <w:tcW w:w="740" w:type="pct"/>
            <w:tcBorders>
              <w:top w:val="nil"/>
              <w:left w:val="nil"/>
              <w:bottom w:val="single" w:sz="4" w:space="0" w:color="auto"/>
              <w:right w:val="single" w:sz="4" w:space="0" w:color="auto"/>
            </w:tcBorders>
            <w:shd w:val="clear" w:color="auto" w:fill="auto"/>
            <w:noWrap/>
            <w:vAlign w:val="center"/>
            <w:hideMark/>
          </w:tcPr>
          <w:p w14:paraId="6B7A8562" w14:textId="77777777" w:rsidR="00F340F3" w:rsidRPr="000B6E49" w:rsidRDefault="00F340F3" w:rsidP="00F340F3">
            <w:pPr>
              <w:spacing w:after="0" w:line="240" w:lineRule="auto"/>
              <w:jc w:val="center"/>
              <w:rPr>
                <w:rFonts w:ascii="Myriad Pro" w:eastAsia="Times New Roman" w:hAnsi="Myriad Pro" w:cs="Arial"/>
                <w:sz w:val="18"/>
                <w:szCs w:val="18"/>
                <w:lang w:eastAsia="ru-RU"/>
              </w:rPr>
            </w:pPr>
            <w:r w:rsidRPr="000B6E49">
              <w:rPr>
                <w:rFonts w:ascii="Myriad Pro" w:hAnsi="Myriad Pro"/>
                <w:sz w:val="18"/>
                <w:szCs w:val="18"/>
              </w:rPr>
              <w:t>-139 200,00</w:t>
            </w:r>
          </w:p>
        </w:tc>
        <w:tc>
          <w:tcPr>
            <w:tcW w:w="1685" w:type="pct"/>
            <w:tcBorders>
              <w:top w:val="nil"/>
              <w:left w:val="nil"/>
              <w:bottom w:val="single" w:sz="4" w:space="0" w:color="auto"/>
              <w:right w:val="single" w:sz="4" w:space="0" w:color="auto"/>
            </w:tcBorders>
            <w:shd w:val="clear" w:color="auto" w:fill="auto"/>
            <w:vAlign w:val="center"/>
            <w:hideMark/>
          </w:tcPr>
          <w:p w14:paraId="565BF171" w14:textId="77777777" w:rsidR="00F340F3" w:rsidRPr="000B6E49" w:rsidRDefault="00F340F3" w:rsidP="00F340F3">
            <w:pPr>
              <w:spacing w:after="0" w:line="240" w:lineRule="auto"/>
              <w:jc w:val="center"/>
              <w:rPr>
                <w:rFonts w:ascii="Myriad Pro" w:eastAsia="Times New Roman" w:hAnsi="Myriad Pro" w:cs="Arial"/>
                <w:sz w:val="18"/>
                <w:szCs w:val="18"/>
                <w:lang w:eastAsia="ru-RU"/>
              </w:rPr>
            </w:pPr>
            <w:r w:rsidRPr="000B6E49">
              <w:rPr>
                <w:rFonts w:ascii="Myriad Pro" w:hAnsi="Myriad Pro"/>
                <w:sz w:val="18"/>
                <w:szCs w:val="18"/>
              </w:rPr>
              <w:t>экспертное заключение на 2016 год</w:t>
            </w:r>
          </w:p>
        </w:tc>
      </w:tr>
      <w:tr w:rsidR="00F340F3" w:rsidRPr="000B6E49" w14:paraId="6FAB2282"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61FE38C5"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7</w:t>
            </w:r>
          </w:p>
        </w:tc>
        <w:tc>
          <w:tcPr>
            <w:tcW w:w="2295" w:type="pct"/>
            <w:tcBorders>
              <w:top w:val="nil"/>
              <w:left w:val="nil"/>
              <w:bottom w:val="single" w:sz="4" w:space="0" w:color="auto"/>
              <w:right w:val="single" w:sz="4" w:space="0" w:color="auto"/>
            </w:tcBorders>
            <w:shd w:val="clear" w:color="auto" w:fill="auto"/>
            <w:vAlign w:val="center"/>
            <w:hideMark/>
          </w:tcPr>
          <w:p w14:paraId="70D4C9D6"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Расчетная величина налога на прибыль с дополнительно учтенных средств в 2018г.</w:t>
            </w:r>
          </w:p>
        </w:tc>
        <w:tc>
          <w:tcPr>
            <w:tcW w:w="740" w:type="pct"/>
            <w:tcBorders>
              <w:top w:val="nil"/>
              <w:left w:val="nil"/>
              <w:bottom w:val="single" w:sz="4" w:space="0" w:color="auto"/>
              <w:right w:val="single" w:sz="4" w:space="0" w:color="auto"/>
            </w:tcBorders>
            <w:shd w:val="clear" w:color="auto" w:fill="auto"/>
            <w:noWrap/>
            <w:vAlign w:val="center"/>
            <w:hideMark/>
          </w:tcPr>
          <w:p w14:paraId="2E5002A4"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-27 840,00</w:t>
            </w:r>
          </w:p>
        </w:tc>
        <w:tc>
          <w:tcPr>
            <w:tcW w:w="1685" w:type="pct"/>
            <w:tcBorders>
              <w:top w:val="nil"/>
              <w:left w:val="nil"/>
              <w:bottom w:val="single" w:sz="4" w:space="0" w:color="auto"/>
              <w:right w:val="single" w:sz="4" w:space="0" w:color="auto"/>
            </w:tcBorders>
            <w:shd w:val="clear" w:color="auto" w:fill="auto"/>
            <w:vAlign w:val="center"/>
            <w:hideMark/>
          </w:tcPr>
          <w:p w14:paraId="4E8216A2"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п.7= п.6*0,20</w:t>
            </w:r>
          </w:p>
        </w:tc>
      </w:tr>
      <w:tr w:rsidR="00F340F3" w:rsidRPr="000B6E49" w14:paraId="264AFF60"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1357D761"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8</w:t>
            </w:r>
          </w:p>
        </w:tc>
        <w:tc>
          <w:tcPr>
            <w:tcW w:w="2295" w:type="pct"/>
            <w:tcBorders>
              <w:top w:val="nil"/>
              <w:left w:val="nil"/>
              <w:bottom w:val="single" w:sz="4" w:space="0" w:color="auto"/>
              <w:right w:val="single" w:sz="4" w:space="0" w:color="auto"/>
            </w:tcBorders>
            <w:shd w:val="clear" w:color="auto" w:fill="auto"/>
            <w:vAlign w:val="center"/>
            <w:hideMark/>
          </w:tcPr>
          <w:p w14:paraId="2BEE6B59"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Величина среднегодовой просроченной дебиторской задолженности за 2016 год (услуги по передаче электроэнергии), с учетом корректировок НВВ</w:t>
            </w:r>
          </w:p>
        </w:tc>
        <w:tc>
          <w:tcPr>
            <w:tcW w:w="740" w:type="pct"/>
            <w:tcBorders>
              <w:top w:val="nil"/>
              <w:left w:val="nil"/>
              <w:bottom w:val="single" w:sz="4" w:space="0" w:color="auto"/>
              <w:right w:val="single" w:sz="4" w:space="0" w:color="auto"/>
            </w:tcBorders>
            <w:shd w:val="clear" w:color="auto" w:fill="auto"/>
            <w:noWrap/>
            <w:vAlign w:val="center"/>
            <w:hideMark/>
          </w:tcPr>
          <w:p w14:paraId="7498F744"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3 245 730,73</w:t>
            </w:r>
          </w:p>
        </w:tc>
        <w:tc>
          <w:tcPr>
            <w:tcW w:w="1685" w:type="pct"/>
            <w:tcBorders>
              <w:top w:val="nil"/>
              <w:left w:val="nil"/>
              <w:bottom w:val="single" w:sz="4" w:space="0" w:color="auto"/>
              <w:right w:val="single" w:sz="4" w:space="0" w:color="auto"/>
            </w:tcBorders>
            <w:shd w:val="clear" w:color="auto" w:fill="auto"/>
            <w:vAlign w:val="center"/>
            <w:hideMark/>
          </w:tcPr>
          <w:p w14:paraId="2B52E5EA"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п.8 - ((п.3 - п.4)+(п.3.-п.4 +п.5 - п.6))/2</w:t>
            </w:r>
          </w:p>
        </w:tc>
      </w:tr>
      <w:tr w:rsidR="00F340F3" w:rsidRPr="000B6E49" w14:paraId="080AC888"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2633D6A6"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9</w:t>
            </w:r>
          </w:p>
        </w:tc>
        <w:tc>
          <w:tcPr>
            <w:tcW w:w="2295" w:type="pct"/>
            <w:tcBorders>
              <w:top w:val="nil"/>
              <w:left w:val="nil"/>
              <w:bottom w:val="single" w:sz="4" w:space="0" w:color="auto"/>
              <w:right w:val="single" w:sz="4" w:space="0" w:color="auto"/>
            </w:tcBorders>
            <w:shd w:val="clear" w:color="auto" w:fill="auto"/>
            <w:vAlign w:val="center"/>
            <w:hideMark/>
          </w:tcPr>
          <w:p w14:paraId="2DBE70CD"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Средневзвешенная процентная ставка по кредитным договорам</w:t>
            </w:r>
          </w:p>
        </w:tc>
        <w:tc>
          <w:tcPr>
            <w:tcW w:w="740" w:type="pct"/>
            <w:tcBorders>
              <w:top w:val="nil"/>
              <w:left w:val="nil"/>
              <w:bottom w:val="single" w:sz="4" w:space="0" w:color="auto"/>
              <w:right w:val="single" w:sz="4" w:space="0" w:color="auto"/>
            </w:tcBorders>
            <w:shd w:val="clear" w:color="auto" w:fill="auto"/>
            <w:noWrap/>
            <w:vAlign w:val="center"/>
            <w:hideMark/>
          </w:tcPr>
          <w:p w14:paraId="7DFA41C9"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10,45%</w:t>
            </w:r>
          </w:p>
        </w:tc>
        <w:tc>
          <w:tcPr>
            <w:tcW w:w="1685" w:type="pct"/>
            <w:tcBorders>
              <w:top w:val="nil"/>
              <w:left w:val="nil"/>
              <w:bottom w:val="single" w:sz="4" w:space="0" w:color="auto"/>
              <w:right w:val="single" w:sz="4" w:space="0" w:color="auto"/>
            </w:tcBorders>
            <w:shd w:val="clear" w:color="auto" w:fill="auto"/>
            <w:vAlign w:val="center"/>
            <w:hideMark/>
          </w:tcPr>
          <w:p w14:paraId="04BAA9A5"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Пояснения к годовой бухгалтерской отчетности за 2016 год (раздел 3.8)</w:t>
            </w:r>
          </w:p>
        </w:tc>
      </w:tr>
      <w:tr w:rsidR="00F340F3" w:rsidRPr="000B6E49" w14:paraId="1CE6D66A"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20BBB59E"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10</w:t>
            </w:r>
          </w:p>
        </w:tc>
        <w:tc>
          <w:tcPr>
            <w:tcW w:w="2295" w:type="pct"/>
            <w:tcBorders>
              <w:top w:val="nil"/>
              <w:left w:val="nil"/>
              <w:bottom w:val="single" w:sz="4" w:space="0" w:color="auto"/>
              <w:right w:val="single" w:sz="4" w:space="0" w:color="auto"/>
            </w:tcBorders>
            <w:shd w:val="clear" w:color="auto" w:fill="auto"/>
            <w:vAlign w:val="center"/>
            <w:hideMark/>
          </w:tcPr>
          <w:p w14:paraId="5C332851"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Полученные доходы за 2016 год, связанные с компенсаций потерь за пользование чужими денежными средствами</w:t>
            </w:r>
          </w:p>
        </w:tc>
        <w:tc>
          <w:tcPr>
            <w:tcW w:w="740" w:type="pct"/>
            <w:tcBorders>
              <w:top w:val="nil"/>
              <w:left w:val="nil"/>
              <w:bottom w:val="single" w:sz="4" w:space="0" w:color="auto"/>
              <w:right w:val="single" w:sz="4" w:space="0" w:color="auto"/>
            </w:tcBorders>
            <w:shd w:val="clear" w:color="auto" w:fill="auto"/>
            <w:noWrap/>
            <w:vAlign w:val="center"/>
            <w:hideMark/>
          </w:tcPr>
          <w:p w14:paraId="319E94ED"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130 519,97</w:t>
            </w:r>
          </w:p>
        </w:tc>
        <w:tc>
          <w:tcPr>
            <w:tcW w:w="1685" w:type="pct"/>
            <w:tcBorders>
              <w:top w:val="nil"/>
              <w:left w:val="nil"/>
              <w:bottom w:val="single" w:sz="4" w:space="0" w:color="auto"/>
              <w:right w:val="single" w:sz="4" w:space="0" w:color="auto"/>
            </w:tcBorders>
            <w:shd w:val="clear" w:color="auto" w:fill="auto"/>
            <w:vAlign w:val="center"/>
            <w:hideMark/>
          </w:tcPr>
          <w:p w14:paraId="2BC41859"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 xml:space="preserve">Справка по расчетам с </w:t>
            </w:r>
            <w:r>
              <w:rPr>
                <w:rFonts w:ascii="Myriad Pro" w:hAnsi="Myriad Pro"/>
                <w:sz w:val="18"/>
                <w:szCs w:val="18"/>
              </w:rPr>
              <w:t>ОАО </w:t>
            </w:r>
            <w:r w:rsidRPr="000B6E49">
              <w:rPr>
                <w:rFonts w:ascii="Myriad Pro" w:hAnsi="Myriad Pro"/>
                <w:sz w:val="18"/>
                <w:szCs w:val="18"/>
              </w:rPr>
              <w:t>"АСК" по договору №52-Э от 01.01.2008 года оказания услуги по передаче электрической энергии за 2016 год</w:t>
            </w:r>
          </w:p>
        </w:tc>
      </w:tr>
      <w:tr w:rsidR="00F340F3" w:rsidRPr="000B6E49" w14:paraId="24E024C9" w14:textId="77777777" w:rsidTr="00F340F3">
        <w:trPr>
          <w:trHeight w:val="20"/>
          <w:jc w:val="center"/>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5EBC704E"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11</w:t>
            </w:r>
          </w:p>
        </w:tc>
        <w:tc>
          <w:tcPr>
            <w:tcW w:w="2295" w:type="pct"/>
            <w:tcBorders>
              <w:top w:val="nil"/>
              <w:left w:val="nil"/>
              <w:bottom w:val="single" w:sz="4" w:space="0" w:color="auto"/>
              <w:right w:val="single" w:sz="4" w:space="0" w:color="auto"/>
            </w:tcBorders>
            <w:shd w:val="clear" w:color="auto" w:fill="auto"/>
            <w:vAlign w:val="center"/>
            <w:hideMark/>
          </w:tcPr>
          <w:p w14:paraId="7E2D4B54" w14:textId="77777777" w:rsidR="00F340F3" w:rsidRPr="000B6E49" w:rsidRDefault="00F340F3" w:rsidP="00F340F3">
            <w:pPr>
              <w:spacing w:after="0" w:line="240" w:lineRule="auto"/>
              <w:rPr>
                <w:rFonts w:ascii="Myriad Pro" w:eastAsia="Times New Roman" w:hAnsi="Myriad Pro" w:cs="Arial"/>
                <w:color w:val="000000"/>
                <w:sz w:val="18"/>
                <w:szCs w:val="18"/>
                <w:lang w:eastAsia="ru-RU"/>
              </w:rPr>
            </w:pPr>
            <w:r w:rsidRPr="000B6E49">
              <w:rPr>
                <w:rFonts w:ascii="Myriad Pro" w:hAnsi="Myriad Pro"/>
                <w:sz w:val="18"/>
                <w:szCs w:val="18"/>
              </w:rPr>
              <w:t>Величина процентов за пользование кредитными ресурсам</w:t>
            </w:r>
          </w:p>
        </w:tc>
        <w:tc>
          <w:tcPr>
            <w:tcW w:w="740" w:type="pct"/>
            <w:tcBorders>
              <w:top w:val="nil"/>
              <w:left w:val="nil"/>
              <w:bottom w:val="single" w:sz="4" w:space="0" w:color="auto"/>
              <w:right w:val="single" w:sz="4" w:space="0" w:color="auto"/>
            </w:tcBorders>
            <w:shd w:val="clear" w:color="auto" w:fill="auto"/>
            <w:noWrap/>
            <w:vAlign w:val="center"/>
            <w:hideMark/>
          </w:tcPr>
          <w:p w14:paraId="2AAFE468"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208 658,89</w:t>
            </w:r>
          </w:p>
        </w:tc>
        <w:tc>
          <w:tcPr>
            <w:tcW w:w="1685" w:type="pct"/>
            <w:tcBorders>
              <w:top w:val="nil"/>
              <w:left w:val="nil"/>
              <w:bottom w:val="single" w:sz="4" w:space="0" w:color="auto"/>
              <w:right w:val="single" w:sz="4" w:space="0" w:color="auto"/>
            </w:tcBorders>
            <w:shd w:val="clear" w:color="auto" w:fill="auto"/>
            <w:vAlign w:val="center"/>
            <w:hideMark/>
          </w:tcPr>
          <w:p w14:paraId="38DA2C3E" w14:textId="77777777" w:rsidR="00F340F3" w:rsidRPr="000B6E49" w:rsidRDefault="00F340F3" w:rsidP="00F340F3">
            <w:pPr>
              <w:spacing w:after="0" w:line="240" w:lineRule="auto"/>
              <w:jc w:val="center"/>
              <w:rPr>
                <w:rFonts w:ascii="Myriad Pro" w:eastAsia="Times New Roman" w:hAnsi="Myriad Pro" w:cs="Arial"/>
                <w:color w:val="000000"/>
                <w:sz w:val="18"/>
                <w:szCs w:val="18"/>
                <w:lang w:eastAsia="ru-RU"/>
              </w:rPr>
            </w:pPr>
            <w:r w:rsidRPr="000B6E49">
              <w:rPr>
                <w:rFonts w:ascii="Myriad Pro" w:hAnsi="Myriad Pro"/>
                <w:sz w:val="18"/>
                <w:szCs w:val="18"/>
              </w:rPr>
              <w:t>п.11=п.8*п.9-п.10</w:t>
            </w:r>
          </w:p>
        </w:tc>
      </w:tr>
    </w:tbl>
    <w:p w14:paraId="45EFF9D4" w14:textId="77777777" w:rsidR="00F340F3" w:rsidRPr="000B6E49" w:rsidRDefault="00F340F3" w:rsidP="00F340F3">
      <w:pPr>
        <w:pStyle w:val="30"/>
        <w:ind w:left="1281" w:hanging="357"/>
      </w:pPr>
      <w:r w:rsidRPr="000B6E49">
        <w:t xml:space="preserve">в соответствии с экспертным заключением по расчету тарифов на услуги по передаче электрической энергии на 2018 год орган регулирования определил для филиала </w:t>
      </w:r>
      <w:r>
        <w:t>ПАО </w:t>
      </w:r>
      <w:r w:rsidRPr="000B6E49">
        <w:t>«МРСК Северо-Запада» «Архэнерго» экономически обоснованный объем затрат по статье «Расходы, связанные с компенсацией льготного технологического присоединения» за 2016 год в размере 82 203 тыс. руб. без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705"/>
        <w:gridCol w:w="1525"/>
        <w:gridCol w:w="1443"/>
      </w:tblGrid>
      <w:tr w:rsidR="00F340F3" w:rsidRPr="000B6E49" w14:paraId="6465A2BB" w14:textId="77777777" w:rsidTr="00F340F3">
        <w:trPr>
          <w:trHeight w:val="20"/>
          <w:tblHeader/>
        </w:trPr>
        <w:tc>
          <w:tcPr>
            <w:tcW w:w="25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500672"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Наименование</w:t>
            </w:r>
          </w:p>
        </w:tc>
        <w:tc>
          <w:tcPr>
            <w:tcW w:w="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40161"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Учтено в инвестиционной программе объемов финансирования, тыс. руб. без НДС</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5C865"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Размер фактических ВД за 2016 год, тыс. руб. без НДС</w:t>
            </w:r>
          </w:p>
        </w:tc>
      </w:tr>
      <w:tr w:rsidR="00F340F3" w:rsidRPr="000B6E49" w14:paraId="0722E129" w14:textId="77777777" w:rsidTr="00F340F3">
        <w:trPr>
          <w:trHeight w:val="20"/>
          <w:tblHeader/>
        </w:trPr>
        <w:tc>
          <w:tcPr>
            <w:tcW w:w="25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0CA2F" w14:textId="77777777" w:rsidR="00F340F3" w:rsidRPr="000B6E49" w:rsidRDefault="00F340F3" w:rsidP="00F340F3">
            <w:pPr>
              <w:pStyle w:val="af7"/>
              <w:jc w:val="center"/>
              <w:rPr>
                <w:rFonts w:ascii="Myriad Pro" w:hAnsi="Myriad Pro"/>
                <w:b/>
                <w:bCs/>
                <w:color w:val="FFFFFF" w:themeColor="background1"/>
                <w:sz w:val="16"/>
                <w:szCs w:val="16"/>
              </w:rPr>
            </w:pPr>
          </w:p>
        </w:tc>
        <w:tc>
          <w:tcPr>
            <w:tcW w:w="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93647" w14:textId="77777777" w:rsidR="00F340F3" w:rsidRPr="000B6E49" w:rsidRDefault="00F340F3" w:rsidP="00F340F3">
            <w:pPr>
              <w:pStyle w:val="af7"/>
              <w:jc w:val="center"/>
              <w:rPr>
                <w:rFonts w:ascii="Myriad Pro" w:hAnsi="Myriad Pro"/>
                <w:b/>
                <w:bCs/>
                <w:color w:val="FFFFFF" w:themeColor="background1"/>
                <w:sz w:val="16"/>
                <w:szCs w:val="16"/>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42D63"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филиал </w:t>
            </w:r>
            <w:r>
              <w:rPr>
                <w:rFonts w:ascii="Myriad Pro" w:hAnsi="Myriad Pro"/>
                <w:b/>
                <w:bCs/>
                <w:color w:val="FFFFFF" w:themeColor="background1"/>
                <w:sz w:val="16"/>
                <w:szCs w:val="16"/>
              </w:rPr>
              <w:t>ПАО </w:t>
            </w:r>
            <w:r w:rsidRPr="000B6E49">
              <w:rPr>
                <w:rFonts w:ascii="Myriad Pro" w:hAnsi="Myriad Pro"/>
                <w:b/>
                <w:bCs/>
                <w:color w:val="FFFFFF" w:themeColor="background1"/>
                <w:sz w:val="16"/>
                <w:szCs w:val="16"/>
              </w:rPr>
              <w:t>«МРСК Северо-Запада» «Архэнерго»</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E28DF"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Агентство по тарифам и ценам Архангельской области</w:t>
            </w:r>
          </w:p>
        </w:tc>
      </w:tr>
      <w:tr w:rsidR="00F340F3" w:rsidRPr="000B6E49" w14:paraId="4EB51514" w14:textId="77777777" w:rsidTr="00F340F3">
        <w:trPr>
          <w:trHeight w:val="20"/>
        </w:trPr>
        <w:tc>
          <w:tcPr>
            <w:tcW w:w="2500" w:type="pct"/>
            <w:tcBorders>
              <w:top w:val="single" w:sz="4" w:space="0" w:color="FFFFFF" w:themeColor="background1"/>
            </w:tcBorders>
            <w:shd w:val="clear" w:color="auto" w:fill="auto"/>
            <w:vAlign w:val="center"/>
          </w:tcPr>
          <w:p w14:paraId="602495F8" w14:textId="77777777" w:rsidR="00F340F3" w:rsidRPr="000B6E49" w:rsidRDefault="00F340F3" w:rsidP="00F340F3">
            <w:pPr>
              <w:pStyle w:val="af7"/>
              <w:rPr>
                <w:rFonts w:ascii="Myriad Pro" w:hAnsi="Myriad Pro"/>
                <w:bCs/>
                <w:sz w:val="16"/>
                <w:szCs w:val="16"/>
              </w:rPr>
            </w:pPr>
            <w:r w:rsidRPr="000B6E49">
              <w:rPr>
                <w:rFonts w:ascii="Myriad Pro" w:hAnsi="Myriad Pro"/>
                <w:sz w:val="16"/>
                <w:szCs w:val="16"/>
              </w:rPr>
              <w:t xml:space="preserve">Технологическое присоединение </w:t>
            </w:r>
            <w:bookmarkStart w:id="62" w:name="_Hlk40212315"/>
            <w:r w:rsidRPr="000B6E49">
              <w:rPr>
                <w:rFonts w:ascii="Myriad Pro" w:hAnsi="Myriad Pro"/>
                <w:sz w:val="16"/>
                <w:szCs w:val="16"/>
              </w:rPr>
              <w:t>энергопринимающих устройств максимальной мощностью, не превышающей 15 кВт включительно</w:t>
            </w:r>
            <w:bookmarkEnd w:id="62"/>
          </w:p>
        </w:tc>
        <w:tc>
          <w:tcPr>
            <w:tcW w:w="912" w:type="pct"/>
            <w:tcBorders>
              <w:top w:val="single" w:sz="4" w:space="0" w:color="FFFFFF" w:themeColor="background1"/>
            </w:tcBorders>
            <w:shd w:val="clear" w:color="auto" w:fill="auto"/>
            <w:vAlign w:val="center"/>
          </w:tcPr>
          <w:p w14:paraId="769A2E25"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tcBorders>
              <w:top w:val="single" w:sz="4" w:space="0" w:color="FFFFFF" w:themeColor="background1"/>
            </w:tcBorders>
            <w:shd w:val="clear" w:color="auto" w:fill="auto"/>
            <w:vAlign w:val="center"/>
          </w:tcPr>
          <w:p w14:paraId="13E94698"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98 126,44</w:t>
            </w:r>
          </w:p>
        </w:tc>
        <w:tc>
          <w:tcPr>
            <w:tcW w:w="772" w:type="pct"/>
            <w:tcBorders>
              <w:top w:val="single" w:sz="4" w:space="0" w:color="FFFFFF" w:themeColor="background1"/>
            </w:tcBorders>
            <w:shd w:val="clear" w:color="auto" w:fill="auto"/>
            <w:vAlign w:val="center"/>
          </w:tcPr>
          <w:p w14:paraId="7745E026"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78 021,73</w:t>
            </w:r>
          </w:p>
        </w:tc>
      </w:tr>
      <w:tr w:rsidR="00F340F3" w:rsidRPr="000B6E49" w14:paraId="0BF6AFE5" w14:textId="77777777" w:rsidTr="00F340F3">
        <w:trPr>
          <w:trHeight w:val="20"/>
        </w:trPr>
        <w:tc>
          <w:tcPr>
            <w:tcW w:w="2500" w:type="pct"/>
            <w:shd w:val="clear" w:color="auto" w:fill="auto"/>
            <w:vAlign w:val="center"/>
          </w:tcPr>
          <w:p w14:paraId="13F68319" w14:textId="77777777" w:rsidR="00F340F3" w:rsidRPr="000B6E49" w:rsidRDefault="00F340F3" w:rsidP="00F340F3">
            <w:pPr>
              <w:pStyle w:val="af7"/>
              <w:rPr>
                <w:rFonts w:ascii="Myriad Pro" w:hAnsi="Myriad Pro"/>
                <w:sz w:val="16"/>
                <w:szCs w:val="16"/>
              </w:rPr>
            </w:pPr>
            <w:r w:rsidRPr="000B6E49">
              <w:rPr>
                <w:rFonts w:ascii="Myriad Pro" w:hAnsi="Myriad Pro"/>
                <w:bCs/>
                <w:sz w:val="16"/>
                <w:szCs w:val="16"/>
              </w:rPr>
              <w:t>Расходы на выполнение организационно-технических мероприятий</w:t>
            </w:r>
          </w:p>
        </w:tc>
        <w:tc>
          <w:tcPr>
            <w:tcW w:w="912" w:type="pct"/>
            <w:shd w:val="clear" w:color="auto" w:fill="auto"/>
            <w:vAlign w:val="center"/>
          </w:tcPr>
          <w:p w14:paraId="73101FF5"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vAlign w:val="center"/>
          </w:tcPr>
          <w:p w14:paraId="4CA6FDF4"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42 255,89</w:t>
            </w:r>
          </w:p>
        </w:tc>
        <w:tc>
          <w:tcPr>
            <w:tcW w:w="772" w:type="pct"/>
            <w:shd w:val="clear" w:color="auto" w:fill="auto"/>
            <w:vAlign w:val="center"/>
          </w:tcPr>
          <w:p w14:paraId="3D694E89"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30 447,31</w:t>
            </w:r>
          </w:p>
        </w:tc>
      </w:tr>
      <w:tr w:rsidR="00F340F3" w:rsidRPr="000B6E49" w14:paraId="667D9510" w14:textId="77777777" w:rsidTr="00F340F3">
        <w:trPr>
          <w:trHeight w:val="20"/>
        </w:trPr>
        <w:tc>
          <w:tcPr>
            <w:tcW w:w="2500" w:type="pct"/>
            <w:shd w:val="clear" w:color="auto" w:fill="auto"/>
            <w:vAlign w:val="center"/>
            <w:hideMark/>
          </w:tcPr>
          <w:p w14:paraId="11C69AAB"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Расходы, связанные со строительством "последней мили"</w:t>
            </w:r>
          </w:p>
        </w:tc>
        <w:tc>
          <w:tcPr>
            <w:tcW w:w="912" w:type="pct"/>
            <w:shd w:val="clear" w:color="auto" w:fill="auto"/>
            <w:noWrap/>
            <w:vAlign w:val="center"/>
            <w:hideMark/>
          </w:tcPr>
          <w:p w14:paraId="0B2847A0"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hideMark/>
          </w:tcPr>
          <w:p w14:paraId="23506CC4"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57 152,79</w:t>
            </w:r>
          </w:p>
        </w:tc>
        <w:tc>
          <w:tcPr>
            <w:tcW w:w="772" w:type="pct"/>
            <w:shd w:val="clear" w:color="auto" w:fill="auto"/>
            <w:noWrap/>
            <w:vAlign w:val="center"/>
            <w:hideMark/>
          </w:tcPr>
          <w:p w14:paraId="5F69520D"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48 856,66</w:t>
            </w:r>
          </w:p>
        </w:tc>
      </w:tr>
      <w:tr w:rsidR="00F340F3" w:rsidRPr="000B6E49" w14:paraId="265B4815" w14:textId="77777777" w:rsidTr="00F340F3">
        <w:trPr>
          <w:trHeight w:val="20"/>
        </w:trPr>
        <w:tc>
          <w:tcPr>
            <w:tcW w:w="2500" w:type="pct"/>
            <w:shd w:val="clear" w:color="auto" w:fill="auto"/>
            <w:vAlign w:val="center"/>
            <w:hideMark/>
          </w:tcPr>
          <w:p w14:paraId="7ACC6691"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Суммарный размер платы за технологическое присоединение</w:t>
            </w:r>
          </w:p>
        </w:tc>
        <w:tc>
          <w:tcPr>
            <w:tcW w:w="912" w:type="pct"/>
            <w:shd w:val="clear" w:color="auto" w:fill="auto"/>
            <w:noWrap/>
            <w:vAlign w:val="center"/>
          </w:tcPr>
          <w:p w14:paraId="0E87CE20"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0AFB6870"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1 282,24</w:t>
            </w:r>
          </w:p>
        </w:tc>
        <w:tc>
          <w:tcPr>
            <w:tcW w:w="772" w:type="pct"/>
            <w:shd w:val="clear" w:color="auto" w:fill="auto"/>
            <w:noWrap/>
            <w:vAlign w:val="center"/>
          </w:tcPr>
          <w:p w14:paraId="69E236C0"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1 282,25</w:t>
            </w:r>
          </w:p>
        </w:tc>
      </w:tr>
      <w:tr w:rsidR="00F340F3" w:rsidRPr="000B6E49" w14:paraId="2C9D74B4" w14:textId="77777777" w:rsidTr="00F340F3">
        <w:trPr>
          <w:trHeight w:val="20"/>
        </w:trPr>
        <w:tc>
          <w:tcPr>
            <w:tcW w:w="2500" w:type="pct"/>
            <w:shd w:val="clear" w:color="auto" w:fill="auto"/>
            <w:vAlign w:val="center"/>
          </w:tcPr>
          <w:p w14:paraId="16E9096D"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Технологическое присоединение энергопринимающих устройств максимальной мощностью до 150 кВт включительно</w:t>
            </w:r>
          </w:p>
        </w:tc>
        <w:tc>
          <w:tcPr>
            <w:tcW w:w="912" w:type="pct"/>
            <w:shd w:val="clear" w:color="auto" w:fill="auto"/>
            <w:noWrap/>
            <w:vAlign w:val="center"/>
          </w:tcPr>
          <w:p w14:paraId="051B4C21"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034443F1"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1 610,70</w:t>
            </w:r>
          </w:p>
        </w:tc>
        <w:tc>
          <w:tcPr>
            <w:tcW w:w="772" w:type="pct"/>
            <w:shd w:val="clear" w:color="auto" w:fill="auto"/>
            <w:noWrap/>
            <w:vAlign w:val="center"/>
          </w:tcPr>
          <w:p w14:paraId="6CEF1FA2"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3 997,84</w:t>
            </w:r>
          </w:p>
        </w:tc>
      </w:tr>
      <w:tr w:rsidR="00F340F3" w:rsidRPr="000B6E49" w14:paraId="1FC5AD48" w14:textId="77777777" w:rsidTr="00F340F3">
        <w:trPr>
          <w:trHeight w:val="20"/>
        </w:trPr>
        <w:tc>
          <w:tcPr>
            <w:tcW w:w="2500" w:type="pct"/>
            <w:shd w:val="clear" w:color="auto" w:fill="auto"/>
            <w:vAlign w:val="center"/>
          </w:tcPr>
          <w:p w14:paraId="2F92E8B2"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Расходы, связанные со строительством "последней мили"</w:t>
            </w:r>
          </w:p>
        </w:tc>
        <w:tc>
          <w:tcPr>
            <w:tcW w:w="912" w:type="pct"/>
            <w:shd w:val="clear" w:color="auto" w:fill="auto"/>
            <w:noWrap/>
            <w:vAlign w:val="center"/>
          </w:tcPr>
          <w:p w14:paraId="31F5BD32"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3B67FA69"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3 221,40</w:t>
            </w:r>
          </w:p>
        </w:tc>
        <w:tc>
          <w:tcPr>
            <w:tcW w:w="772" w:type="pct"/>
            <w:shd w:val="clear" w:color="auto" w:fill="auto"/>
            <w:noWrap/>
            <w:vAlign w:val="center"/>
          </w:tcPr>
          <w:p w14:paraId="1EFE606B"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7 995,68</w:t>
            </w:r>
          </w:p>
        </w:tc>
      </w:tr>
      <w:tr w:rsidR="00F340F3" w:rsidRPr="000B6E49" w14:paraId="1C2A8A26" w14:textId="77777777" w:rsidTr="00F340F3">
        <w:trPr>
          <w:trHeight w:val="20"/>
        </w:trPr>
        <w:tc>
          <w:tcPr>
            <w:tcW w:w="2500" w:type="pct"/>
            <w:shd w:val="clear" w:color="auto" w:fill="auto"/>
            <w:vAlign w:val="center"/>
          </w:tcPr>
          <w:p w14:paraId="7D9576C6"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Суммарный размер платы за технологическое присоединение</w:t>
            </w:r>
          </w:p>
        </w:tc>
        <w:tc>
          <w:tcPr>
            <w:tcW w:w="912" w:type="pct"/>
            <w:shd w:val="clear" w:color="auto" w:fill="auto"/>
            <w:noWrap/>
            <w:vAlign w:val="center"/>
          </w:tcPr>
          <w:p w14:paraId="69FA7F0A"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49E89F3D"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1 610,70</w:t>
            </w:r>
          </w:p>
        </w:tc>
        <w:tc>
          <w:tcPr>
            <w:tcW w:w="772" w:type="pct"/>
            <w:shd w:val="clear" w:color="auto" w:fill="auto"/>
            <w:noWrap/>
            <w:vAlign w:val="center"/>
          </w:tcPr>
          <w:p w14:paraId="7C31C39E"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3 997,84</w:t>
            </w:r>
          </w:p>
        </w:tc>
      </w:tr>
      <w:tr w:rsidR="00F340F3" w:rsidRPr="000B6E49" w14:paraId="58F5FE2B" w14:textId="77777777" w:rsidTr="00F340F3">
        <w:trPr>
          <w:trHeight w:val="20"/>
        </w:trPr>
        <w:tc>
          <w:tcPr>
            <w:tcW w:w="2500" w:type="pct"/>
            <w:shd w:val="clear" w:color="auto" w:fill="auto"/>
            <w:vAlign w:val="center"/>
          </w:tcPr>
          <w:p w14:paraId="27029020"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Расходы, связанные с предоставлением беспроцентной рассрочки платежей по оплате технологического присоединения</w:t>
            </w:r>
          </w:p>
        </w:tc>
        <w:tc>
          <w:tcPr>
            <w:tcW w:w="912" w:type="pct"/>
            <w:shd w:val="clear" w:color="auto" w:fill="auto"/>
            <w:noWrap/>
            <w:vAlign w:val="center"/>
          </w:tcPr>
          <w:p w14:paraId="285FD792"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7FDDBB80"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227,17</w:t>
            </w:r>
          </w:p>
        </w:tc>
        <w:tc>
          <w:tcPr>
            <w:tcW w:w="772" w:type="pct"/>
            <w:shd w:val="clear" w:color="auto" w:fill="auto"/>
            <w:noWrap/>
            <w:vAlign w:val="center"/>
          </w:tcPr>
          <w:p w14:paraId="786F17EE"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183,43</w:t>
            </w:r>
          </w:p>
        </w:tc>
      </w:tr>
      <w:tr w:rsidR="00F340F3" w:rsidRPr="000B6E49" w14:paraId="040F93E6" w14:textId="77777777" w:rsidTr="00F340F3">
        <w:trPr>
          <w:trHeight w:val="20"/>
        </w:trPr>
        <w:tc>
          <w:tcPr>
            <w:tcW w:w="2500" w:type="pct"/>
            <w:shd w:val="clear" w:color="auto" w:fill="auto"/>
            <w:vAlign w:val="center"/>
          </w:tcPr>
          <w:p w14:paraId="7024A96F"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Итого фактические затраты</w:t>
            </w:r>
          </w:p>
        </w:tc>
        <w:tc>
          <w:tcPr>
            <w:tcW w:w="912" w:type="pct"/>
            <w:shd w:val="clear" w:color="auto" w:fill="auto"/>
            <w:noWrap/>
            <w:vAlign w:val="center"/>
          </w:tcPr>
          <w:p w14:paraId="49850428"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х</w:t>
            </w:r>
          </w:p>
        </w:tc>
        <w:tc>
          <w:tcPr>
            <w:tcW w:w="816" w:type="pct"/>
            <w:shd w:val="clear" w:color="auto" w:fill="auto"/>
            <w:noWrap/>
            <w:vAlign w:val="center"/>
          </w:tcPr>
          <w:p w14:paraId="0EFD3DB0"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99 964,31</w:t>
            </w:r>
          </w:p>
        </w:tc>
        <w:tc>
          <w:tcPr>
            <w:tcW w:w="772" w:type="pct"/>
            <w:shd w:val="clear" w:color="auto" w:fill="auto"/>
            <w:noWrap/>
            <w:vAlign w:val="center"/>
          </w:tcPr>
          <w:p w14:paraId="24344389"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82 203,00</w:t>
            </w:r>
          </w:p>
        </w:tc>
      </w:tr>
    </w:tbl>
    <w:p w14:paraId="64A989B6" w14:textId="77777777" w:rsidR="00F340F3" w:rsidRPr="000B6E49" w:rsidRDefault="00F340F3" w:rsidP="00F340F3">
      <w:pPr>
        <w:pStyle w:val="27"/>
      </w:pPr>
      <w:r w:rsidRPr="000B6E49">
        <w:t xml:space="preserve">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от </w:t>
      </w:r>
      <w:r w:rsidRPr="000B6E49">
        <w:lastRenderedPageBreak/>
        <w:t>технологического присоединения энергопринимающих устройств максимальной мощностью, не превышающей 15 кВт включительно, и выпадающих доходов от технологического присоединения энергопринимающих устройств максимальной мощностью, не превышающей 150 кВт включительно, на основании данных, представленных в составе обосновывающих материалов.</w:t>
      </w:r>
    </w:p>
    <w:p w14:paraId="5714FCEF" w14:textId="6DE8ACEB" w:rsidR="00F340F3" w:rsidRDefault="00F340F3" w:rsidP="009E74A6">
      <w:pPr>
        <w:pStyle w:val="27"/>
      </w:pPr>
      <w:r w:rsidRPr="000B6E49">
        <w:t xml:space="preserve">При определении фактических расходов, связанных с осуществлением технологического присоединения к электрическим сетям филиала </w:t>
      </w:r>
      <w:r>
        <w:t>ПАО </w:t>
      </w:r>
      <w:r w:rsidRPr="000B6E49">
        <w:t>«МРСК Северо-Запада» «Архэнерго», за 2016 год, Исполнителем принят объем максимальной мощности 30</w:t>
      </w:r>
      <w:r w:rsidRPr="000B6E49">
        <w:rPr>
          <w:lang w:val="en-US"/>
        </w:rPr>
        <w:t> </w:t>
      </w:r>
      <w:r w:rsidRPr="000B6E49">
        <w:t>753,92 кВт.</w:t>
      </w:r>
    </w:p>
    <w:p w14:paraId="5B38334A" w14:textId="77777777" w:rsidR="00F340F3" w:rsidRPr="000B6E49" w:rsidRDefault="00F340F3" w:rsidP="009E74A6">
      <w:pPr>
        <w:pStyle w:val="27"/>
        <w:ind w:firstLine="0"/>
        <w:rPr>
          <w:b/>
          <w:iCs/>
        </w:rPr>
      </w:pPr>
    </w:p>
    <w:p w14:paraId="16148F41" w14:textId="77777777" w:rsidR="00F340F3" w:rsidRPr="000B6E49" w:rsidRDefault="00F340F3" w:rsidP="009E74A6">
      <w:pPr>
        <w:pStyle w:val="a4"/>
        <w:autoSpaceDE w:val="0"/>
        <w:autoSpaceDN w:val="0"/>
        <w:adjustRightInd w:val="0"/>
        <w:spacing w:after="0" w:line="360" w:lineRule="auto"/>
        <w:ind w:left="0"/>
        <w:jc w:val="both"/>
        <w:rPr>
          <w:rFonts w:ascii="Myriad Pro" w:hAnsi="Myriad Pro"/>
          <w:b/>
          <w:iCs/>
          <w:sz w:val="26"/>
          <w:szCs w:val="26"/>
        </w:rPr>
      </w:pPr>
      <w:r w:rsidRPr="000B6E49">
        <w:rPr>
          <w:rFonts w:ascii="Myriad Pro" w:hAnsi="Myriad Pro"/>
          <w:b/>
          <w:iCs/>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2DC85D46" w14:textId="77777777" w:rsidR="00F340F3" w:rsidRPr="000B6E49" w:rsidRDefault="00F340F3" w:rsidP="009E74A6">
      <w:pPr>
        <w:pStyle w:val="a4"/>
        <w:autoSpaceDE w:val="0"/>
        <w:autoSpaceDN w:val="0"/>
        <w:adjustRightInd w:val="0"/>
        <w:spacing w:after="0" w:line="240" w:lineRule="auto"/>
        <w:ind w:left="0"/>
        <w:jc w:val="both"/>
        <w:rPr>
          <w:rFonts w:ascii="Myriad Pro" w:hAnsi="Myriad Pro"/>
          <w:b/>
          <w:sz w:val="26"/>
          <w:szCs w:val="26"/>
        </w:rPr>
      </w:pPr>
    </w:p>
    <w:p w14:paraId="7AAF03CB" w14:textId="77777777" w:rsidR="00F340F3" w:rsidRPr="000B6E49" w:rsidRDefault="00F340F3" w:rsidP="009E74A6">
      <w:pPr>
        <w:autoSpaceDE w:val="0"/>
        <w:autoSpaceDN w:val="0"/>
        <w:adjustRightInd w:val="0"/>
        <w:spacing w:after="0" w:line="360" w:lineRule="auto"/>
        <w:jc w:val="both"/>
        <w:rPr>
          <w:rFonts w:ascii="Myriad Pro" w:hAnsi="Myriad Pro"/>
          <w:b/>
          <w:bCs/>
          <w:sz w:val="26"/>
          <w:szCs w:val="26"/>
        </w:rPr>
      </w:pPr>
      <w:r w:rsidRPr="000B6E49">
        <w:rPr>
          <w:rFonts w:ascii="Myriad Pro" w:hAnsi="Myriad Pro"/>
          <w:b/>
          <w:bCs/>
          <w:sz w:val="26"/>
          <w:szCs w:val="26"/>
        </w:rPr>
        <w:t>а) Расходы на выполнение организационно-технических мероприятий.</w:t>
      </w:r>
    </w:p>
    <w:p w14:paraId="273179E2" w14:textId="77777777" w:rsidR="00F340F3" w:rsidRPr="000B6E49" w:rsidRDefault="00F340F3" w:rsidP="00F340F3">
      <w:pPr>
        <w:pStyle w:val="27"/>
      </w:pPr>
      <w:r w:rsidRPr="000B6E49">
        <w:t xml:space="preserve">С целью определения расходов на выполнение организационно – 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Постановлением Агентства по тарифам и ценам Архангельской области от 29.12.2015 </w:t>
      </w:r>
      <w:r>
        <w:t>№ </w:t>
      </w:r>
      <w:r w:rsidRPr="000B6E49">
        <w:t>83-э/3.</w:t>
      </w:r>
    </w:p>
    <w:p w14:paraId="301DA5C0" w14:textId="77777777" w:rsidR="00F340F3" w:rsidRPr="000B6E49" w:rsidRDefault="00F340F3" w:rsidP="00F340F3">
      <w:pPr>
        <w:pStyle w:val="27"/>
      </w:pPr>
      <w:r w:rsidRPr="000B6E49">
        <w:t xml:space="preserve">В качестве фактических расходов на выполнение организационно – технических мероприятий за 2016 год приняты фактические расходы в размере 30 447,31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2467"/>
        <w:gridCol w:w="850"/>
        <w:gridCol w:w="1118"/>
        <w:gridCol w:w="1118"/>
        <w:gridCol w:w="968"/>
        <w:gridCol w:w="1108"/>
        <w:gridCol w:w="1211"/>
      </w:tblGrid>
      <w:tr w:rsidR="00F340F3" w:rsidRPr="000B6E49" w14:paraId="38915EFE" w14:textId="77777777" w:rsidTr="00F340F3">
        <w:trPr>
          <w:trHeight w:val="20"/>
          <w:tblHeader/>
        </w:trPr>
        <w:tc>
          <w:tcPr>
            <w:tcW w:w="2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C77A2"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Pr>
                <w:rFonts w:ascii="Myriad Pro" w:hAnsi="Myriad Pro"/>
                <w:b/>
                <w:bCs/>
                <w:color w:val="FFFFFF" w:themeColor="background1"/>
                <w:sz w:val="16"/>
                <w:szCs w:val="16"/>
              </w:rPr>
              <w:t>N </w:t>
            </w:r>
            <w:r w:rsidRPr="000B6E49">
              <w:rPr>
                <w:rFonts w:ascii="Myriad Pro" w:hAnsi="Myriad Pro"/>
                <w:b/>
                <w:bCs/>
                <w:color w:val="FFFFFF" w:themeColor="background1"/>
                <w:sz w:val="16"/>
                <w:szCs w:val="16"/>
              </w:rPr>
              <w:t>п/п</w:t>
            </w:r>
          </w:p>
        </w:tc>
        <w:tc>
          <w:tcPr>
            <w:tcW w:w="13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368D97"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Показатели</w:t>
            </w:r>
          </w:p>
        </w:tc>
        <w:tc>
          <w:tcPr>
            <w:tcW w:w="16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2D0EB"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Фактические данные за 2016 год</w:t>
            </w:r>
          </w:p>
        </w:tc>
        <w:tc>
          <w:tcPr>
            <w:tcW w:w="17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592E7"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Расчетные (фактические) данные за 2016 год</w:t>
            </w:r>
          </w:p>
        </w:tc>
      </w:tr>
      <w:tr w:rsidR="00F340F3" w:rsidRPr="000B6E49" w14:paraId="4AA943D0" w14:textId="77777777" w:rsidTr="00F340F3">
        <w:trPr>
          <w:trHeight w:val="20"/>
          <w:tblHeader/>
        </w:trPr>
        <w:tc>
          <w:tcPr>
            <w:tcW w:w="2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5FD28" w14:textId="77777777" w:rsidR="00F340F3" w:rsidRPr="000B6E49" w:rsidRDefault="00F340F3" w:rsidP="00F340F3">
            <w:pPr>
              <w:pStyle w:val="af7"/>
              <w:ind w:left="-57" w:right="-57"/>
              <w:jc w:val="center"/>
              <w:rPr>
                <w:rFonts w:ascii="Myriad Pro" w:hAnsi="Myriad Pro"/>
                <w:b/>
                <w:bCs/>
                <w:color w:val="FFFFFF" w:themeColor="background1"/>
                <w:sz w:val="16"/>
                <w:szCs w:val="16"/>
              </w:rPr>
            </w:pPr>
          </w:p>
        </w:tc>
        <w:tc>
          <w:tcPr>
            <w:tcW w:w="13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DBAED" w14:textId="77777777" w:rsidR="00F340F3" w:rsidRPr="000B6E49" w:rsidRDefault="00F340F3" w:rsidP="00F340F3">
            <w:pPr>
              <w:pStyle w:val="af7"/>
              <w:ind w:left="-57" w:right="-57"/>
              <w:jc w:val="center"/>
              <w:rPr>
                <w:rFonts w:ascii="Myriad Pro" w:hAnsi="Myriad Pro"/>
                <w:b/>
                <w:bCs/>
                <w:color w:val="FFFFFF" w:themeColor="background1"/>
                <w:sz w:val="16"/>
                <w:szCs w:val="16"/>
              </w:rPr>
            </w:pP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8F64F"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 руб./шт.)</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DF0DE"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количество (кВт, км, шт.)</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DE4904"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Расходы (тыс. руб.)</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A40C86"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Стандарт, тариф, ставка (руб./кВт, руб./км, руб./шт.)</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14400"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количество (кВт, км, шт.)</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A8D3E" w14:textId="77777777" w:rsidR="00F340F3" w:rsidRPr="000B6E49" w:rsidRDefault="00F340F3" w:rsidP="00F340F3">
            <w:pPr>
              <w:pStyle w:val="af7"/>
              <w:ind w:left="-57" w:right="-5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Расходы (тыс. руб.)</w:t>
            </w:r>
          </w:p>
        </w:tc>
      </w:tr>
      <w:tr w:rsidR="00F340F3" w:rsidRPr="000B6E49" w14:paraId="1DCA7F11" w14:textId="77777777" w:rsidTr="00F340F3">
        <w:trPr>
          <w:trHeight w:val="20"/>
        </w:trPr>
        <w:tc>
          <w:tcPr>
            <w:tcW w:w="270" w:type="pct"/>
            <w:tcBorders>
              <w:top w:val="single" w:sz="4" w:space="0" w:color="FFFFFF" w:themeColor="background1"/>
            </w:tcBorders>
            <w:shd w:val="clear" w:color="auto" w:fill="auto"/>
            <w:vAlign w:val="center"/>
            <w:hideMark/>
          </w:tcPr>
          <w:p w14:paraId="5A9B568E"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1.</w:t>
            </w:r>
          </w:p>
        </w:tc>
        <w:tc>
          <w:tcPr>
            <w:tcW w:w="1320" w:type="pct"/>
            <w:tcBorders>
              <w:top w:val="single" w:sz="4" w:space="0" w:color="FFFFFF" w:themeColor="background1"/>
            </w:tcBorders>
            <w:shd w:val="clear" w:color="auto" w:fill="auto"/>
            <w:vAlign w:val="center"/>
            <w:hideMark/>
          </w:tcPr>
          <w:p w14:paraId="1454772E"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 + пункт 1.3]:</w:t>
            </w:r>
          </w:p>
        </w:tc>
        <w:tc>
          <w:tcPr>
            <w:tcW w:w="455" w:type="pct"/>
            <w:tcBorders>
              <w:top w:val="single" w:sz="4" w:space="0" w:color="FFFFFF" w:themeColor="background1"/>
            </w:tcBorders>
            <w:shd w:val="clear" w:color="auto" w:fill="auto"/>
            <w:vAlign w:val="center"/>
          </w:tcPr>
          <w:p w14:paraId="076CE147"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990,30</w:t>
            </w:r>
          </w:p>
        </w:tc>
        <w:tc>
          <w:tcPr>
            <w:tcW w:w="598" w:type="pct"/>
            <w:tcBorders>
              <w:top w:val="single" w:sz="4" w:space="0" w:color="FFFFFF" w:themeColor="background1"/>
            </w:tcBorders>
            <w:shd w:val="clear" w:color="auto" w:fill="auto"/>
            <w:vAlign w:val="center"/>
          </w:tcPr>
          <w:p w14:paraId="770B11CB"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598" w:type="pct"/>
            <w:tcBorders>
              <w:top w:val="single" w:sz="4" w:space="0" w:color="FFFFFF" w:themeColor="background1"/>
            </w:tcBorders>
            <w:shd w:val="clear" w:color="auto" w:fill="auto"/>
            <w:vAlign w:val="center"/>
          </w:tcPr>
          <w:p w14:paraId="7EB69101"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30 447,31</w:t>
            </w:r>
          </w:p>
        </w:tc>
        <w:tc>
          <w:tcPr>
            <w:tcW w:w="518" w:type="pct"/>
            <w:tcBorders>
              <w:top w:val="single" w:sz="4" w:space="0" w:color="FFFFFF" w:themeColor="background1"/>
            </w:tcBorders>
            <w:shd w:val="clear" w:color="auto" w:fill="auto"/>
            <w:vAlign w:val="center"/>
          </w:tcPr>
          <w:p w14:paraId="3CE5C1BC"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1 374</w:t>
            </w:r>
          </w:p>
        </w:tc>
        <w:tc>
          <w:tcPr>
            <w:tcW w:w="593" w:type="pct"/>
            <w:tcBorders>
              <w:top w:val="single" w:sz="4" w:space="0" w:color="FFFFFF" w:themeColor="background1"/>
            </w:tcBorders>
            <w:shd w:val="clear" w:color="auto" w:fill="auto"/>
            <w:vAlign w:val="center"/>
          </w:tcPr>
          <w:p w14:paraId="55461233"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648" w:type="pct"/>
            <w:tcBorders>
              <w:top w:val="single" w:sz="4" w:space="0" w:color="FFFFFF" w:themeColor="background1"/>
            </w:tcBorders>
            <w:shd w:val="clear" w:color="auto" w:fill="auto"/>
            <w:vAlign w:val="center"/>
          </w:tcPr>
          <w:p w14:paraId="7C35249C"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42 255,89</w:t>
            </w:r>
          </w:p>
        </w:tc>
      </w:tr>
      <w:tr w:rsidR="00F340F3" w:rsidRPr="000B6E49" w14:paraId="1B95BD18" w14:textId="77777777" w:rsidTr="00F340F3">
        <w:trPr>
          <w:trHeight w:val="20"/>
        </w:trPr>
        <w:tc>
          <w:tcPr>
            <w:tcW w:w="270" w:type="pct"/>
            <w:shd w:val="clear" w:color="auto" w:fill="auto"/>
            <w:vAlign w:val="center"/>
            <w:hideMark/>
          </w:tcPr>
          <w:p w14:paraId="7C797588"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lastRenderedPageBreak/>
              <w:t>1.1.</w:t>
            </w:r>
          </w:p>
        </w:tc>
        <w:tc>
          <w:tcPr>
            <w:tcW w:w="1320" w:type="pct"/>
            <w:shd w:val="clear" w:color="auto" w:fill="auto"/>
            <w:vAlign w:val="center"/>
            <w:hideMark/>
          </w:tcPr>
          <w:p w14:paraId="5A9ED1C0"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455" w:type="pct"/>
            <w:shd w:val="clear" w:color="auto" w:fill="auto"/>
            <w:vAlign w:val="center"/>
          </w:tcPr>
          <w:p w14:paraId="19E18998"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202,47</w:t>
            </w:r>
          </w:p>
        </w:tc>
        <w:tc>
          <w:tcPr>
            <w:tcW w:w="598" w:type="pct"/>
            <w:shd w:val="clear" w:color="auto" w:fill="auto"/>
            <w:vAlign w:val="center"/>
          </w:tcPr>
          <w:p w14:paraId="7C6853B2"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598" w:type="pct"/>
            <w:shd w:val="clear" w:color="auto" w:fill="auto"/>
            <w:vAlign w:val="center"/>
          </w:tcPr>
          <w:p w14:paraId="495FDECE"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6 226,85</w:t>
            </w:r>
          </w:p>
        </w:tc>
        <w:tc>
          <w:tcPr>
            <w:tcW w:w="518" w:type="pct"/>
            <w:shd w:val="clear" w:color="auto" w:fill="auto"/>
            <w:vAlign w:val="center"/>
          </w:tcPr>
          <w:p w14:paraId="7DF36A83"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281</w:t>
            </w:r>
          </w:p>
        </w:tc>
        <w:tc>
          <w:tcPr>
            <w:tcW w:w="593" w:type="pct"/>
            <w:shd w:val="clear" w:color="auto" w:fill="auto"/>
            <w:vAlign w:val="center"/>
          </w:tcPr>
          <w:p w14:paraId="7E4A101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648" w:type="pct"/>
            <w:shd w:val="clear" w:color="auto" w:fill="auto"/>
            <w:vAlign w:val="center"/>
          </w:tcPr>
          <w:p w14:paraId="7A57F66D"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8 641,85</w:t>
            </w:r>
          </w:p>
        </w:tc>
      </w:tr>
      <w:tr w:rsidR="00F340F3" w:rsidRPr="000B6E49" w14:paraId="385BC886" w14:textId="77777777" w:rsidTr="00F340F3">
        <w:trPr>
          <w:trHeight w:val="20"/>
        </w:trPr>
        <w:tc>
          <w:tcPr>
            <w:tcW w:w="270" w:type="pct"/>
            <w:shd w:val="clear" w:color="auto" w:fill="auto"/>
            <w:vAlign w:val="center"/>
            <w:hideMark/>
          </w:tcPr>
          <w:p w14:paraId="5A84012F"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1.2.</w:t>
            </w:r>
          </w:p>
        </w:tc>
        <w:tc>
          <w:tcPr>
            <w:tcW w:w="1320" w:type="pct"/>
            <w:shd w:val="clear" w:color="auto" w:fill="auto"/>
            <w:vAlign w:val="center"/>
            <w:hideMark/>
          </w:tcPr>
          <w:p w14:paraId="152E3C26"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sz w:val="18"/>
                <w:szCs w:val="18"/>
              </w:rPr>
              <w:t>проверка сетевой организацией выполнения Заявителем ТУ, на уровне напряжения i и (или) диапазоне мощности j</w:t>
            </w:r>
          </w:p>
        </w:tc>
        <w:tc>
          <w:tcPr>
            <w:tcW w:w="455" w:type="pct"/>
            <w:shd w:val="clear" w:color="auto" w:fill="auto"/>
            <w:vAlign w:val="center"/>
          </w:tcPr>
          <w:p w14:paraId="29C629A4"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312,72</w:t>
            </w:r>
          </w:p>
        </w:tc>
        <w:tc>
          <w:tcPr>
            <w:tcW w:w="598" w:type="pct"/>
            <w:shd w:val="clear" w:color="auto" w:fill="auto"/>
            <w:vAlign w:val="center"/>
          </w:tcPr>
          <w:p w14:paraId="3238360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598" w:type="pct"/>
            <w:shd w:val="clear" w:color="auto" w:fill="auto"/>
            <w:vAlign w:val="center"/>
          </w:tcPr>
          <w:p w14:paraId="317D358F"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9 617,27</w:t>
            </w:r>
          </w:p>
        </w:tc>
        <w:tc>
          <w:tcPr>
            <w:tcW w:w="518" w:type="pct"/>
            <w:shd w:val="clear" w:color="auto" w:fill="auto"/>
            <w:vAlign w:val="center"/>
          </w:tcPr>
          <w:p w14:paraId="2B7C7D53"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434</w:t>
            </w:r>
          </w:p>
        </w:tc>
        <w:tc>
          <w:tcPr>
            <w:tcW w:w="593" w:type="pct"/>
            <w:shd w:val="clear" w:color="auto" w:fill="auto"/>
            <w:vAlign w:val="center"/>
          </w:tcPr>
          <w:p w14:paraId="61E0B2D7"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648" w:type="pct"/>
            <w:shd w:val="clear" w:color="auto" w:fill="auto"/>
            <w:vAlign w:val="center"/>
          </w:tcPr>
          <w:p w14:paraId="0439CC3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13 347,20</w:t>
            </w:r>
          </w:p>
        </w:tc>
      </w:tr>
      <w:tr w:rsidR="00F340F3" w:rsidRPr="000B6E49" w14:paraId="35EE896E" w14:textId="77777777" w:rsidTr="00F340F3">
        <w:trPr>
          <w:trHeight w:val="20"/>
        </w:trPr>
        <w:tc>
          <w:tcPr>
            <w:tcW w:w="270" w:type="pct"/>
            <w:shd w:val="clear" w:color="auto" w:fill="auto"/>
            <w:vAlign w:val="center"/>
          </w:tcPr>
          <w:p w14:paraId="34288A28"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1.3</w:t>
            </w:r>
          </w:p>
        </w:tc>
        <w:tc>
          <w:tcPr>
            <w:tcW w:w="1320" w:type="pct"/>
            <w:shd w:val="clear" w:color="auto" w:fill="auto"/>
            <w:vAlign w:val="center"/>
          </w:tcPr>
          <w:p w14:paraId="1248F355"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sz w:val="18"/>
                <w:szCs w:val="18"/>
              </w:rPr>
              <w:t>осуществление сетевой организацией фактического присоединения объектов Заявителя к электрическим сетям и включение коммутационного аппарата</w:t>
            </w:r>
          </w:p>
        </w:tc>
        <w:tc>
          <w:tcPr>
            <w:tcW w:w="455" w:type="pct"/>
            <w:shd w:val="clear" w:color="auto" w:fill="auto"/>
            <w:vAlign w:val="center"/>
          </w:tcPr>
          <w:p w14:paraId="13ABAC58"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474,84</w:t>
            </w:r>
          </w:p>
        </w:tc>
        <w:tc>
          <w:tcPr>
            <w:tcW w:w="598" w:type="pct"/>
            <w:shd w:val="clear" w:color="auto" w:fill="auto"/>
            <w:vAlign w:val="center"/>
          </w:tcPr>
          <w:p w14:paraId="3BFF62BE"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598" w:type="pct"/>
            <w:shd w:val="clear" w:color="auto" w:fill="auto"/>
            <w:vAlign w:val="center"/>
          </w:tcPr>
          <w:p w14:paraId="4F7BE46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14 603,19</w:t>
            </w:r>
          </w:p>
        </w:tc>
        <w:tc>
          <w:tcPr>
            <w:tcW w:w="518" w:type="pct"/>
            <w:shd w:val="clear" w:color="auto" w:fill="auto"/>
            <w:vAlign w:val="center"/>
          </w:tcPr>
          <w:p w14:paraId="5EF5DA92"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659</w:t>
            </w:r>
          </w:p>
        </w:tc>
        <w:tc>
          <w:tcPr>
            <w:tcW w:w="593" w:type="pct"/>
            <w:shd w:val="clear" w:color="auto" w:fill="auto"/>
            <w:vAlign w:val="center"/>
          </w:tcPr>
          <w:p w14:paraId="18CEF1C0"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30 753,92</w:t>
            </w:r>
          </w:p>
        </w:tc>
        <w:tc>
          <w:tcPr>
            <w:tcW w:w="648" w:type="pct"/>
            <w:shd w:val="clear" w:color="auto" w:fill="auto"/>
            <w:vAlign w:val="center"/>
          </w:tcPr>
          <w:p w14:paraId="561D1D01"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20 266,83</w:t>
            </w:r>
          </w:p>
        </w:tc>
      </w:tr>
      <w:tr w:rsidR="00F340F3" w:rsidRPr="000B6E49" w14:paraId="3943DB66" w14:textId="77777777" w:rsidTr="00F340F3">
        <w:trPr>
          <w:trHeight w:val="20"/>
        </w:trPr>
        <w:tc>
          <w:tcPr>
            <w:tcW w:w="270" w:type="pct"/>
            <w:shd w:val="clear" w:color="auto" w:fill="auto"/>
            <w:vAlign w:val="center"/>
            <w:hideMark/>
          </w:tcPr>
          <w:p w14:paraId="1B1B012D"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w:t>
            </w:r>
          </w:p>
        </w:tc>
        <w:tc>
          <w:tcPr>
            <w:tcW w:w="1320" w:type="pct"/>
            <w:shd w:val="clear" w:color="auto" w:fill="auto"/>
            <w:vAlign w:val="center"/>
            <w:hideMark/>
          </w:tcPr>
          <w:p w14:paraId="7608E85F"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sz w:val="18"/>
                <w:szCs w:val="18"/>
              </w:rPr>
              <w:t>Суммарный размер платы за технологическое присоединение [п. 3.1 * п. 3.2 / 1000]:</w:t>
            </w:r>
          </w:p>
        </w:tc>
        <w:tc>
          <w:tcPr>
            <w:tcW w:w="455" w:type="pct"/>
            <w:shd w:val="clear" w:color="auto" w:fill="auto"/>
            <w:vAlign w:val="center"/>
            <w:hideMark/>
          </w:tcPr>
          <w:p w14:paraId="4EC77A39"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noWrap/>
            <w:vAlign w:val="center"/>
            <w:hideMark/>
          </w:tcPr>
          <w:p w14:paraId="55A8C455" w14:textId="77777777" w:rsidR="00F340F3" w:rsidRPr="000B6E49" w:rsidRDefault="00F340F3" w:rsidP="00F340F3">
            <w:pPr>
              <w:spacing w:after="0" w:line="240" w:lineRule="auto"/>
              <w:jc w:val="center"/>
              <w:rPr>
                <w:rFonts w:ascii="Myriad Pro" w:hAnsi="Myriad Pro"/>
                <w:bCs/>
                <w:sz w:val="18"/>
                <w:szCs w:val="18"/>
              </w:rPr>
            </w:pPr>
          </w:p>
        </w:tc>
        <w:tc>
          <w:tcPr>
            <w:tcW w:w="598" w:type="pct"/>
            <w:shd w:val="clear" w:color="auto" w:fill="auto"/>
            <w:vAlign w:val="center"/>
            <w:hideMark/>
          </w:tcPr>
          <w:p w14:paraId="4680D2BC"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1 282,25</w:t>
            </w:r>
          </w:p>
        </w:tc>
        <w:tc>
          <w:tcPr>
            <w:tcW w:w="518" w:type="pct"/>
            <w:shd w:val="clear" w:color="auto" w:fill="auto"/>
            <w:vAlign w:val="center"/>
            <w:hideMark/>
          </w:tcPr>
          <w:p w14:paraId="572158AD" w14:textId="77777777" w:rsidR="00F340F3" w:rsidRPr="000B6E49" w:rsidRDefault="00F340F3" w:rsidP="00F340F3">
            <w:pPr>
              <w:spacing w:after="0" w:line="240" w:lineRule="auto"/>
              <w:jc w:val="center"/>
              <w:rPr>
                <w:rFonts w:ascii="Myriad Pro" w:hAnsi="Myriad Pro"/>
                <w:bCs/>
                <w:sz w:val="18"/>
                <w:szCs w:val="18"/>
              </w:rPr>
            </w:pPr>
          </w:p>
        </w:tc>
        <w:tc>
          <w:tcPr>
            <w:tcW w:w="593" w:type="pct"/>
            <w:shd w:val="clear" w:color="auto" w:fill="auto"/>
            <w:vAlign w:val="center"/>
            <w:hideMark/>
          </w:tcPr>
          <w:p w14:paraId="3553D1A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48" w:type="pct"/>
            <w:shd w:val="clear" w:color="auto" w:fill="auto"/>
            <w:vAlign w:val="center"/>
            <w:hideMark/>
          </w:tcPr>
          <w:p w14:paraId="6B9E76E3"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1 282,25</w:t>
            </w:r>
          </w:p>
        </w:tc>
      </w:tr>
      <w:tr w:rsidR="00F340F3" w:rsidRPr="000B6E49" w14:paraId="614F0AB3" w14:textId="77777777" w:rsidTr="00F340F3">
        <w:trPr>
          <w:trHeight w:val="20"/>
        </w:trPr>
        <w:tc>
          <w:tcPr>
            <w:tcW w:w="270" w:type="pct"/>
            <w:shd w:val="clear" w:color="auto" w:fill="auto"/>
            <w:vAlign w:val="center"/>
            <w:hideMark/>
          </w:tcPr>
          <w:p w14:paraId="7B44B87C"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2.1.</w:t>
            </w:r>
          </w:p>
        </w:tc>
        <w:tc>
          <w:tcPr>
            <w:tcW w:w="1320" w:type="pct"/>
            <w:shd w:val="clear" w:color="auto" w:fill="auto"/>
            <w:vAlign w:val="center"/>
            <w:hideMark/>
          </w:tcPr>
          <w:p w14:paraId="1666647C"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sz w:val="18"/>
                <w:szCs w:val="18"/>
              </w:rPr>
              <w:t>Размер платы за технологическое присоединение (руб. без НДС)</w:t>
            </w:r>
          </w:p>
        </w:tc>
        <w:tc>
          <w:tcPr>
            <w:tcW w:w="455" w:type="pct"/>
            <w:shd w:val="clear" w:color="auto" w:fill="auto"/>
            <w:vAlign w:val="center"/>
            <w:hideMark/>
          </w:tcPr>
          <w:p w14:paraId="7129B133"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noWrap/>
            <w:vAlign w:val="center"/>
            <w:hideMark/>
          </w:tcPr>
          <w:p w14:paraId="677FEEA8" w14:textId="77777777" w:rsidR="00F340F3" w:rsidRPr="000B6E49" w:rsidRDefault="00F340F3" w:rsidP="00F340F3">
            <w:pPr>
              <w:spacing w:after="0" w:line="240" w:lineRule="auto"/>
              <w:jc w:val="center"/>
              <w:rPr>
                <w:rFonts w:ascii="Myriad Pro" w:hAnsi="Myriad Pro"/>
                <w:bCs/>
                <w:sz w:val="18"/>
                <w:szCs w:val="18"/>
              </w:rPr>
            </w:pPr>
          </w:p>
        </w:tc>
        <w:tc>
          <w:tcPr>
            <w:tcW w:w="598" w:type="pct"/>
            <w:shd w:val="clear" w:color="auto" w:fill="auto"/>
            <w:vAlign w:val="center"/>
            <w:hideMark/>
          </w:tcPr>
          <w:p w14:paraId="31F38A0F"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466,10</w:t>
            </w:r>
          </w:p>
        </w:tc>
        <w:tc>
          <w:tcPr>
            <w:tcW w:w="518" w:type="pct"/>
            <w:shd w:val="clear" w:color="auto" w:fill="auto"/>
            <w:vAlign w:val="center"/>
            <w:hideMark/>
          </w:tcPr>
          <w:p w14:paraId="670431EC" w14:textId="77777777" w:rsidR="00F340F3" w:rsidRPr="000B6E49" w:rsidRDefault="00F340F3" w:rsidP="00F340F3">
            <w:pPr>
              <w:spacing w:after="0" w:line="240" w:lineRule="auto"/>
              <w:jc w:val="center"/>
              <w:rPr>
                <w:rFonts w:ascii="Myriad Pro" w:hAnsi="Myriad Pro"/>
                <w:bCs/>
                <w:sz w:val="18"/>
                <w:szCs w:val="18"/>
              </w:rPr>
            </w:pPr>
          </w:p>
        </w:tc>
        <w:tc>
          <w:tcPr>
            <w:tcW w:w="593" w:type="pct"/>
            <w:shd w:val="clear" w:color="auto" w:fill="auto"/>
            <w:vAlign w:val="center"/>
            <w:hideMark/>
          </w:tcPr>
          <w:p w14:paraId="26FC07B9"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48" w:type="pct"/>
            <w:shd w:val="clear" w:color="auto" w:fill="auto"/>
            <w:vAlign w:val="center"/>
            <w:hideMark/>
          </w:tcPr>
          <w:p w14:paraId="2DC107A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466,10</w:t>
            </w:r>
          </w:p>
        </w:tc>
      </w:tr>
      <w:tr w:rsidR="00F340F3" w:rsidRPr="000B6E49" w14:paraId="0766F718" w14:textId="77777777" w:rsidTr="00F340F3">
        <w:trPr>
          <w:trHeight w:val="20"/>
        </w:trPr>
        <w:tc>
          <w:tcPr>
            <w:tcW w:w="270" w:type="pct"/>
            <w:shd w:val="clear" w:color="auto" w:fill="auto"/>
            <w:vAlign w:val="center"/>
            <w:hideMark/>
          </w:tcPr>
          <w:p w14:paraId="305A52FD"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2.2.</w:t>
            </w:r>
          </w:p>
        </w:tc>
        <w:tc>
          <w:tcPr>
            <w:tcW w:w="1320" w:type="pct"/>
            <w:shd w:val="clear" w:color="auto" w:fill="auto"/>
            <w:vAlign w:val="center"/>
            <w:hideMark/>
          </w:tcPr>
          <w:p w14:paraId="142E8536"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sz w:val="18"/>
                <w:szCs w:val="18"/>
              </w:rPr>
              <w:t>Фактическое количество договоров на осуществление технологического присоединение к электрическим сетям</w:t>
            </w:r>
          </w:p>
        </w:tc>
        <w:tc>
          <w:tcPr>
            <w:tcW w:w="455" w:type="pct"/>
            <w:shd w:val="clear" w:color="auto" w:fill="auto"/>
            <w:vAlign w:val="center"/>
            <w:hideMark/>
          </w:tcPr>
          <w:p w14:paraId="57B91F2A"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noWrap/>
            <w:vAlign w:val="center"/>
            <w:hideMark/>
          </w:tcPr>
          <w:p w14:paraId="73ED7116" w14:textId="77777777" w:rsidR="00F340F3" w:rsidRPr="000B6E49" w:rsidRDefault="00F340F3" w:rsidP="00F340F3">
            <w:pPr>
              <w:spacing w:after="0" w:line="240" w:lineRule="auto"/>
              <w:jc w:val="center"/>
              <w:rPr>
                <w:rFonts w:ascii="Myriad Pro" w:hAnsi="Myriad Pro"/>
                <w:bCs/>
                <w:sz w:val="18"/>
                <w:szCs w:val="18"/>
              </w:rPr>
            </w:pPr>
          </w:p>
        </w:tc>
        <w:tc>
          <w:tcPr>
            <w:tcW w:w="598" w:type="pct"/>
            <w:shd w:val="clear" w:color="auto" w:fill="auto"/>
            <w:vAlign w:val="center"/>
            <w:hideMark/>
          </w:tcPr>
          <w:p w14:paraId="7718493B"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2751</w:t>
            </w:r>
          </w:p>
        </w:tc>
        <w:tc>
          <w:tcPr>
            <w:tcW w:w="518" w:type="pct"/>
            <w:shd w:val="clear" w:color="auto" w:fill="auto"/>
            <w:vAlign w:val="center"/>
            <w:hideMark/>
          </w:tcPr>
          <w:p w14:paraId="79BE6087" w14:textId="77777777" w:rsidR="00F340F3" w:rsidRPr="000B6E49" w:rsidRDefault="00F340F3" w:rsidP="00F340F3">
            <w:pPr>
              <w:spacing w:after="0" w:line="240" w:lineRule="auto"/>
              <w:jc w:val="center"/>
              <w:rPr>
                <w:rFonts w:ascii="Myriad Pro" w:hAnsi="Myriad Pro"/>
                <w:bCs/>
                <w:sz w:val="18"/>
                <w:szCs w:val="18"/>
              </w:rPr>
            </w:pPr>
          </w:p>
        </w:tc>
        <w:tc>
          <w:tcPr>
            <w:tcW w:w="593" w:type="pct"/>
            <w:shd w:val="clear" w:color="auto" w:fill="auto"/>
            <w:vAlign w:val="center"/>
            <w:hideMark/>
          </w:tcPr>
          <w:p w14:paraId="178A243D"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48" w:type="pct"/>
            <w:shd w:val="clear" w:color="auto" w:fill="auto"/>
            <w:vAlign w:val="center"/>
            <w:hideMark/>
          </w:tcPr>
          <w:p w14:paraId="299D021E"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2751</w:t>
            </w:r>
          </w:p>
        </w:tc>
      </w:tr>
      <w:tr w:rsidR="00F340F3" w:rsidRPr="000B6E49" w14:paraId="08065173" w14:textId="77777777" w:rsidTr="00F340F3">
        <w:trPr>
          <w:trHeight w:val="20"/>
        </w:trPr>
        <w:tc>
          <w:tcPr>
            <w:tcW w:w="270" w:type="pct"/>
            <w:shd w:val="clear" w:color="auto" w:fill="auto"/>
            <w:vAlign w:val="center"/>
            <w:hideMark/>
          </w:tcPr>
          <w:p w14:paraId="1421FE0E"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w:t>
            </w:r>
          </w:p>
        </w:tc>
        <w:tc>
          <w:tcPr>
            <w:tcW w:w="1320" w:type="pct"/>
            <w:shd w:val="clear" w:color="auto" w:fill="auto"/>
            <w:vAlign w:val="center"/>
            <w:hideMark/>
          </w:tcPr>
          <w:p w14:paraId="771C2A9C"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п.2)</w:t>
            </w:r>
          </w:p>
        </w:tc>
        <w:tc>
          <w:tcPr>
            <w:tcW w:w="455" w:type="pct"/>
            <w:shd w:val="clear" w:color="auto" w:fill="auto"/>
            <w:vAlign w:val="center"/>
            <w:hideMark/>
          </w:tcPr>
          <w:p w14:paraId="0E9BA679"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vAlign w:val="center"/>
            <w:hideMark/>
          </w:tcPr>
          <w:p w14:paraId="044E36EB"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8" w:type="pct"/>
            <w:shd w:val="clear" w:color="auto" w:fill="auto"/>
            <w:vAlign w:val="center"/>
            <w:hideMark/>
          </w:tcPr>
          <w:p w14:paraId="479D895F"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29 165,06</w:t>
            </w:r>
          </w:p>
        </w:tc>
        <w:tc>
          <w:tcPr>
            <w:tcW w:w="518" w:type="pct"/>
            <w:shd w:val="clear" w:color="auto" w:fill="auto"/>
            <w:vAlign w:val="center"/>
            <w:hideMark/>
          </w:tcPr>
          <w:p w14:paraId="01ABDD9A"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93" w:type="pct"/>
            <w:shd w:val="clear" w:color="auto" w:fill="auto"/>
            <w:vAlign w:val="center"/>
            <w:hideMark/>
          </w:tcPr>
          <w:p w14:paraId="3961197D"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48" w:type="pct"/>
            <w:shd w:val="clear" w:color="auto" w:fill="auto"/>
            <w:vAlign w:val="center"/>
            <w:hideMark/>
          </w:tcPr>
          <w:p w14:paraId="5D1BA142"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40 973,65</w:t>
            </w:r>
          </w:p>
        </w:tc>
      </w:tr>
    </w:tbl>
    <w:p w14:paraId="756F4E8A" w14:textId="77777777" w:rsidR="00F340F3" w:rsidRPr="000B6E49" w:rsidRDefault="00F340F3" w:rsidP="00F340F3">
      <w:pPr>
        <w:pStyle w:val="27"/>
      </w:pPr>
      <w:r w:rsidRPr="000B6E49">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за 2016 год, определены Исполнителем в размере 29 165,06 тыс. руб.</w:t>
      </w:r>
    </w:p>
    <w:p w14:paraId="4A24F2F4" w14:textId="77777777" w:rsidR="00F340F3" w:rsidRPr="000B6E49" w:rsidRDefault="00F340F3" w:rsidP="00F340F3">
      <w:pPr>
        <w:pStyle w:val="27"/>
      </w:pPr>
    </w:p>
    <w:p w14:paraId="068946FF" w14:textId="77777777" w:rsidR="00F340F3" w:rsidRPr="000B6E49" w:rsidRDefault="00F340F3" w:rsidP="00F340F3">
      <w:pPr>
        <w:pStyle w:val="af7"/>
        <w:spacing w:line="360" w:lineRule="auto"/>
        <w:jc w:val="both"/>
        <w:rPr>
          <w:rFonts w:ascii="Myriad Pro" w:eastAsia="Calibri" w:hAnsi="Myriad Pro"/>
          <w:b/>
          <w:bCs/>
          <w:sz w:val="26"/>
          <w:szCs w:val="26"/>
        </w:rPr>
      </w:pPr>
      <w:r w:rsidRPr="000B6E49">
        <w:rPr>
          <w:rFonts w:ascii="Myriad Pro" w:eastAsia="Calibri" w:hAnsi="Myriad Pro"/>
          <w:b/>
          <w:bCs/>
          <w:sz w:val="26"/>
          <w:szCs w:val="26"/>
        </w:rPr>
        <w:t>б) Расходы, связанные со строительством «последней мили».</w:t>
      </w:r>
    </w:p>
    <w:p w14:paraId="5B755BA2" w14:textId="6C513AE6" w:rsidR="00F340F3" w:rsidRPr="000B6E49" w:rsidRDefault="00F340F3" w:rsidP="00F340F3">
      <w:pPr>
        <w:pStyle w:val="27"/>
      </w:pPr>
      <w:r w:rsidRPr="000B6E49">
        <w:t>Фактические расходы, связанные со строительством «последней мили», приняты Исполнителем в размере 49 943,21 тыс. руб. Подробный расчет соответствующих расходов представлен в таблице ниже.</w:t>
      </w:r>
    </w:p>
    <w:p w14:paraId="54949581" w14:textId="77777777" w:rsidR="00F340F3" w:rsidRPr="000B6E49" w:rsidRDefault="00F340F3" w:rsidP="00F340F3">
      <w:pPr>
        <w:pStyle w:val="27"/>
        <w:rPr>
          <w:rFonts w:eastAsia="Times New Roman"/>
          <w:b/>
        </w:rPr>
        <w:sectPr w:rsidR="00F340F3" w:rsidRPr="000B6E49" w:rsidSect="00F340F3">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22"/>
        <w:gridCol w:w="3382"/>
        <w:gridCol w:w="1863"/>
        <w:gridCol w:w="1453"/>
        <w:gridCol w:w="1661"/>
        <w:gridCol w:w="1655"/>
        <w:gridCol w:w="2074"/>
        <w:gridCol w:w="1860"/>
      </w:tblGrid>
      <w:tr w:rsidR="00F340F3" w:rsidRPr="000B6E49" w14:paraId="0C22312D" w14:textId="77777777" w:rsidTr="00F340F3">
        <w:trPr>
          <w:trHeight w:val="509"/>
          <w:tblHeader/>
        </w:trPr>
        <w:tc>
          <w:tcPr>
            <w:tcW w:w="3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855B2" w14:textId="77777777" w:rsidR="00F340F3" w:rsidRPr="000B6E49" w:rsidRDefault="00F340F3" w:rsidP="00F340F3">
            <w:pPr>
              <w:pStyle w:val="af7"/>
              <w:jc w:val="center"/>
              <w:rPr>
                <w:rFonts w:ascii="Myriad Pro" w:hAnsi="Myriad Pro"/>
                <w:b/>
                <w:bCs/>
                <w:color w:val="FFFFFF" w:themeColor="background1"/>
                <w:sz w:val="16"/>
                <w:szCs w:val="16"/>
              </w:rPr>
            </w:pPr>
            <w:r>
              <w:rPr>
                <w:rFonts w:ascii="Myriad Pro" w:hAnsi="Myriad Pro"/>
                <w:b/>
                <w:bCs/>
                <w:color w:val="FFFFFF" w:themeColor="background1"/>
                <w:sz w:val="16"/>
                <w:szCs w:val="16"/>
              </w:rPr>
              <w:lastRenderedPageBreak/>
              <w:t>№ </w:t>
            </w:r>
            <w:r w:rsidRPr="000B6E49">
              <w:rPr>
                <w:rFonts w:ascii="Myriad Pro" w:hAnsi="Myriad Pro"/>
                <w:b/>
                <w:bCs/>
                <w:color w:val="FFFFFF" w:themeColor="background1"/>
                <w:sz w:val="16"/>
                <w:szCs w:val="16"/>
              </w:rPr>
              <w:t>п/п</w:t>
            </w:r>
          </w:p>
        </w:tc>
        <w:tc>
          <w:tcPr>
            <w:tcW w:w="11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3C73B8"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Показатели</w:t>
            </w:r>
          </w:p>
        </w:tc>
        <w:tc>
          <w:tcPr>
            <w:tcW w:w="1651"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01C75"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Фактические данные за 2016 год</w:t>
            </w:r>
          </w:p>
        </w:tc>
        <w:tc>
          <w:tcPr>
            <w:tcW w:w="1854"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07A56"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Расчетные (фактические) данные за 2016 год</w:t>
            </w:r>
          </w:p>
        </w:tc>
      </w:tr>
      <w:tr w:rsidR="00F340F3" w:rsidRPr="000B6E49" w14:paraId="6C3FF09D" w14:textId="77777777" w:rsidTr="00F340F3">
        <w:trPr>
          <w:trHeight w:val="509"/>
          <w:tblHeader/>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54F9C" w14:textId="77777777" w:rsidR="00F340F3" w:rsidRPr="000B6E49" w:rsidRDefault="00F340F3" w:rsidP="00F340F3">
            <w:pPr>
              <w:pStyle w:val="af7"/>
              <w:jc w:val="center"/>
              <w:rPr>
                <w:rFonts w:ascii="Myriad Pro" w:hAnsi="Myriad Pro"/>
                <w:b/>
                <w:bCs/>
                <w:color w:val="FFFFFF" w:themeColor="background1"/>
                <w:sz w:val="16"/>
                <w:szCs w:val="16"/>
              </w:rPr>
            </w:pPr>
          </w:p>
        </w:tc>
        <w:tc>
          <w:tcPr>
            <w:tcW w:w="1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BD95B" w14:textId="77777777" w:rsidR="00F340F3" w:rsidRPr="000B6E49" w:rsidRDefault="00F340F3" w:rsidP="00F340F3">
            <w:pPr>
              <w:pStyle w:val="af7"/>
              <w:jc w:val="center"/>
              <w:rPr>
                <w:rFonts w:ascii="Myriad Pro" w:hAnsi="Myriad Pro"/>
                <w:b/>
                <w:bCs/>
                <w:color w:val="FFFFFF" w:themeColor="background1"/>
                <w:sz w:val="16"/>
                <w:szCs w:val="16"/>
              </w:rPr>
            </w:pPr>
          </w:p>
        </w:tc>
        <w:tc>
          <w:tcPr>
            <w:tcW w:w="1651"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E4F0D" w14:textId="77777777" w:rsidR="00F340F3" w:rsidRPr="000B6E49" w:rsidRDefault="00F340F3" w:rsidP="00F340F3">
            <w:pPr>
              <w:pStyle w:val="af7"/>
              <w:jc w:val="center"/>
              <w:rPr>
                <w:rFonts w:ascii="Myriad Pro" w:hAnsi="Myriad Pro"/>
                <w:b/>
                <w:bCs/>
                <w:color w:val="FFFFFF" w:themeColor="background1"/>
                <w:sz w:val="16"/>
                <w:szCs w:val="16"/>
              </w:rPr>
            </w:pPr>
          </w:p>
        </w:tc>
        <w:tc>
          <w:tcPr>
            <w:tcW w:w="1854"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CB7B23" w14:textId="77777777" w:rsidR="00F340F3" w:rsidRPr="000B6E49" w:rsidRDefault="00F340F3" w:rsidP="00F340F3">
            <w:pPr>
              <w:pStyle w:val="af7"/>
              <w:jc w:val="center"/>
              <w:rPr>
                <w:rFonts w:ascii="Myriad Pro" w:hAnsi="Myriad Pro"/>
                <w:b/>
                <w:bCs/>
                <w:color w:val="FFFFFF" w:themeColor="background1"/>
                <w:sz w:val="16"/>
                <w:szCs w:val="16"/>
              </w:rPr>
            </w:pPr>
          </w:p>
        </w:tc>
      </w:tr>
      <w:tr w:rsidR="00F340F3" w:rsidRPr="000B6E49" w14:paraId="645C1C69" w14:textId="77777777" w:rsidTr="00F340F3">
        <w:trPr>
          <w:trHeight w:val="20"/>
          <w:tblHeader/>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FE9D76" w14:textId="77777777" w:rsidR="00F340F3" w:rsidRPr="000B6E49" w:rsidRDefault="00F340F3" w:rsidP="00F340F3">
            <w:pPr>
              <w:pStyle w:val="af7"/>
              <w:jc w:val="center"/>
              <w:rPr>
                <w:rFonts w:ascii="Myriad Pro" w:hAnsi="Myriad Pro"/>
                <w:b/>
                <w:bCs/>
                <w:color w:val="FFFFFF" w:themeColor="background1"/>
                <w:sz w:val="16"/>
                <w:szCs w:val="16"/>
              </w:rPr>
            </w:pPr>
          </w:p>
        </w:tc>
        <w:tc>
          <w:tcPr>
            <w:tcW w:w="1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B9D66" w14:textId="77777777" w:rsidR="00F340F3" w:rsidRPr="000B6E49" w:rsidRDefault="00F340F3" w:rsidP="00F340F3">
            <w:pPr>
              <w:pStyle w:val="af7"/>
              <w:jc w:val="center"/>
              <w:rPr>
                <w:rFonts w:ascii="Myriad Pro" w:hAnsi="Myriad Pro"/>
                <w:b/>
                <w:bCs/>
                <w:color w:val="FFFFFF" w:themeColor="background1"/>
                <w:sz w:val="16"/>
                <w:szCs w:val="16"/>
              </w:rPr>
            </w:pP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20A53"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2FBCD"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(кВт, км)</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92C5A9"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Сумма (тыс. руб.)</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5A43C"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A6258"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(кВт, км)</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BADED"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Сумма (тыс. руб.)</w:t>
            </w:r>
          </w:p>
        </w:tc>
      </w:tr>
      <w:tr w:rsidR="00F340F3" w:rsidRPr="000B6E49" w14:paraId="5A28A74F" w14:textId="77777777" w:rsidTr="00F340F3">
        <w:trPr>
          <w:trHeight w:val="20"/>
        </w:trPr>
        <w:tc>
          <w:tcPr>
            <w:tcW w:w="372" w:type="pct"/>
            <w:tcBorders>
              <w:top w:val="single" w:sz="4" w:space="0" w:color="FFFFFF" w:themeColor="background1"/>
            </w:tcBorders>
            <w:shd w:val="clear" w:color="auto" w:fill="auto"/>
            <w:noWrap/>
            <w:vAlign w:val="center"/>
            <w:hideMark/>
          </w:tcPr>
          <w:p w14:paraId="3CBAD4A4" w14:textId="77777777" w:rsidR="00F340F3" w:rsidRPr="000B6E49" w:rsidRDefault="00F340F3" w:rsidP="00F340F3">
            <w:pPr>
              <w:spacing w:after="0" w:line="240" w:lineRule="auto"/>
              <w:jc w:val="center"/>
              <w:rPr>
                <w:rFonts w:ascii="Myriad Pro" w:hAnsi="Myriad Pro"/>
                <w:b/>
                <w:bCs/>
                <w:sz w:val="16"/>
                <w:szCs w:val="16"/>
              </w:rPr>
            </w:pPr>
            <w:r w:rsidRPr="000B6E49">
              <w:rPr>
                <w:rFonts w:ascii="Myriad Pro" w:hAnsi="Myriad Pro"/>
                <w:b/>
                <w:bCs/>
                <w:sz w:val="16"/>
                <w:szCs w:val="16"/>
              </w:rPr>
              <w:t>1</w:t>
            </w:r>
          </w:p>
        </w:tc>
        <w:tc>
          <w:tcPr>
            <w:tcW w:w="1122" w:type="pct"/>
            <w:tcBorders>
              <w:top w:val="single" w:sz="4" w:space="0" w:color="FFFFFF" w:themeColor="background1"/>
            </w:tcBorders>
            <w:shd w:val="clear" w:color="auto" w:fill="auto"/>
            <w:vAlign w:val="center"/>
            <w:hideMark/>
          </w:tcPr>
          <w:p w14:paraId="667C7204" w14:textId="77777777" w:rsidR="00F340F3" w:rsidRPr="000B6E49" w:rsidRDefault="00F340F3" w:rsidP="00F340F3">
            <w:pPr>
              <w:spacing w:after="0" w:line="240" w:lineRule="auto"/>
              <w:rPr>
                <w:rFonts w:ascii="Myriad Pro" w:hAnsi="Myriad Pro"/>
                <w:b/>
                <w:bCs/>
                <w:sz w:val="16"/>
                <w:szCs w:val="16"/>
              </w:rPr>
            </w:pPr>
            <w:r w:rsidRPr="000B6E49">
              <w:rPr>
                <w:rFonts w:ascii="Myriad Pro" w:hAnsi="Myriad Pro"/>
                <w:b/>
                <w:bCs/>
                <w:sz w:val="16"/>
                <w:szCs w:val="16"/>
              </w:rPr>
              <w:t>Расходы по мероприятиям «последней мили», связанные</w:t>
            </w:r>
            <w:r>
              <w:rPr>
                <w:rFonts w:ascii="Myriad Pro" w:hAnsi="Myriad Pro"/>
                <w:b/>
                <w:bCs/>
                <w:sz w:val="16"/>
                <w:szCs w:val="16"/>
              </w:rPr>
              <w:t xml:space="preserve"> </w:t>
            </w:r>
            <w:r w:rsidRPr="000B6E49">
              <w:rPr>
                <w:rFonts w:ascii="Myriad Pro" w:hAnsi="Myriad Pro"/>
                <w:b/>
                <w:bCs/>
                <w:sz w:val="16"/>
                <w:szCs w:val="16"/>
              </w:rPr>
              <w:t>с осуществлением технологического присоединения</w:t>
            </w:r>
          </w:p>
        </w:tc>
        <w:tc>
          <w:tcPr>
            <w:tcW w:w="618" w:type="pct"/>
            <w:tcBorders>
              <w:top w:val="single" w:sz="4" w:space="0" w:color="FFFFFF" w:themeColor="background1"/>
            </w:tcBorders>
            <w:shd w:val="clear" w:color="auto" w:fill="auto"/>
            <w:noWrap/>
            <w:vAlign w:val="center"/>
            <w:hideMark/>
          </w:tcPr>
          <w:p w14:paraId="4F2EE682" w14:textId="77777777" w:rsidR="00F340F3" w:rsidRPr="000B6E49" w:rsidRDefault="00F340F3" w:rsidP="00F340F3">
            <w:pPr>
              <w:spacing w:after="0" w:line="240" w:lineRule="auto"/>
              <w:jc w:val="center"/>
              <w:rPr>
                <w:rFonts w:ascii="Myriad Pro" w:hAnsi="Myriad Pro"/>
                <w:b/>
                <w:bCs/>
                <w:sz w:val="16"/>
                <w:szCs w:val="16"/>
              </w:rPr>
            </w:pPr>
            <w:r w:rsidRPr="000B6E49">
              <w:rPr>
                <w:rFonts w:ascii="Myriad Pro" w:hAnsi="Myriad Pro"/>
                <w:b/>
                <w:bCs/>
                <w:sz w:val="16"/>
                <w:szCs w:val="16"/>
              </w:rPr>
              <w:t>x</w:t>
            </w:r>
          </w:p>
        </w:tc>
        <w:tc>
          <w:tcPr>
            <w:tcW w:w="482" w:type="pct"/>
            <w:tcBorders>
              <w:top w:val="single" w:sz="4" w:space="0" w:color="FFFFFF" w:themeColor="background1"/>
            </w:tcBorders>
            <w:shd w:val="clear" w:color="auto" w:fill="auto"/>
            <w:noWrap/>
            <w:vAlign w:val="center"/>
            <w:hideMark/>
          </w:tcPr>
          <w:p w14:paraId="554DE803" w14:textId="77777777" w:rsidR="00F340F3" w:rsidRPr="000B6E49" w:rsidRDefault="00F340F3" w:rsidP="00F340F3">
            <w:pPr>
              <w:spacing w:after="0" w:line="240" w:lineRule="auto"/>
              <w:jc w:val="center"/>
              <w:rPr>
                <w:rFonts w:ascii="Myriad Pro" w:hAnsi="Myriad Pro"/>
                <w:b/>
                <w:bCs/>
                <w:sz w:val="16"/>
                <w:szCs w:val="16"/>
              </w:rPr>
            </w:pPr>
            <w:r w:rsidRPr="000B6E49">
              <w:rPr>
                <w:rFonts w:ascii="Myriad Pro" w:hAnsi="Myriad Pro"/>
                <w:b/>
                <w:bCs/>
                <w:sz w:val="16"/>
                <w:szCs w:val="16"/>
              </w:rPr>
              <w:t>x</w:t>
            </w:r>
          </w:p>
        </w:tc>
        <w:tc>
          <w:tcPr>
            <w:tcW w:w="551" w:type="pct"/>
            <w:tcBorders>
              <w:top w:val="single" w:sz="4" w:space="0" w:color="FFFFFF" w:themeColor="background1"/>
            </w:tcBorders>
            <w:shd w:val="clear" w:color="auto" w:fill="auto"/>
            <w:noWrap/>
            <w:vAlign w:val="center"/>
            <w:hideMark/>
          </w:tcPr>
          <w:p w14:paraId="28CA8C50" w14:textId="77777777" w:rsidR="00F340F3" w:rsidRPr="000B6E49" w:rsidRDefault="00F340F3" w:rsidP="00F340F3">
            <w:pPr>
              <w:spacing w:after="0" w:line="240" w:lineRule="auto"/>
              <w:jc w:val="center"/>
              <w:rPr>
                <w:rFonts w:ascii="Myriad Pro" w:hAnsi="Myriad Pro"/>
                <w:b/>
                <w:bCs/>
                <w:sz w:val="16"/>
                <w:szCs w:val="16"/>
              </w:rPr>
            </w:pPr>
            <w:r w:rsidRPr="000B6E49">
              <w:rPr>
                <w:rFonts w:ascii="Myriad Pro" w:hAnsi="Myriad Pro"/>
                <w:b/>
                <w:bCs/>
                <w:sz w:val="16"/>
                <w:szCs w:val="16"/>
              </w:rPr>
              <w:t>49 943,21</w:t>
            </w:r>
          </w:p>
        </w:tc>
        <w:tc>
          <w:tcPr>
            <w:tcW w:w="549" w:type="pct"/>
            <w:tcBorders>
              <w:top w:val="single" w:sz="4" w:space="0" w:color="FFFFFF" w:themeColor="background1"/>
            </w:tcBorders>
            <w:shd w:val="clear" w:color="auto" w:fill="auto"/>
            <w:noWrap/>
            <w:vAlign w:val="center"/>
            <w:hideMark/>
          </w:tcPr>
          <w:p w14:paraId="7D75AF00" w14:textId="77777777" w:rsidR="00F340F3" w:rsidRPr="000B6E49" w:rsidRDefault="00F340F3" w:rsidP="00F340F3">
            <w:pPr>
              <w:spacing w:after="0" w:line="240" w:lineRule="auto"/>
              <w:jc w:val="center"/>
              <w:rPr>
                <w:rFonts w:ascii="Myriad Pro" w:hAnsi="Myriad Pro"/>
                <w:b/>
                <w:bCs/>
                <w:sz w:val="16"/>
                <w:szCs w:val="16"/>
              </w:rPr>
            </w:pPr>
            <w:r w:rsidRPr="000B6E49">
              <w:rPr>
                <w:rFonts w:ascii="Myriad Pro" w:hAnsi="Myriad Pro"/>
                <w:b/>
                <w:bCs/>
                <w:sz w:val="16"/>
                <w:szCs w:val="16"/>
              </w:rPr>
              <w:t>x</w:t>
            </w:r>
          </w:p>
        </w:tc>
        <w:tc>
          <w:tcPr>
            <w:tcW w:w="688" w:type="pct"/>
            <w:tcBorders>
              <w:top w:val="single" w:sz="4" w:space="0" w:color="FFFFFF" w:themeColor="background1"/>
            </w:tcBorders>
            <w:shd w:val="clear" w:color="auto" w:fill="auto"/>
            <w:noWrap/>
            <w:vAlign w:val="center"/>
            <w:hideMark/>
          </w:tcPr>
          <w:p w14:paraId="26C7A051" w14:textId="77777777" w:rsidR="00F340F3" w:rsidRPr="000B6E49" w:rsidRDefault="00F340F3" w:rsidP="00F340F3">
            <w:pPr>
              <w:spacing w:after="0" w:line="240" w:lineRule="auto"/>
              <w:jc w:val="center"/>
              <w:rPr>
                <w:rFonts w:ascii="Myriad Pro" w:hAnsi="Myriad Pro"/>
                <w:b/>
                <w:bCs/>
                <w:sz w:val="16"/>
                <w:szCs w:val="16"/>
              </w:rPr>
            </w:pPr>
            <w:r w:rsidRPr="000B6E49">
              <w:rPr>
                <w:rFonts w:ascii="Myriad Pro" w:hAnsi="Myriad Pro"/>
                <w:b/>
                <w:bCs/>
                <w:sz w:val="16"/>
                <w:szCs w:val="16"/>
              </w:rPr>
              <w:t>x</w:t>
            </w:r>
          </w:p>
        </w:tc>
        <w:tc>
          <w:tcPr>
            <w:tcW w:w="617" w:type="pct"/>
            <w:tcBorders>
              <w:top w:val="single" w:sz="4" w:space="0" w:color="FFFFFF" w:themeColor="background1"/>
            </w:tcBorders>
            <w:shd w:val="clear" w:color="auto" w:fill="auto"/>
            <w:noWrap/>
            <w:vAlign w:val="center"/>
            <w:hideMark/>
          </w:tcPr>
          <w:p w14:paraId="535E0D14" w14:textId="77777777" w:rsidR="00F340F3" w:rsidRPr="000B6E49" w:rsidRDefault="00F340F3" w:rsidP="00F340F3">
            <w:pPr>
              <w:spacing w:after="0" w:line="240" w:lineRule="auto"/>
              <w:jc w:val="center"/>
              <w:rPr>
                <w:rFonts w:ascii="Myriad Pro" w:hAnsi="Myriad Pro"/>
                <w:b/>
                <w:bCs/>
                <w:sz w:val="16"/>
                <w:szCs w:val="16"/>
              </w:rPr>
            </w:pPr>
            <w:r w:rsidRPr="000B6E49">
              <w:rPr>
                <w:rFonts w:ascii="Myriad Pro" w:hAnsi="Myriad Pro"/>
                <w:b/>
                <w:bCs/>
                <w:sz w:val="16"/>
                <w:szCs w:val="16"/>
              </w:rPr>
              <w:t>57 152,79</w:t>
            </w:r>
          </w:p>
        </w:tc>
      </w:tr>
      <w:tr w:rsidR="00F340F3" w:rsidRPr="000B6E49" w14:paraId="4D149E45" w14:textId="77777777" w:rsidTr="00F340F3">
        <w:trPr>
          <w:trHeight w:val="20"/>
        </w:trPr>
        <w:tc>
          <w:tcPr>
            <w:tcW w:w="372" w:type="pct"/>
            <w:shd w:val="clear" w:color="auto" w:fill="auto"/>
            <w:noWrap/>
            <w:vAlign w:val="center"/>
          </w:tcPr>
          <w:p w14:paraId="64A762E1" w14:textId="77777777" w:rsidR="00F340F3" w:rsidRPr="000B6E49" w:rsidRDefault="00F340F3" w:rsidP="00F340F3">
            <w:pPr>
              <w:pStyle w:val="2f5"/>
              <w:shd w:val="clear" w:color="auto" w:fill="auto"/>
              <w:spacing w:before="0" w:after="0" w:line="190" w:lineRule="exact"/>
              <w:ind w:firstLine="0"/>
              <w:rPr>
                <w:rFonts w:ascii="Myriad Pro" w:eastAsia="Calibri" w:hAnsi="Myriad Pro"/>
                <w:bCs/>
                <w:sz w:val="18"/>
                <w:szCs w:val="18"/>
              </w:rPr>
            </w:pPr>
            <w:r w:rsidRPr="000B6E49">
              <w:rPr>
                <w:rFonts w:ascii="Myriad Pro" w:eastAsia="Calibri" w:hAnsi="Myriad Pro"/>
                <w:bCs/>
                <w:sz w:val="18"/>
                <w:szCs w:val="18"/>
              </w:rPr>
              <w:t>2.1</w:t>
            </w:r>
          </w:p>
        </w:tc>
        <w:tc>
          <w:tcPr>
            <w:tcW w:w="1122" w:type="pct"/>
            <w:shd w:val="clear" w:color="auto" w:fill="auto"/>
          </w:tcPr>
          <w:p w14:paraId="04894222" w14:textId="77777777" w:rsidR="00F340F3" w:rsidRPr="000B6E49" w:rsidRDefault="00F340F3" w:rsidP="00F340F3">
            <w:pPr>
              <w:pStyle w:val="2f5"/>
              <w:shd w:val="clear" w:color="auto" w:fill="auto"/>
              <w:spacing w:before="0" w:after="0" w:line="230" w:lineRule="exact"/>
              <w:ind w:left="120" w:firstLine="0"/>
              <w:jc w:val="left"/>
              <w:rPr>
                <w:rFonts w:ascii="Myriad Pro" w:eastAsia="Calibri" w:hAnsi="Myriad Pro"/>
                <w:bCs/>
                <w:sz w:val="18"/>
                <w:szCs w:val="18"/>
              </w:rPr>
            </w:pPr>
            <w:r w:rsidRPr="000B6E49">
              <w:rPr>
                <w:rFonts w:ascii="Myriad Pro" w:eastAsia="Calibri" w:hAnsi="Myriad Pro"/>
                <w:bCs/>
                <w:sz w:val="18"/>
                <w:szCs w:val="18"/>
              </w:rPr>
              <w:t>Строительство воздушных линий, на уровне напряжения i и (или) диапазоне мощности], в том числе:</w:t>
            </w:r>
          </w:p>
        </w:tc>
        <w:tc>
          <w:tcPr>
            <w:tcW w:w="618" w:type="pct"/>
            <w:shd w:val="clear" w:color="auto" w:fill="auto"/>
            <w:noWrap/>
            <w:vAlign w:val="center"/>
          </w:tcPr>
          <w:p w14:paraId="20BAD783"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482" w:type="pct"/>
            <w:shd w:val="clear" w:color="auto" w:fill="auto"/>
            <w:noWrap/>
            <w:vAlign w:val="center"/>
          </w:tcPr>
          <w:p w14:paraId="3AEA892B"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50,34</w:t>
            </w:r>
          </w:p>
        </w:tc>
        <w:tc>
          <w:tcPr>
            <w:tcW w:w="551" w:type="pct"/>
            <w:shd w:val="clear" w:color="auto" w:fill="auto"/>
            <w:noWrap/>
            <w:vAlign w:val="center"/>
          </w:tcPr>
          <w:p w14:paraId="529D0286"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43 086,21</w:t>
            </w:r>
          </w:p>
        </w:tc>
        <w:tc>
          <w:tcPr>
            <w:tcW w:w="549" w:type="pct"/>
            <w:shd w:val="clear" w:color="auto" w:fill="auto"/>
            <w:noWrap/>
            <w:vAlign w:val="center"/>
          </w:tcPr>
          <w:p w14:paraId="6C76A897"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688" w:type="pct"/>
            <w:shd w:val="clear" w:color="auto" w:fill="auto"/>
            <w:noWrap/>
            <w:vAlign w:val="center"/>
          </w:tcPr>
          <w:p w14:paraId="1F2EA7DC"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50,34</w:t>
            </w:r>
          </w:p>
        </w:tc>
        <w:tc>
          <w:tcPr>
            <w:tcW w:w="617" w:type="pct"/>
            <w:shd w:val="clear" w:color="auto" w:fill="auto"/>
            <w:noWrap/>
            <w:vAlign w:val="center"/>
          </w:tcPr>
          <w:p w14:paraId="5BEA7844"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51 434,34</w:t>
            </w:r>
          </w:p>
        </w:tc>
      </w:tr>
      <w:tr w:rsidR="00F340F3" w:rsidRPr="000B6E49" w14:paraId="0C36A19B" w14:textId="77777777" w:rsidTr="00F340F3">
        <w:trPr>
          <w:trHeight w:val="20"/>
        </w:trPr>
        <w:tc>
          <w:tcPr>
            <w:tcW w:w="372" w:type="pct"/>
            <w:shd w:val="clear" w:color="auto" w:fill="auto"/>
            <w:noWrap/>
          </w:tcPr>
          <w:p w14:paraId="2B08A78B"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0610373F"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ВЛ-0,4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до 50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372424C2"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672 714,41</w:t>
            </w:r>
          </w:p>
        </w:tc>
        <w:tc>
          <w:tcPr>
            <w:tcW w:w="482" w:type="pct"/>
            <w:shd w:val="clear" w:color="auto" w:fill="auto"/>
            <w:noWrap/>
            <w:vAlign w:val="center"/>
          </w:tcPr>
          <w:p w14:paraId="00A2FB26"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24,30</w:t>
            </w:r>
          </w:p>
        </w:tc>
        <w:tc>
          <w:tcPr>
            <w:tcW w:w="551" w:type="pct"/>
            <w:shd w:val="clear" w:color="auto" w:fill="auto"/>
            <w:noWrap/>
            <w:vAlign w:val="center"/>
          </w:tcPr>
          <w:p w14:paraId="07899E06"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16 349,65</w:t>
            </w:r>
          </w:p>
        </w:tc>
        <w:tc>
          <w:tcPr>
            <w:tcW w:w="549" w:type="pct"/>
            <w:shd w:val="clear" w:color="auto" w:fill="auto"/>
            <w:noWrap/>
            <w:vAlign w:val="center"/>
          </w:tcPr>
          <w:p w14:paraId="45800F04"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183 673,47</w:t>
            </w:r>
          </w:p>
        </w:tc>
        <w:tc>
          <w:tcPr>
            <w:tcW w:w="688" w:type="pct"/>
            <w:shd w:val="clear" w:color="auto" w:fill="auto"/>
            <w:noWrap/>
            <w:vAlign w:val="center"/>
          </w:tcPr>
          <w:p w14:paraId="5CCCF2B1"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5,10</w:t>
            </w:r>
          </w:p>
        </w:tc>
        <w:tc>
          <w:tcPr>
            <w:tcW w:w="617" w:type="pct"/>
            <w:shd w:val="clear" w:color="auto" w:fill="auto"/>
            <w:noWrap/>
            <w:vAlign w:val="center"/>
          </w:tcPr>
          <w:p w14:paraId="3D87578D"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4 655,19</w:t>
            </w:r>
          </w:p>
        </w:tc>
      </w:tr>
      <w:tr w:rsidR="00F340F3" w:rsidRPr="000B6E49" w14:paraId="2ECDDB85" w14:textId="77777777" w:rsidTr="00F340F3">
        <w:trPr>
          <w:trHeight w:val="20"/>
        </w:trPr>
        <w:tc>
          <w:tcPr>
            <w:tcW w:w="372" w:type="pct"/>
            <w:shd w:val="clear" w:color="auto" w:fill="auto"/>
            <w:noWrap/>
          </w:tcPr>
          <w:p w14:paraId="26E26192"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55C5E299"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ВЛ-0,4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50-120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2392E924"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943 361,36</w:t>
            </w:r>
          </w:p>
        </w:tc>
        <w:tc>
          <w:tcPr>
            <w:tcW w:w="482" w:type="pct"/>
            <w:shd w:val="clear" w:color="auto" w:fill="auto"/>
            <w:noWrap/>
            <w:vAlign w:val="center"/>
          </w:tcPr>
          <w:p w14:paraId="5606D096"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21,38</w:t>
            </w:r>
          </w:p>
        </w:tc>
        <w:tc>
          <w:tcPr>
            <w:tcW w:w="551" w:type="pct"/>
            <w:shd w:val="clear" w:color="auto" w:fill="auto"/>
            <w:noWrap/>
            <w:vAlign w:val="center"/>
          </w:tcPr>
          <w:p w14:paraId="5E7CE168"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20 164,35</w:t>
            </w:r>
          </w:p>
        </w:tc>
        <w:tc>
          <w:tcPr>
            <w:tcW w:w="549" w:type="pct"/>
            <w:shd w:val="clear" w:color="auto" w:fill="auto"/>
            <w:noWrap/>
            <w:vAlign w:val="center"/>
          </w:tcPr>
          <w:p w14:paraId="77E04797"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224 489,80</w:t>
            </w:r>
          </w:p>
        </w:tc>
        <w:tc>
          <w:tcPr>
            <w:tcW w:w="688" w:type="pct"/>
            <w:shd w:val="clear" w:color="auto" w:fill="auto"/>
            <w:noWrap/>
            <w:vAlign w:val="center"/>
          </w:tcPr>
          <w:p w14:paraId="722772E0"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7,01</w:t>
            </w:r>
          </w:p>
        </w:tc>
        <w:tc>
          <w:tcPr>
            <w:tcW w:w="617" w:type="pct"/>
            <w:shd w:val="clear" w:color="auto" w:fill="auto"/>
            <w:noWrap/>
            <w:vAlign w:val="center"/>
          </w:tcPr>
          <w:p w14:paraId="6E6EE180"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7 818,15</w:t>
            </w:r>
          </w:p>
        </w:tc>
      </w:tr>
      <w:tr w:rsidR="00F340F3" w:rsidRPr="000B6E49" w14:paraId="6E48C4F3" w14:textId="77777777" w:rsidTr="00F340F3">
        <w:trPr>
          <w:trHeight w:val="20"/>
        </w:trPr>
        <w:tc>
          <w:tcPr>
            <w:tcW w:w="372" w:type="pct"/>
            <w:shd w:val="clear" w:color="auto" w:fill="auto"/>
            <w:noWrap/>
          </w:tcPr>
          <w:p w14:paraId="2A6B4613"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706C08B0"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ВЛ-0,4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свыше 120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7B96343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1 088 901,39</w:t>
            </w:r>
          </w:p>
        </w:tc>
        <w:tc>
          <w:tcPr>
            <w:tcW w:w="482" w:type="pct"/>
            <w:shd w:val="clear" w:color="auto" w:fill="auto"/>
            <w:noWrap/>
            <w:vAlign w:val="center"/>
          </w:tcPr>
          <w:p w14:paraId="4C5DC13A"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0,72</w:t>
            </w:r>
          </w:p>
        </w:tc>
        <w:tc>
          <w:tcPr>
            <w:tcW w:w="551" w:type="pct"/>
            <w:shd w:val="clear" w:color="auto" w:fill="auto"/>
            <w:noWrap/>
            <w:vAlign w:val="center"/>
          </w:tcPr>
          <w:p w14:paraId="43CA9E2B"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784,01</w:t>
            </w:r>
          </w:p>
        </w:tc>
        <w:tc>
          <w:tcPr>
            <w:tcW w:w="549" w:type="pct"/>
            <w:shd w:val="clear" w:color="auto" w:fill="auto"/>
            <w:noWrap/>
            <w:vAlign w:val="center"/>
          </w:tcPr>
          <w:p w14:paraId="4F22B821"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224 489,80</w:t>
            </w:r>
          </w:p>
        </w:tc>
        <w:tc>
          <w:tcPr>
            <w:tcW w:w="688" w:type="pct"/>
            <w:shd w:val="clear" w:color="auto" w:fill="auto"/>
            <w:noWrap/>
            <w:vAlign w:val="center"/>
          </w:tcPr>
          <w:p w14:paraId="01FEA208"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0,72</w:t>
            </w:r>
          </w:p>
        </w:tc>
        <w:tc>
          <w:tcPr>
            <w:tcW w:w="617" w:type="pct"/>
            <w:shd w:val="clear" w:color="auto" w:fill="auto"/>
            <w:noWrap/>
            <w:vAlign w:val="center"/>
          </w:tcPr>
          <w:p w14:paraId="209AD0CB"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802,78</w:t>
            </w:r>
          </w:p>
        </w:tc>
      </w:tr>
      <w:tr w:rsidR="00F340F3" w:rsidRPr="000B6E49" w14:paraId="6F625E63" w14:textId="77777777" w:rsidTr="00F340F3">
        <w:trPr>
          <w:trHeight w:val="20"/>
        </w:trPr>
        <w:tc>
          <w:tcPr>
            <w:tcW w:w="372" w:type="pct"/>
            <w:shd w:val="clear" w:color="auto" w:fill="auto"/>
            <w:noWrap/>
          </w:tcPr>
          <w:p w14:paraId="78B8A0E0"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5E00A24A"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ВЛ-10(6)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до 50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595EE6E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917 794,37</w:t>
            </w:r>
          </w:p>
        </w:tc>
        <w:tc>
          <w:tcPr>
            <w:tcW w:w="482" w:type="pct"/>
            <w:shd w:val="clear" w:color="auto" w:fill="auto"/>
            <w:noWrap/>
            <w:vAlign w:val="center"/>
          </w:tcPr>
          <w:p w14:paraId="28CCBC41"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2,32</w:t>
            </w:r>
          </w:p>
        </w:tc>
        <w:tc>
          <w:tcPr>
            <w:tcW w:w="551" w:type="pct"/>
            <w:shd w:val="clear" w:color="auto" w:fill="auto"/>
            <w:noWrap/>
            <w:vAlign w:val="center"/>
          </w:tcPr>
          <w:p w14:paraId="515ED404"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2 126,53</w:t>
            </w:r>
          </w:p>
        </w:tc>
        <w:tc>
          <w:tcPr>
            <w:tcW w:w="549" w:type="pct"/>
            <w:shd w:val="clear" w:color="auto" w:fill="auto"/>
            <w:noWrap/>
            <w:vAlign w:val="center"/>
          </w:tcPr>
          <w:p w14:paraId="3DF88574"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236 734,69</w:t>
            </w:r>
          </w:p>
        </w:tc>
        <w:tc>
          <w:tcPr>
            <w:tcW w:w="688" w:type="pct"/>
            <w:shd w:val="clear" w:color="auto" w:fill="auto"/>
            <w:noWrap/>
            <w:vAlign w:val="center"/>
          </w:tcPr>
          <w:p w14:paraId="0224917B"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0,74</w:t>
            </w:r>
          </w:p>
        </w:tc>
        <w:tc>
          <w:tcPr>
            <w:tcW w:w="617" w:type="pct"/>
            <w:shd w:val="clear" w:color="auto" w:fill="auto"/>
            <w:noWrap/>
            <w:vAlign w:val="center"/>
          </w:tcPr>
          <w:p w14:paraId="4FEDC318"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iCs/>
                <w:sz w:val="18"/>
                <w:szCs w:val="18"/>
              </w:rPr>
              <w:t>868,90</w:t>
            </w:r>
          </w:p>
        </w:tc>
      </w:tr>
      <w:tr w:rsidR="00F340F3" w:rsidRPr="000B6E49" w14:paraId="11F64BE5" w14:textId="77777777" w:rsidTr="00F340F3">
        <w:trPr>
          <w:trHeight w:val="20"/>
        </w:trPr>
        <w:tc>
          <w:tcPr>
            <w:tcW w:w="372" w:type="pct"/>
            <w:shd w:val="clear" w:color="auto" w:fill="auto"/>
            <w:noWrap/>
          </w:tcPr>
          <w:p w14:paraId="2BCBF7AC"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4AE95721"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ВЛ-10(6)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50-120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74C0581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2 261 688,91</w:t>
            </w:r>
          </w:p>
        </w:tc>
        <w:tc>
          <w:tcPr>
            <w:tcW w:w="482" w:type="pct"/>
            <w:shd w:val="clear" w:color="auto" w:fill="auto"/>
            <w:noWrap/>
            <w:vAlign w:val="center"/>
          </w:tcPr>
          <w:p w14:paraId="11FF5E2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1,62</w:t>
            </w:r>
          </w:p>
        </w:tc>
        <w:tc>
          <w:tcPr>
            <w:tcW w:w="551" w:type="pct"/>
            <w:shd w:val="clear" w:color="auto" w:fill="auto"/>
            <w:noWrap/>
            <w:vAlign w:val="center"/>
          </w:tcPr>
          <w:p w14:paraId="0CCC50F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3 661,67</w:t>
            </w:r>
          </w:p>
        </w:tc>
        <w:tc>
          <w:tcPr>
            <w:tcW w:w="549" w:type="pct"/>
            <w:shd w:val="clear" w:color="auto" w:fill="auto"/>
            <w:noWrap/>
            <w:vAlign w:val="center"/>
          </w:tcPr>
          <w:p w14:paraId="154A05A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236 734,69</w:t>
            </w:r>
          </w:p>
        </w:tc>
        <w:tc>
          <w:tcPr>
            <w:tcW w:w="688" w:type="pct"/>
            <w:shd w:val="clear" w:color="auto" w:fill="auto"/>
            <w:noWrap/>
            <w:vAlign w:val="center"/>
          </w:tcPr>
          <w:p w14:paraId="53C83BF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0,00</w:t>
            </w:r>
          </w:p>
        </w:tc>
        <w:tc>
          <w:tcPr>
            <w:tcW w:w="617" w:type="pct"/>
            <w:shd w:val="clear" w:color="auto" w:fill="auto"/>
            <w:noWrap/>
            <w:vAlign w:val="center"/>
          </w:tcPr>
          <w:p w14:paraId="43B1AAE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0,00</w:t>
            </w:r>
          </w:p>
        </w:tc>
      </w:tr>
      <w:tr w:rsidR="00F340F3" w:rsidRPr="000B6E49" w14:paraId="0A46C332" w14:textId="77777777" w:rsidTr="00F340F3">
        <w:trPr>
          <w:trHeight w:val="20"/>
        </w:trPr>
        <w:tc>
          <w:tcPr>
            <w:tcW w:w="372" w:type="pct"/>
            <w:shd w:val="clear" w:color="auto" w:fill="auto"/>
            <w:noWrap/>
          </w:tcPr>
          <w:p w14:paraId="30CA39DA"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591A39BC"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ВЛ-0,4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до 50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(село)</w:t>
            </w:r>
          </w:p>
        </w:tc>
        <w:tc>
          <w:tcPr>
            <w:tcW w:w="618" w:type="pct"/>
            <w:shd w:val="clear" w:color="auto" w:fill="auto"/>
            <w:noWrap/>
            <w:vAlign w:val="center"/>
          </w:tcPr>
          <w:p w14:paraId="5E25BD7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68E21B6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454124F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6F33F19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183 673,47</w:t>
            </w:r>
          </w:p>
        </w:tc>
        <w:tc>
          <w:tcPr>
            <w:tcW w:w="688" w:type="pct"/>
            <w:shd w:val="clear" w:color="auto" w:fill="auto"/>
            <w:noWrap/>
            <w:vAlign w:val="center"/>
          </w:tcPr>
          <w:p w14:paraId="36C73FB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19,20</w:t>
            </w:r>
          </w:p>
        </w:tc>
        <w:tc>
          <w:tcPr>
            <w:tcW w:w="617" w:type="pct"/>
            <w:shd w:val="clear" w:color="auto" w:fill="auto"/>
            <w:noWrap/>
            <w:vAlign w:val="center"/>
          </w:tcPr>
          <w:p w14:paraId="14E402A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17 516,04</w:t>
            </w:r>
          </w:p>
        </w:tc>
      </w:tr>
      <w:tr w:rsidR="00F340F3" w:rsidRPr="000B6E49" w14:paraId="24A48C2C" w14:textId="77777777" w:rsidTr="00F340F3">
        <w:trPr>
          <w:trHeight w:val="20"/>
        </w:trPr>
        <w:tc>
          <w:tcPr>
            <w:tcW w:w="372" w:type="pct"/>
            <w:shd w:val="clear" w:color="auto" w:fill="auto"/>
            <w:noWrap/>
          </w:tcPr>
          <w:p w14:paraId="57BB18AC"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3FAE7193"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ВЛ-0,4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50-120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(село)</w:t>
            </w:r>
          </w:p>
        </w:tc>
        <w:tc>
          <w:tcPr>
            <w:tcW w:w="618" w:type="pct"/>
            <w:shd w:val="clear" w:color="auto" w:fill="auto"/>
            <w:noWrap/>
            <w:vAlign w:val="center"/>
          </w:tcPr>
          <w:p w14:paraId="2247EE3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3C8B923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5174618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78CF52C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224 489,80</w:t>
            </w:r>
          </w:p>
        </w:tc>
        <w:tc>
          <w:tcPr>
            <w:tcW w:w="688" w:type="pct"/>
            <w:shd w:val="clear" w:color="auto" w:fill="auto"/>
            <w:noWrap/>
            <w:vAlign w:val="center"/>
          </w:tcPr>
          <w:p w14:paraId="44A8C15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14,36</w:t>
            </w:r>
          </w:p>
        </w:tc>
        <w:tc>
          <w:tcPr>
            <w:tcW w:w="617" w:type="pct"/>
            <w:shd w:val="clear" w:color="auto" w:fill="auto"/>
            <w:noWrap/>
            <w:vAlign w:val="center"/>
          </w:tcPr>
          <w:p w14:paraId="190D0C7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16 014,28</w:t>
            </w:r>
          </w:p>
        </w:tc>
      </w:tr>
      <w:tr w:rsidR="00F340F3" w:rsidRPr="000B6E49" w14:paraId="1A69A39A" w14:textId="77777777" w:rsidTr="00F340F3">
        <w:trPr>
          <w:trHeight w:val="20"/>
        </w:trPr>
        <w:tc>
          <w:tcPr>
            <w:tcW w:w="372" w:type="pct"/>
            <w:shd w:val="clear" w:color="auto" w:fill="auto"/>
            <w:noWrap/>
          </w:tcPr>
          <w:p w14:paraId="57A24462"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0726399F"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ВЛ-0,4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свыше 120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(село)</w:t>
            </w:r>
          </w:p>
        </w:tc>
        <w:tc>
          <w:tcPr>
            <w:tcW w:w="618" w:type="pct"/>
            <w:shd w:val="clear" w:color="auto" w:fill="auto"/>
            <w:noWrap/>
            <w:vAlign w:val="center"/>
          </w:tcPr>
          <w:p w14:paraId="607D505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427F1F2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21DBBC7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05DA072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224 489,80</w:t>
            </w:r>
          </w:p>
        </w:tc>
        <w:tc>
          <w:tcPr>
            <w:tcW w:w="688" w:type="pct"/>
            <w:shd w:val="clear" w:color="auto" w:fill="auto"/>
            <w:noWrap/>
            <w:vAlign w:val="center"/>
          </w:tcPr>
          <w:p w14:paraId="18507E6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0,00</w:t>
            </w:r>
          </w:p>
        </w:tc>
        <w:tc>
          <w:tcPr>
            <w:tcW w:w="617" w:type="pct"/>
            <w:shd w:val="clear" w:color="auto" w:fill="auto"/>
            <w:noWrap/>
            <w:vAlign w:val="center"/>
          </w:tcPr>
          <w:p w14:paraId="630D906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0,00</w:t>
            </w:r>
          </w:p>
        </w:tc>
      </w:tr>
      <w:tr w:rsidR="00F340F3" w:rsidRPr="000B6E49" w14:paraId="547F9382" w14:textId="77777777" w:rsidTr="00F340F3">
        <w:trPr>
          <w:trHeight w:val="20"/>
        </w:trPr>
        <w:tc>
          <w:tcPr>
            <w:tcW w:w="372" w:type="pct"/>
            <w:shd w:val="clear" w:color="auto" w:fill="auto"/>
            <w:noWrap/>
          </w:tcPr>
          <w:p w14:paraId="61B5F8CD"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1D16B09C"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ВЛ-10(6)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до 50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(село)</w:t>
            </w:r>
          </w:p>
        </w:tc>
        <w:tc>
          <w:tcPr>
            <w:tcW w:w="618" w:type="pct"/>
            <w:shd w:val="clear" w:color="auto" w:fill="auto"/>
            <w:noWrap/>
            <w:vAlign w:val="center"/>
          </w:tcPr>
          <w:p w14:paraId="0A8205E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3928148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51A7603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1D22350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236 734,69</w:t>
            </w:r>
          </w:p>
        </w:tc>
        <w:tc>
          <w:tcPr>
            <w:tcW w:w="688" w:type="pct"/>
            <w:shd w:val="clear" w:color="auto" w:fill="auto"/>
            <w:noWrap/>
            <w:vAlign w:val="center"/>
          </w:tcPr>
          <w:p w14:paraId="4458553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1,58</w:t>
            </w:r>
          </w:p>
        </w:tc>
        <w:tc>
          <w:tcPr>
            <w:tcW w:w="617" w:type="pct"/>
            <w:shd w:val="clear" w:color="auto" w:fill="auto"/>
            <w:noWrap/>
            <w:vAlign w:val="center"/>
          </w:tcPr>
          <w:p w14:paraId="0BC9B70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1 855,39</w:t>
            </w:r>
          </w:p>
        </w:tc>
      </w:tr>
      <w:tr w:rsidR="00F340F3" w:rsidRPr="000B6E49" w14:paraId="214585DB" w14:textId="77777777" w:rsidTr="00F340F3">
        <w:trPr>
          <w:trHeight w:val="20"/>
        </w:trPr>
        <w:tc>
          <w:tcPr>
            <w:tcW w:w="372" w:type="pct"/>
            <w:shd w:val="clear" w:color="auto" w:fill="auto"/>
            <w:noWrap/>
          </w:tcPr>
          <w:p w14:paraId="3D4AC7C1" w14:textId="77777777" w:rsidR="00F340F3" w:rsidRPr="000B6E49" w:rsidRDefault="00F340F3" w:rsidP="00F340F3">
            <w:pPr>
              <w:jc w:val="center"/>
              <w:rPr>
                <w:rFonts w:ascii="Myriad Pro" w:hAnsi="Myriad Pro"/>
                <w:bCs/>
                <w:sz w:val="18"/>
                <w:szCs w:val="18"/>
              </w:rPr>
            </w:pPr>
          </w:p>
        </w:tc>
        <w:tc>
          <w:tcPr>
            <w:tcW w:w="1122" w:type="pct"/>
            <w:shd w:val="clear" w:color="auto" w:fill="auto"/>
          </w:tcPr>
          <w:p w14:paraId="78DE15AB"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sz w:val="18"/>
                <w:szCs w:val="18"/>
              </w:rPr>
            </w:pPr>
            <w:r w:rsidRPr="000B6E49">
              <w:rPr>
                <w:rFonts w:ascii="Myriad Pro" w:eastAsia="Calibri" w:hAnsi="Myriad Pro"/>
                <w:bCs/>
                <w:iCs/>
                <w:sz w:val="18"/>
                <w:szCs w:val="18"/>
              </w:rPr>
              <w:t xml:space="preserve">ВЛ-10(6)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50-120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(село)</w:t>
            </w:r>
          </w:p>
        </w:tc>
        <w:tc>
          <w:tcPr>
            <w:tcW w:w="618" w:type="pct"/>
            <w:shd w:val="clear" w:color="auto" w:fill="auto"/>
            <w:noWrap/>
            <w:vAlign w:val="center"/>
          </w:tcPr>
          <w:p w14:paraId="7AF24A2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3C140FA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68A8CD1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2ED09BE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236 734,69</w:t>
            </w:r>
          </w:p>
        </w:tc>
        <w:tc>
          <w:tcPr>
            <w:tcW w:w="688" w:type="pct"/>
            <w:shd w:val="clear" w:color="auto" w:fill="auto"/>
            <w:noWrap/>
            <w:vAlign w:val="center"/>
          </w:tcPr>
          <w:p w14:paraId="13FA081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1,62</w:t>
            </w:r>
          </w:p>
        </w:tc>
        <w:tc>
          <w:tcPr>
            <w:tcW w:w="617" w:type="pct"/>
            <w:shd w:val="clear" w:color="auto" w:fill="auto"/>
            <w:noWrap/>
            <w:vAlign w:val="center"/>
          </w:tcPr>
          <w:p w14:paraId="7A15615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1 903,59</w:t>
            </w:r>
          </w:p>
        </w:tc>
      </w:tr>
      <w:tr w:rsidR="00F340F3" w:rsidRPr="000B6E49" w14:paraId="0C82F220" w14:textId="77777777" w:rsidTr="00F340F3">
        <w:trPr>
          <w:trHeight w:val="20"/>
        </w:trPr>
        <w:tc>
          <w:tcPr>
            <w:tcW w:w="372" w:type="pct"/>
            <w:shd w:val="clear" w:color="auto" w:fill="auto"/>
            <w:noWrap/>
          </w:tcPr>
          <w:p w14:paraId="032CDE48" w14:textId="77777777" w:rsidR="00F340F3" w:rsidRPr="000B6E49" w:rsidRDefault="00F340F3" w:rsidP="00F340F3">
            <w:pPr>
              <w:spacing w:after="0" w:line="240" w:lineRule="auto"/>
              <w:jc w:val="center"/>
              <w:rPr>
                <w:rFonts w:ascii="Myriad Pro" w:hAnsi="Myriad Pro"/>
                <w:bCs/>
                <w:sz w:val="16"/>
                <w:szCs w:val="16"/>
              </w:rPr>
            </w:pPr>
            <w:r w:rsidRPr="000B6E49">
              <w:rPr>
                <w:rFonts w:ascii="Myriad Pro" w:hAnsi="Myriad Pro"/>
                <w:bCs/>
                <w:sz w:val="16"/>
                <w:szCs w:val="16"/>
              </w:rPr>
              <w:t>2.2</w:t>
            </w:r>
          </w:p>
        </w:tc>
        <w:tc>
          <w:tcPr>
            <w:tcW w:w="1122" w:type="pct"/>
            <w:shd w:val="clear" w:color="auto" w:fill="auto"/>
          </w:tcPr>
          <w:p w14:paraId="6B581AB7"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Строительство кабельных линий, на уровне напряжения i и (или) диапазоне мощности], в том числе:</w:t>
            </w:r>
          </w:p>
        </w:tc>
        <w:tc>
          <w:tcPr>
            <w:tcW w:w="618" w:type="pct"/>
            <w:shd w:val="clear" w:color="auto" w:fill="auto"/>
            <w:noWrap/>
            <w:vAlign w:val="center"/>
          </w:tcPr>
          <w:p w14:paraId="2E05BEE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2D79FF1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0,58</w:t>
            </w:r>
          </w:p>
        </w:tc>
        <w:tc>
          <w:tcPr>
            <w:tcW w:w="551" w:type="pct"/>
            <w:shd w:val="clear" w:color="auto" w:fill="auto"/>
            <w:noWrap/>
            <w:vAlign w:val="center"/>
          </w:tcPr>
          <w:p w14:paraId="3C3BADE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1 311,18</w:t>
            </w:r>
          </w:p>
        </w:tc>
        <w:tc>
          <w:tcPr>
            <w:tcW w:w="549" w:type="pct"/>
            <w:shd w:val="clear" w:color="auto" w:fill="auto"/>
            <w:noWrap/>
            <w:vAlign w:val="center"/>
          </w:tcPr>
          <w:p w14:paraId="588C737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88" w:type="pct"/>
            <w:shd w:val="clear" w:color="auto" w:fill="auto"/>
            <w:noWrap/>
            <w:vAlign w:val="center"/>
          </w:tcPr>
          <w:p w14:paraId="1F36FE5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0,58</w:t>
            </w:r>
          </w:p>
        </w:tc>
        <w:tc>
          <w:tcPr>
            <w:tcW w:w="617" w:type="pct"/>
            <w:shd w:val="clear" w:color="auto" w:fill="auto"/>
            <w:noWrap/>
            <w:vAlign w:val="center"/>
          </w:tcPr>
          <w:p w14:paraId="1BC916F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1 242,67</w:t>
            </w:r>
          </w:p>
        </w:tc>
      </w:tr>
      <w:tr w:rsidR="00F340F3" w:rsidRPr="000B6E49" w14:paraId="27623E35" w14:textId="77777777" w:rsidTr="00F340F3">
        <w:trPr>
          <w:trHeight w:val="20"/>
        </w:trPr>
        <w:tc>
          <w:tcPr>
            <w:tcW w:w="372" w:type="pct"/>
            <w:shd w:val="clear" w:color="auto" w:fill="auto"/>
            <w:noWrap/>
          </w:tcPr>
          <w:p w14:paraId="168F7AC9"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19663D99"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 xml:space="preserve">КЛ-0,4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до 50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0255E27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33DE88F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7B391E0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59411EF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151 518,44</w:t>
            </w:r>
          </w:p>
        </w:tc>
        <w:tc>
          <w:tcPr>
            <w:tcW w:w="688" w:type="pct"/>
            <w:shd w:val="clear" w:color="auto" w:fill="auto"/>
            <w:noWrap/>
            <w:vAlign w:val="center"/>
          </w:tcPr>
          <w:p w14:paraId="324F089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1D0A18B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F340F3" w:rsidRPr="000B6E49" w14:paraId="76967836" w14:textId="77777777" w:rsidTr="00F340F3">
        <w:trPr>
          <w:trHeight w:val="20"/>
        </w:trPr>
        <w:tc>
          <w:tcPr>
            <w:tcW w:w="372" w:type="pct"/>
            <w:shd w:val="clear" w:color="auto" w:fill="auto"/>
            <w:noWrap/>
          </w:tcPr>
          <w:p w14:paraId="7EF92D0D"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38423599"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 xml:space="preserve">КЛ-10(6)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до 50 </w:t>
            </w:r>
            <w:proofErr w:type="spellStart"/>
            <w:r w:rsidRPr="000B6E49">
              <w:rPr>
                <w:rFonts w:ascii="Myriad Pro" w:eastAsia="Calibri" w:hAnsi="Myriad Pro"/>
                <w:bCs/>
                <w:iCs/>
                <w:sz w:val="18"/>
                <w:szCs w:val="18"/>
              </w:rPr>
              <w:t>кв.aim</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5F0EFB6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5CCEBF6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0291ECB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3332426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289 600,38</w:t>
            </w:r>
          </w:p>
        </w:tc>
        <w:tc>
          <w:tcPr>
            <w:tcW w:w="688" w:type="pct"/>
            <w:shd w:val="clear" w:color="auto" w:fill="auto"/>
            <w:noWrap/>
            <w:vAlign w:val="center"/>
          </w:tcPr>
          <w:p w14:paraId="2A2B40A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585CAE4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F340F3" w:rsidRPr="000B6E49" w14:paraId="519E231B" w14:textId="77777777" w:rsidTr="00F340F3">
        <w:trPr>
          <w:trHeight w:val="20"/>
        </w:trPr>
        <w:tc>
          <w:tcPr>
            <w:tcW w:w="372" w:type="pct"/>
            <w:shd w:val="clear" w:color="auto" w:fill="auto"/>
            <w:noWrap/>
          </w:tcPr>
          <w:p w14:paraId="058EA615"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4C862DD9"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 xml:space="preserve">КЛ-10(6)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50-100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5299BCD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2 260 655,17</w:t>
            </w:r>
          </w:p>
        </w:tc>
        <w:tc>
          <w:tcPr>
            <w:tcW w:w="482" w:type="pct"/>
            <w:shd w:val="clear" w:color="auto" w:fill="auto"/>
            <w:noWrap/>
            <w:vAlign w:val="center"/>
          </w:tcPr>
          <w:p w14:paraId="6EEE6A3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0,58</w:t>
            </w:r>
          </w:p>
        </w:tc>
        <w:tc>
          <w:tcPr>
            <w:tcW w:w="551" w:type="pct"/>
            <w:shd w:val="clear" w:color="auto" w:fill="auto"/>
            <w:noWrap/>
            <w:vAlign w:val="center"/>
          </w:tcPr>
          <w:p w14:paraId="4B6E496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1 311,18</w:t>
            </w:r>
          </w:p>
        </w:tc>
        <w:tc>
          <w:tcPr>
            <w:tcW w:w="549" w:type="pct"/>
            <w:shd w:val="clear" w:color="auto" w:fill="auto"/>
            <w:noWrap/>
            <w:vAlign w:val="center"/>
          </w:tcPr>
          <w:p w14:paraId="6101D01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289 600,38</w:t>
            </w:r>
          </w:p>
        </w:tc>
        <w:tc>
          <w:tcPr>
            <w:tcW w:w="688" w:type="pct"/>
            <w:shd w:val="clear" w:color="auto" w:fill="auto"/>
            <w:noWrap/>
            <w:vAlign w:val="center"/>
          </w:tcPr>
          <w:p w14:paraId="1D99425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0,58</w:t>
            </w:r>
          </w:p>
        </w:tc>
        <w:tc>
          <w:tcPr>
            <w:tcW w:w="617" w:type="pct"/>
            <w:shd w:val="clear" w:color="auto" w:fill="auto"/>
            <w:noWrap/>
            <w:vAlign w:val="center"/>
          </w:tcPr>
          <w:p w14:paraId="1B922B9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1 242,67</w:t>
            </w:r>
          </w:p>
        </w:tc>
      </w:tr>
      <w:tr w:rsidR="00F340F3" w:rsidRPr="000B6E49" w14:paraId="0797F005" w14:textId="77777777" w:rsidTr="00F340F3">
        <w:trPr>
          <w:trHeight w:val="20"/>
        </w:trPr>
        <w:tc>
          <w:tcPr>
            <w:tcW w:w="372" w:type="pct"/>
            <w:shd w:val="clear" w:color="auto" w:fill="auto"/>
            <w:noWrap/>
          </w:tcPr>
          <w:p w14:paraId="3AB59CF3"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6452DD75"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 xml:space="preserve">КЛ-10(6)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100-200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(город)</w:t>
            </w:r>
          </w:p>
        </w:tc>
        <w:tc>
          <w:tcPr>
            <w:tcW w:w="618" w:type="pct"/>
            <w:shd w:val="clear" w:color="auto" w:fill="auto"/>
            <w:noWrap/>
            <w:vAlign w:val="center"/>
          </w:tcPr>
          <w:p w14:paraId="5A06C0C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501E3BA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32E359B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56F4EE4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289 600,38</w:t>
            </w:r>
          </w:p>
        </w:tc>
        <w:tc>
          <w:tcPr>
            <w:tcW w:w="688" w:type="pct"/>
            <w:shd w:val="clear" w:color="auto" w:fill="auto"/>
            <w:noWrap/>
            <w:vAlign w:val="center"/>
          </w:tcPr>
          <w:p w14:paraId="0D67351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4B6BF4B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F340F3" w:rsidRPr="000B6E49" w14:paraId="245796BB" w14:textId="77777777" w:rsidTr="00F340F3">
        <w:trPr>
          <w:trHeight w:val="20"/>
        </w:trPr>
        <w:tc>
          <w:tcPr>
            <w:tcW w:w="372" w:type="pct"/>
            <w:shd w:val="clear" w:color="auto" w:fill="auto"/>
            <w:noWrap/>
          </w:tcPr>
          <w:p w14:paraId="6ADF93A1"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1E2F80F3"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 xml:space="preserve">КЛ-Ю(б) </w:t>
            </w:r>
            <w:proofErr w:type="spellStart"/>
            <w:r w:rsidRPr="000B6E49">
              <w:rPr>
                <w:rFonts w:ascii="Myriad Pro" w:eastAsia="Calibri" w:hAnsi="Myriad Pro"/>
                <w:bCs/>
                <w:iCs/>
                <w:sz w:val="18"/>
                <w:szCs w:val="18"/>
              </w:rPr>
              <w:t>кВ</w:t>
            </w:r>
            <w:proofErr w:type="spellEnd"/>
            <w:r w:rsidRPr="000B6E49">
              <w:rPr>
                <w:rFonts w:ascii="Myriad Pro" w:eastAsia="Calibri" w:hAnsi="Myriad Pro"/>
                <w:bCs/>
                <w:iCs/>
                <w:sz w:val="18"/>
                <w:szCs w:val="18"/>
              </w:rPr>
              <w:t xml:space="preserve"> до 50 </w:t>
            </w:r>
            <w:proofErr w:type="spellStart"/>
            <w:r w:rsidRPr="000B6E49">
              <w:rPr>
                <w:rFonts w:ascii="Myriad Pro" w:eastAsia="Calibri" w:hAnsi="Myriad Pro"/>
                <w:bCs/>
                <w:iCs/>
                <w:sz w:val="18"/>
                <w:szCs w:val="18"/>
              </w:rPr>
              <w:t>кв.мм</w:t>
            </w:r>
            <w:proofErr w:type="spellEnd"/>
            <w:r w:rsidRPr="000B6E49">
              <w:rPr>
                <w:rFonts w:ascii="Myriad Pro" w:eastAsia="Calibri" w:hAnsi="Myriad Pro"/>
                <w:bCs/>
                <w:iCs/>
                <w:sz w:val="18"/>
                <w:szCs w:val="18"/>
              </w:rPr>
              <w:t xml:space="preserve"> (село)</w:t>
            </w:r>
          </w:p>
        </w:tc>
        <w:tc>
          <w:tcPr>
            <w:tcW w:w="618" w:type="pct"/>
            <w:shd w:val="clear" w:color="auto" w:fill="auto"/>
            <w:noWrap/>
            <w:vAlign w:val="center"/>
          </w:tcPr>
          <w:p w14:paraId="1F72AEB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0DA4699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51" w:type="pct"/>
            <w:shd w:val="clear" w:color="auto" w:fill="auto"/>
            <w:noWrap/>
            <w:vAlign w:val="center"/>
          </w:tcPr>
          <w:p w14:paraId="777261B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7A1AE63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289 600,38</w:t>
            </w:r>
          </w:p>
        </w:tc>
        <w:tc>
          <w:tcPr>
            <w:tcW w:w="688" w:type="pct"/>
            <w:shd w:val="clear" w:color="auto" w:fill="auto"/>
            <w:noWrap/>
            <w:vAlign w:val="center"/>
          </w:tcPr>
          <w:p w14:paraId="74FDE1C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4ACC8D5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F340F3" w:rsidRPr="000B6E49" w14:paraId="2F287036" w14:textId="77777777" w:rsidTr="00F340F3">
        <w:trPr>
          <w:trHeight w:val="20"/>
        </w:trPr>
        <w:tc>
          <w:tcPr>
            <w:tcW w:w="372" w:type="pct"/>
            <w:shd w:val="clear" w:color="auto" w:fill="auto"/>
            <w:noWrap/>
          </w:tcPr>
          <w:p w14:paraId="4F3E4007" w14:textId="77777777" w:rsidR="00F340F3" w:rsidRPr="000B6E49" w:rsidRDefault="00F340F3" w:rsidP="00F340F3">
            <w:pPr>
              <w:spacing w:after="0" w:line="240" w:lineRule="auto"/>
              <w:jc w:val="center"/>
              <w:rPr>
                <w:rFonts w:ascii="Myriad Pro" w:hAnsi="Myriad Pro"/>
                <w:bCs/>
                <w:sz w:val="16"/>
                <w:szCs w:val="16"/>
              </w:rPr>
            </w:pPr>
            <w:r w:rsidRPr="000B6E49">
              <w:rPr>
                <w:rFonts w:ascii="Myriad Pro" w:hAnsi="Myriad Pro"/>
                <w:bCs/>
                <w:sz w:val="16"/>
                <w:szCs w:val="16"/>
              </w:rPr>
              <w:lastRenderedPageBreak/>
              <w:t>2.3</w:t>
            </w:r>
          </w:p>
        </w:tc>
        <w:tc>
          <w:tcPr>
            <w:tcW w:w="1122" w:type="pct"/>
            <w:shd w:val="clear" w:color="auto" w:fill="auto"/>
          </w:tcPr>
          <w:p w14:paraId="222B19F2"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в том числе:</w:t>
            </w:r>
          </w:p>
        </w:tc>
        <w:tc>
          <w:tcPr>
            <w:tcW w:w="618" w:type="pct"/>
            <w:shd w:val="clear" w:color="auto" w:fill="auto"/>
            <w:noWrap/>
            <w:vAlign w:val="center"/>
          </w:tcPr>
          <w:p w14:paraId="6A8F24B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10815FF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1 755,92</w:t>
            </w:r>
          </w:p>
        </w:tc>
        <w:tc>
          <w:tcPr>
            <w:tcW w:w="551" w:type="pct"/>
            <w:shd w:val="clear" w:color="auto" w:fill="auto"/>
            <w:noWrap/>
            <w:vAlign w:val="center"/>
          </w:tcPr>
          <w:p w14:paraId="4E4B89D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3 826,07</w:t>
            </w:r>
          </w:p>
        </w:tc>
        <w:tc>
          <w:tcPr>
            <w:tcW w:w="549" w:type="pct"/>
            <w:shd w:val="clear" w:color="auto" w:fill="auto"/>
            <w:noWrap/>
            <w:vAlign w:val="center"/>
          </w:tcPr>
          <w:p w14:paraId="42F46B7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88" w:type="pct"/>
            <w:shd w:val="clear" w:color="auto" w:fill="auto"/>
            <w:noWrap/>
            <w:vAlign w:val="center"/>
          </w:tcPr>
          <w:p w14:paraId="35CB134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1 755,92</w:t>
            </w:r>
          </w:p>
        </w:tc>
        <w:tc>
          <w:tcPr>
            <w:tcW w:w="617" w:type="pct"/>
            <w:shd w:val="clear" w:color="auto" w:fill="auto"/>
            <w:noWrap/>
            <w:vAlign w:val="center"/>
          </w:tcPr>
          <w:p w14:paraId="4AAECE2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6 370,69</w:t>
            </w:r>
          </w:p>
        </w:tc>
      </w:tr>
      <w:tr w:rsidR="00F340F3" w:rsidRPr="000B6E49" w14:paraId="4BCC8027" w14:textId="77777777" w:rsidTr="00F340F3">
        <w:trPr>
          <w:trHeight w:val="20"/>
        </w:trPr>
        <w:tc>
          <w:tcPr>
            <w:tcW w:w="372" w:type="pct"/>
            <w:shd w:val="clear" w:color="auto" w:fill="auto"/>
            <w:noWrap/>
          </w:tcPr>
          <w:p w14:paraId="3D65959E"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7D29AB9B"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 кВА (столб, город)</w:t>
            </w:r>
          </w:p>
        </w:tc>
        <w:tc>
          <w:tcPr>
            <w:tcW w:w="618" w:type="pct"/>
            <w:shd w:val="clear" w:color="auto" w:fill="auto"/>
            <w:noWrap/>
            <w:vAlign w:val="center"/>
          </w:tcPr>
          <w:p w14:paraId="42A9580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8 743,83</w:t>
            </w:r>
          </w:p>
        </w:tc>
        <w:tc>
          <w:tcPr>
            <w:tcW w:w="482" w:type="pct"/>
            <w:shd w:val="clear" w:color="auto" w:fill="auto"/>
            <w:noWrap/>
            <w:vAlign w:val="center"/>
          </w:tcPr>
          <w:p w14:paraId="75A24AE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70,50</w:t>
            </w:r>
          </w:p>
        </w:tc>
        <w:tc>
          <w:tcPr>
            <w:tcW w:w="551" w:type="pct"/>
            <w:shd w:val="clear" w:color="auto" w:fill="auto"/>
            <w:noWrap/>
            <w:vAlign w:val="center"/>
          </w:tcPr>
          <w:p w14:paraId="6E2125C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616,44</w:t>
            </w:r>
          </w:p>
        </w:tc>
        <w:tc>
          <w:tcPr>
            <w:tcW w:w="549" w:type="pct"/>
            <w:shd w:val="clear" w:color="auto" w:fill="auto"/>
            <w:noWrap/>
            <w:vAlign w:val="center"/>
          </w:tcPr>
          <w:p w14:paraId="08B3792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683B544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17" w:type="pct"/>
            <w:shd w:val="clear" w:color="auto" w:fill="auto"/>
            <w:noWrap/>
            <w:vAlign w:val="center"/>
          </w:tcPr>
          <w:p w14:paraId="471D582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3B46BD45" w14:textId="77777777" w:rsidTr="00F340F3">
        <w:trPr>
          <w:trHeight w:val="20"/>
        </w:trPr>
        <w:tc>
          <w:tcPr>
            <w:tcW w:w="372" w:type="pct"/>
            <w:shd w:val="clear" w:color="auto" w:fill="auto"/>
            <w:noWrap/>
          </w:tcPr>
          <w:p w14:paraId="7F5D2EC8"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34D8ADF6"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КТП- 40 кВА (столб, город)</w:t>
            </w:r>
          </w:p>
        </w:tc>
        <w:tc>
          <w:tcPr>
            <w:tcW w:w="618" w:type="pct"/>
            <w:shd w:val="clear" w:color="auto" w:fill="auto"/>
            <w:noWrap/>
            <w:vAlign w:val="center"/>
          </w:tcPr>
          <w:p w14:paraId="7796813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6 411,44</w:t>
            </w:r>
          </w:p>
        </w:tc>
        <w:tc>
          <w:tcPr>
            <w:tcW w:w="482" w:type="pct"/>
            <w:shd w:val="clear" w:color="auto" w:fill="auto"/>
            <w:noWrap/>
            <w:vAlign w:val="center"/>
          </w:tcPr>
          <w:p w14:paraId="63E82CC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150,40</w:t>
            </w:r>
          </w:p>
        </w:tc>
        <w:tc>
          <w:tcPr>
            <w:tcW w:w="551" w:type="pct"/>
            <w:shd w:val="clear" w:color="auto" w:fill="auto"/>
            <w:noWrap/>
            <w:vAlign w:val="center"/>
          </w:tcPr>
          <w:p w14:paraId="5D0B2D8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964,28</w:t>
            </w:r>
          </w:p>
        </w:tc>
        <w:tc>
          <w:tcPr>
            <w:tcW w:w="549" w:type="pct"/>
            <w:shd w:val="clear" w:color="auto" w:fill="auto"/>
            <w:noWrap/>
            <w:vAlign w:val="center"/>
          </w:tcPr>
          <w:p w14:paraId="10DD8BD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1E49EEF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1560BD3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2D035C65" w14:textId="77777777" w:rsidTr="00F340F3">
        <w:trPr>
          <w:trHeight w:val="20"/>
        </w:trPr>
        <w:tc>
          <w:tcPr>
            <w:tcW w:w="372" w:type="pct"/>
            <w:shd w:val="clear" w:color="auto" w:fill="auto"/>
            <w:noWrap/>
          </w:tcPr>
          <w:p w14:paraId="23D7C9F3"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286B2680"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КТП- 63 кВА (столб, город)</w:t>
            </w:r>
          </w:p>
        </w:tc>
        <w:tc>
          <w:tcPr>
            <w:tcW w:w="618" w:type="pct"/>
            <w:shd w:val="clear" w:color="auto" w:fill="auto"/>
            <w:noWrap/>
            <w:vAlign w:val="center"/>
          </w:tcPr>
          <w:p w14:paraId="31B0D15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5 328,61</w:t>
            </w:r>
          </w:p>
        </w:tc>
        <w:tc>
          <w:tcPr>
            <w:tcW w:w="482" w:type="pct"/>
            <w:shd w:val="clear" w:color="auto" w:fill="auto"/>
            <w:noWrap/>
            <w:vAlign w:val="center"/>
          </w:tcPr>
          <w:p w14:paraId="675B01F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59,22</w:t>
            </w:r>
          </w:p>
        </w:tc>
        <w:tc>
          <w:tcPr>
            <w:tcW w:w="551" w:type="pct"/>
            <w:shd w:val="clear" w:color="auto" w:fill="auto"/>
            <w:noWrap/>
            <w:vAlign w:val="center"/>
          </w:tcPr>
          <w:p w14:paraId="29665B8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315,56</w:t>
            </w:r>
          </w:p>
        </w:tc>
        <w:tc>
          <w:tcPr>
            <w:tcW w:w="549" w:type="pct"/>
            <w:shd w:val="clear" w:color="auto" w:fill="auto"/>
            <w:noWrap/>
            <w:vAlign w:val="center"/>
          </w:tcPr>
          <w:p w14:paraId="56D165B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3A37EF0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0ED8C4D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706985FC" w14:textId="77777777" w:rsidTr="00F340F3">
        <w:trPr>
          <w:trHeight w:val="20"/>
        </w:trPr>
        <w:tc>
          <w:tcPr>
            <w:tcW w:w="372" w:type="pct"/>
            <w:shd w:val="clear" w:color="auto" w:fill="auto"/>
            <w:noWrap/>
          </w:tcPr>
          <w:p w14:paraId="74FC59B1"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1009D4B0"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(столб, город)</w:t>
            </w:r>
          </w:p>
        </w:tc>
        <w:tc>
          <w:tcPr>
            <w:tcW w:w="618" w:type="pct"/>
            <w:shd w:val="clear" w:color="auto" w:fill="auto"/>
            <w:noWrap/>
            <w:vAlign w:val="center"/>
          </w:tcPr>
          <w:p w14:paraId="6431214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3 214,57</w:t>
            </w:r>
          </w:p>
        </w:tc>
        <w:tc>
          <w:tcPr>
            <w:tcW w:w="482" w:type="pct"/>
            <w:shd w:val="clear" w:color="auto" w:fill="auto"/>
            <w:noWrap/>
            <w:vAlign w:val="center"/>
          </w:tcPr>
          <w:p w14:paraId="4BD77E1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188,00</w:t>
            </w:r>
          </w:p>
        </w:tc>
        <w:tc>
          <w:tcPr>
            <w:tcW w:w="551" w:type="pct"/>
            <w:shd w:val="clear" w:color="auto" w:fill="auto"/>
            <w:noWrap/>
            <w:vAlign w:val="center"/>
          </w:tcPr>
          <w:p w14:paraId="250DCAA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604,34</w:t>
            </w:r>
          </w:p>
        </w:tc>
        <w:tc>
          <w:tcPr>
            <w:tcW w:w="549" w:type="pct"/>
            <w:shd w:val="clear" w:color="auto" w:fill="auto"/>
            <w:noWrap/>
            <w:vAlign w:val="center"/>
          </w:tcPr>
          <w:p w14:paraId="1D24DB7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2A031EF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54C6F9C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4D054B13" w14:textId="77777777" w:rsidTr="00F340F3">
        <w:trPr>
          <w:trHeight w:val="20"/>
        </w:trPr>
        <w:tc>
          <w:tcPr>
            <w:tcW w:w="372" w:type="pct"/>
            <w:shd w:val="clear" w:color="auto" w:fill="auto"/>
            <w:noWrap/>
          </w:tcPr>
          <w:p w14:paraId="1B45F8F4"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666C6B66"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(мачт, город)</w:t>
            </w:r>
          </w:p>
        </w:tc>
        <w:tc>
          <w:tcPr>
            <w:tcW w:w="618" w:type="pct"/>
            <w:shd w:val="clear" w:color="auto" w:fill="auto"/>
            <w:noWrap/>
            <w:vAlign w:val="center"/>
          </w:tcPr>
          <w:p w14:paraId="6861223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7169681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73CC618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02C7347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445,19</w:t>
            </w:r>
          </w:p>
        </w:tc>
        <w:tc>
          <w:tcPr>
            <w:tcW w:w="688" w:type="pct"/>
            <w:shd w:val="clear" w:color="auto" w:fill="auto"/>
            <w:noWrap/>
            <w:vAlign w:val="center"/>
          </w:tcPr>
          <w:p w14:paraId="2F3495C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0F62669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56253998" w14:textId="77777777" w:rsidTr="00F340F3">
        <w:trPr>
          <w:trHeight w:val="20"/>
        </w:trPr>
        <w:tc>
          <w:tcPr>
            <w:tcW w:w="372" w:type="pct"/>
            <w:shd w:val="clear" w:color="auto" w:fill="auto"/>
            <w:noWrap/>
          </w:tcPr>
          <w:p w14:paraId="5F1DEA8C"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19BBE41D"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(киоск, город)</w:t>
            </w:r>
          </w:p>
        </w:tc>
        <w:tc>
          <w:tcPr>
            <w:tcW w:w="618" w:type="pct"/>
            <w:shd w:val="clear" w:color="auto" w:fill="auto"/>
            <w:noWrap/>
            <w:vAlign w:val="center"/>
          </w:tcPr>
          <w:p w14:paraId="582AEB8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019B50D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3E79596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506732E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445,19</w:t>
            </w:r>
          </w:p>
        </w:tc>
        <w:tc>
          <w:tcPr>
            <w:tcW w:w="688" w:type="pct"/>
            <w:shd w:val="clear" w:color="auto" w:fill="auto"/>
            <w:noWrap/>
            <w:vAlign w:val="center"/>
          </w:tcPr>
          <w:p w14:paraId="2218007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0DD5979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6E91D69E" w14:textId="77777777" w:rsidTr="00F340F3">
        <w:trPr>
          <w:trHeight w:val="20"/>
        </w:trPr>
        <w:tc>
          <w:tcPr>
            <w:tcW w:w="372" w:type="pct"/>
            <w:shd w:val="clear" w:color="auto" w:fill="auto"/>
            <w:noWrap/>
          </w:tcPr>
          <w:p w14:paraId="6D1F6FD5"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6A1222A1"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(столб, город)</w:t>
            </w:r>
          </w:p>
        </w:tc>
        <w:tc>
          <w:tcPr>
            <w:tcW w:w="618" w:type="pct"/>
            <w:shd w:val="clear" w:color="auto" w:fill="auto"/>
            <w:noWrap/>
            <w:vAlign w:val="center"/>
          </w:tcPr>
          <w:p w14:paraId="54C77C3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1 083,32</w:t>
            </w:r>
          </w:p>
        </w:tc>
        <w:tc>
          <w:tcPr>
            <w:tcW w:w="482" w:type="pct"/>
            <w:shd w:val="clear" w:color="auto" w:fill="auto"/>
            <w:noWrap/>
            <w:vAlign w:val="center"/>
          </w:tcPr>
          <w:p w14:paraId="03F4276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1 052,80</w:t>
            </w:r>
          </w:p>
        </w:tc>
        <w:tc>
          <w:tcPr>
            <w:tcW w:w="551" w:type="pct"/>
            <w:shd w:val="clear" w:color="auto" w:fill="auto"/>
            <w:noWrap/>
            <w:vAlign w:val="center"/>
          </w:tcPr>
          <w:p w14:paraId="4897D4A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1 140,52</w:t>
            </w:r>
          </w:p>
        </w:tc>
        <w:tc>
          <w:tcPr>
            <w:tcW w:w="549" w:type="pct"/>
            <w:shd w:val="clear" w:color="auto" w:fill="auto"/>
            <w:noWrap/>
            <w:vAlign w:val="center"/>
          </w:tcPr>
          <w:p w14:paraId="03C62D1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64BD839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556DC0F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34A01F97" w14:textId="77777777" w:rsidTr="00F340F3">
        <w:trPr>
          <w:trHeight w:val="20"/>
        </w:trPr>
        <w:tc>
          <w:tcPr>
            <w:tcW w:w="372" w:type="pct"/>
            <w:shd w:val="clear" w:color="auto" w:fill="auto"/>
            <w:noWrap/>
          </w:tcPr>
          <w:p w14:paraId="6BE35F63"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0CCF39B3"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(мачт, город)</w:t>
            </w:r>
          </w:p>
        </w:tc>
        <w:tc>
          <w:tcPr>
            <w:tcW w:w="618" w:type="pct"/>
            <w:shd w:val="clear" w:color="auto" w:fill="auto"/>
            <w:noWrap/>
            <w:vAlign w:val="center"/>
          </w:tcPr>
          <w:p w14:paraId="04E54EB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6C08746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1B67662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68C7611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43E5085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300,80</w:t>
            </w:r>
          </w:p>
        </w:tc>
        <w:tc>
          <w:tcPr>
            <w:tcW w:w="617" w:type="pct"/>
            <w:shd w:val="clear" w:color="auto" w:fill="auto"/>
            <w:noWrap/>
            <w:vAlign w:val="center"/>
          </w:tcPr>
          <w:p w14:paraId="447E195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877,42</w:t>
            </w:r>
          </w:p>
        </w:tc>
      </w:tr>
      <w:tr w:rsidR="00F340F3" w:rsidRPr="000B6E49" w14:paraId="28B3A2BB" w14:textId="77777777" w:rsidTr="00F340F3">
        <w:trPr>
          <w:trHeight w:val="20"/>
        </w:trPr>
        <w:tc>
          <w:tcPr>
            <w:tcW w:w="372" w:type="pct"/>
            <w:shd w:val="clear" w:color="auto" w:fill="auto"/>
            <w:noWrap/>
          </w:tcPr>
          <w:p w14:paraId="7DE8A1AB"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608F17B4"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(киоск, город)</w:t>
            </w:r>
          </w:p>
        </w:tc>
        <w:tc>
          <w:tcPr>
            <w:tcW w:w="618" w:type="pct"/>
            <w:shd w:val="clear" w:color="auto" w:fill="auto"/>
            <w:noWrap/>
            <w:vAlign w:val="center"/>
          </w:tcPr>
          <w:p w14:paraId="6C8D348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0024D43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1FEF272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34BE4B8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0364570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150,40</w:t>
            </w:r>
          </w:p>
        </w:tc>
        <w:tc>
          <w:tcPr>
            <w:tcW w:w="617" w:type="pct"/>
            <w:shd w:val="clear" w:color="auto" w:fill="auto"/>
            <w:noWrap/>
            <w:vAlign w:val="center"/>
          </w:tcPr>
          <w:p w14:paraId="3B6B915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438,71</w:t>
            </w:r>
          </w:p>
        </w:tc>
      </w:tr>
      <w:tr w:rsidR="00F340F3" w:rsidRPr="000B6E49" w14:paraId="4C1547B5" w14:textId="77777777" w:rsidTr="00F340F3">
        <w:trPr>
          <w:trHeight w:val="20"/>
        </w:trPr>
        <w:tc>
          <w:tcPr>
            <w:tcW w:w="372" w:type="pct"/>
            <w:shd w:val="clear" w:color="auto" w:fill="auto"/>
            <w:noWrap/>
          </w:tcPr>
          <w:p w14:paraId="0E769789"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76A00DB3"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КТП- 250 кВА (столб, город)</w:t>
            </w:r>
          </w:p>
        </w:tc>
        <w:tc>
          <w:tcPr>
            <w:tcW w:w="618" w:type="pct"/>
            <w:shd w:val="clear" w:color="auto" w:fill="auto"/>
            <w:noWrap/>
            <w:vAlign w:val="center"/>
          </w:tcPr>
          <w:p w14:paraId="753A8F4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786,94</w:t>
            </w:r>
          </w:p>
        </w:tc>
        <w:tc>
          <w:tcPr>
            <w:tcW w:w="482" w:type="pct"/>
            <w:shd w:val="clear" w:color="auto" w:fill="auto"/>
            <w:noWrap/>
            <w:vAlign w:val="center"/>
          </w:tcPr>
          <w:p w14:paraId="62985FC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235,00</w:t>
            </w:r>
          </w:p>
        </w:tc>
        <w:tc>
          <w:tcPr>
            <w:tcW w:w="551" w:type="pct"/>
            <w:shd w:val="clear" w:color="auto" w:fill="auto"/>
            <w:noWrap/>
            <w:vAlign w:val="center"/>
          </w:tcPr>
          <w:p w14:paraId="0AA02BC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184,93</w:t>
            </w:r>
          </w:p>
        </w:tc>
        <w:tc>
          <w:tcPr>
            <w:tcW w:w="549" w:type="pct"/>
            <w:shd w:val="clear" w:color="auto" w:fill="auto"/>
            <w:noWrap/>
            <w:vAlign w:val="center"/>
          </w:tcPr>
          <w:p w14:paraId="3DBCC8F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339,24</w:t>
            </w:r>
          </w:p>
        </w:tc>
        <w:tc>
          <w:tcPr>
            <w:tcW w:w="688" w:type="pct"/>
            <w:shd w:val="clear" w:color="auto" w:fill="auto"/>
            <w:noWrap/>
            <w:vAlign w:val="center"/>
          </w:tcPr>
          <w:p w14:paraId="0E756FE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4A5222F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262725BC" w14:textId="77777777" w:rsidTr="00F340F3">
        <w:trPr>
          <w:trHeight w:val="20"/>
        </w:trPr>
        <w:tc>
          <w:tcPr>
            <w:tcW w:w="372" w:type="pct"/>
            <w:shd w:val="clear" w:color="auto" w:fill="auto"/>
            <w:noWrap/>
          </w:tcPr>
          <w:p w14:paraId="676CD7FF"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55A74B65"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 кВА (столб, село)</w:t>
            </w:r>
          </w:p>
        </w:tc>
        <w:tc>
          <w:tcPr>
            <w:tcW w:w="618" w:type="pct"/>
            <w:shd w:val="clear" w:color="auto" w:fill="auto"/>
            <w:noWrap/>
            <w:vAlign w:val="center"/>
          </w:tcPr>
          <w:p w14:paraId="0E0441E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5460F71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26F3DB5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7433467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6E24231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23,50</w:t>
            </w:r>
          </w:p>
        </w:tc>
        <w:tc>
          <w:tcPr>
            <w:tcW w:w="617" w:type="pct"/>
            <w:shd w:val="clear" w:color="auto" w:fill="auto"/>
            <w:noWrap/>
            <w:vAlign w:val="center"/>
          </w:tcPr>
          <w:p w14:paraId="7B6328F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138,07</w:t>
            </w:r>
          </w:p>
        </w:tc>
      </w:tr>
      <w:tr w:rsidR="00F340F3" w:rsidRPr="000B6E49" w14:paraId="79E9848F" w14:textId="77777777" w:rsidTr="00F340F3">
        <w:trPr>
          <w:trHeight w:val="20"/>
        </w:trPr>
        <w:tc>
          <w:tcPr>
            <w:tcW w:w="372" w:type="pct"/>
            <w:shd w:val="clear" w:color="auto" w:fill="auto"/>
            <w:noWrap/>
          </w:tcPr>
          <w:p w14:paraId="46DF51F9"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00588B89"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 кВА (мачт, село)</w:t>
            </w:r>
          </w:p>
        </w:tc>
        <w:tc>
          <w:tcPr>
            <w:tcW w:w="618" w:type="pct"/>
            <w:shd w:val="clear" w:color="auto" w:fill="auto"/>
            <w:noWrap/>
            <w:vAlign w:val="center"/>
          </w:tcPr>
          <w:p w14:paraId="5FEDC49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3F9B82B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4BF26EA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2E8B39F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2E3C391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47,00</w:t>
            </w:r>
          </w:p>
        </w:tc>
        <w:tc>
          <w:tcPr>
            <w:tcW w:w="617" w:type="pct"/>
            <w:shd w:val="clear" w:color="auto" w:fill="auto"/>
            <w:noWrap/>
            <w:vAlign w:val="center"/>
          </w:tcPr>
          <w:p w14:paraId="5765DD5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276,14</w:t>
            </w:r>
          </w:p>
        </w:tc>
      </w:tr>
      <w:tr w:rsidR="00F340F3" w:rsidRPr="000B6E49" w14:paraId="0C1C6F64" w14:textId="77777777" w:rsidTr="00F340F3">
        <w:trPr>
          <w:trHeight w:val="20"/>
        </w:trPr>
        <w:tc>
          <w:tcPr>
            <w:tcW w:w="372" w:type="pct"/>
            <w:shd w:val="clear" w:color="auto" w:fill="auto"/>
            <w:noWrap/>
          </w:tcPr>
          <w:p w14:paraId="0E8F4B01"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2A3D0BF4"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КТП- 40 кВА (столб, село)</w:t>
            </w:r>
          </w:p>
        </w:tc>
        <w:tc>
          <w:tcPr>
            <w:tcW w:w="618" w:type="pct"/>
            <w:shd w:val="clear" w:color="auto" w:fill="auto"/>
            <w:noWrap/>
            <w:vAlign w:val="center"/>
          </w:tcPr>
          <w:p w14:paraId="0300580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3F3DA37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3AB5CCE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6B837AC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2E095C7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0,00</w:t>
            </w:r>
          </w:p>
        </w:tc>
        <w:tc>
          <w:tcPr>
            <w:tcW w:w="617" w:type="pct"/>
            <w:shd w:val="clear" w:color="auto" w:fill="auto"/>
            <w:noWrap/>
            <w:vAlign w:val="center"/>
          </w:tcPr>
          <w:p w14:paraId="382C072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0,00</w:t>
            </w:r>
          </w:p>
        </w:tc>
      </w:tr>
      <w:tr w:rsidR="00F340F3" w:rsidRPr="000B6E49" w14:paraId="348C2664" w14:textId="77777777" w:rsidTr="00F340F3">
        <w:trPr>
          <w:trHeight w:val="20"/>
        </w:trPr>
        <w:tc>
          <w:tcPr>
            <w:tcW w:w="372" w:type="pct"/>
            <w:shd w:val="clear" w:color="auto" w:fill="auto"/>
            <w:noWrap/>
          </w:tcPr>
          <w:p w14:paraId="39EA1696"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6471485D"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КТП- 40 кВА (мачт, село)</w:t>
            </w:r>
          </w:p>
        </w:tc>
        <w:tc>
          <w:tcPr>
            <w:tcW w:w="618" w:type="pct"/>
            <w:shd w:val="clear" w:color="auto" w:fill="auto"/>
            <w:noWrap/>
            <w:vAlign w:val="center"/>
          </w:tcPr>
          <w:p w14:paraId="68F209C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286CEF2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761F944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3488D50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0060D74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37,60</w:t>
            </w:r>
          </w:p>
        </w:tc>
        <w:tc>
          <w:tcPr>
            <w:tcW w:w="617" w:type="pct"/>
            <w:shd w:val="clear" w:color="auto" w:fill="auto"/>
            <w:noWrap/>
            <w:vAlign w:val="center"/>
          </w:tcPr>
          <w:p w14:paraId="1E300DB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220,91</w:t>
            </w:r>
          </w:p>
        </w:tc>
      </w:tr>
      <w:tr w:rsidR="00F340F3" w:rsidRPr="000B6E49" w14:paraId="717C3137" w14:textId="77777777" w:rsidTr="00F340F3">
        <w:trPr>
          <w:trHeight w:val="20"/>
        </w:trPr>
        <w:tc>
          <w:tcPr>
            <w:tcW w:w="372" w:type="pct"/>
            <w:shd w:val="clear" w:color="auto" w:fill="auto"/>
            <w:noWrap/>
          </w:tcPr>
          <w:p w14:paraId="7FA98F8F"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26F55ADC"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КТП- 40 кВА (киоск, село)</w:t>
            </w:r>
          </w:p>
        </w:tc>
        <w:tc>
          <w:tcPr>
            <w:tcW w:w="618" w:type="pct"/>
            <w:shd w:val="clear" w:color="auto" w:fill="auto"/>
            <w:noWrap/>
            <w:vAlign w:val="center"/>
          </w:tcPr>
          <w:p w14:paraId="2DAB71C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2538C08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0D3FB23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5FA4F5B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56746D5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112,80</w:t>
            </w:r>
          </w:p>
        </w:tc>
        <w:tc>
          <w:tcPr>
            <w:tcW w:w="617" w:type="pct"/>
            <w:shd w:val="clear" w:color="auto" w:fill="auto"/>
            <w:noWrap/>
            <w:vAlign w:val="center"/>
          </w:tcPr>
          <w:p w14:paraId="4B936AF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662,73</w:t>
            </w:r>
          </w:p>
        </w:tc>
      </w:tr>
      <w:tr w:rsidR="00F340F3" w:rsidRPr="000B6E49" w14:paraId="20020EFA" w14:textId="77777777" w:rsidTr="00F340F3">
        <w:trPr>
          <w:trHeight w:val="20"/>
        </w:trPr>
        <w:tc>
          <w:tcPr>
            <w:tcW w:w="372" w:type="pct"/>
            <w:shd w:val="clear" w:color="auto" w:fill="auto"/>
            <w:noWrap/>
          </w:tcPr>
          <w:p w14:paraId="44790BDB"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72C8BA94"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КТП- 63 кВА (столб, село)</w:t>
            </w:r>
          </w:p>
        </w:tc>
        <w:tc>
          <w:tcPr>
            <w:tcW w:w="618" w:type="pct"/>
            <w:shd w:val="clear" w:color="auto" w:fill="auto"/>
            <w:noWrap/>
            <w:vAlign w:val="center"/>
          </w:tcPr>
          <w:p w14:paraId="19AAC0C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46B2FD7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5BB3AB2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16B9017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5279B1A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0,00</w:t>
            </w:r>
          </w:p>
        </w:tc>
        <w:tc>
          <w:tcPr>
            <w:tcW w:w="617" w:type="pct"/>
            <w:shd w:val="clear" w:color="auto" w:fill="auto"/>
            <w:noWrap/>
            <w:vAlign w:val="center"/>
          </w:tcPr>
          <w:p w14:paraId="21A05C4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0,00</w:t>
            </w:r>
          </w:p>
        </w:tc>
      </w:tr>
      <w:tr w:rsidR="00F340F3" w:rsidRPr="000B6E49" w14:paraId="111EA22A" w14:textId="77777777" w:rsidTr="00F340F3">
        <w:trPr>
          <w:trHeight w:val="20"/>
        </w:trPr>
        <w:tc>
          <w:tcPr>
            <w:tcW w:w="372" w:type="pct"/>
            <w:shd w:val="clear" w:color="auto" w:fill="auto"/>
            <w:noWrap/>
          </w:tcPr>
          <w:p w14:paraId="0A056337"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0BBBF905"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КТП- 63 кВА (мачт, село)</w:t>
            </w:r>
          </w:p>
        </w:tc>
        <w:tc>
          <w:tcPr>
            <w:tcW w:w="618" w:type="pct"/>
            <w:shd w:val="clear" w:color="auto" w:fill="auto"/>
            <w:noWrap/>
            <w:vAlign w:val="center"/>
          </w:tcPr>
          <w:p w14:paraId="454CE59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3210DB9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4BC46AB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493E15C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6DD5D7A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59,22</w:t>
            </w:r>
          </w:p>
        </w:tc>
        <w:tc>
          <w:tcPr>
            <w:tcW w:w="617" w:type="pct"/>
            <w:shd w:val="clear" w:color="auto" w:fill="auto"/>
            <w:noWrap/>
            <w:vAlign w:val="center"/>
          </w:tcPr>
          <w:p w14:paraId="3FBEADC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347,93</w:t>
            </w:r>
          </w:p>
        </w:tc>
      </w:tr>
      <w:tr w:rsidR="00F340F3" w:rsidRPr="000B6E49" w14:paraId="0A9CE6BE" w14:textId="77777777" w:rsidTr="00F340F3">
        <w:trPr>
          <w:trHeight w:val="20"/>
        </w:trPr>
        <w:tc>
          <w:tcPr>
            <w:tcW w:w="372" w:type="pct"/>
            <w:shd w:val="clear" w:color="auto" w:fill="auto"/>
            <w:noWrap/>
          </w:tcPr>
          <w:p w14:paraId="5F3FCF11"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2DF7A6A7"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(столб, село)</w:t>
            </w:r>
          </w:p>
        </w:tc>
        <w:tc>
          <w:tcPr>
            <w:tcW w:w="618" w:type="pct"/>
            <w:shd w:val="clear" w:color="auto" w:fill="auto"/>
            <w:noWrap/>
            <w:vAlign w:val="center"/>
          </w:tcPr>
          <w:p w14:paraId="10C1289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5D3EED1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521B5D9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7EE1F41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648,32</w:t>
            </w:r>
          </w:p>
        </w:tc>
        <w:tc>
          <w:tcPr>
            <w:tcW w:w="688" w:type="pct"/>
            <w:shd w:val="clear" w:color="auto" w:fill="auto"/>
            <w:noWrap/>
            <w:vAlign w:val="center"/>
          </w:tcPr>
          <w:p w14:paraId="3D5F1EA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94,00</w:t>
            </w:r>
          </w:p>
        </w:tc>
        <w:tc>
          <w:tcPr>
            <w:tcW w:w="617" w:type="pct"/>
            <w:shd w:val="clear" w:color="auto" w:fill="auto"/>
            <w:noWrap/>
            <w:vAlign w:val="center"/>
          </w:tcPr>
          <w:p w14:paraId="0528D5C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552,27</w:t>
            </w:r>
          </w:p>
        </w:tc>
      </w:tr>
      <w:tr w:rsidR="00F340F3" w:rsidRPr="000B6E49" w14:paraId="58A7B68A" w14:textId="77777777" w:rsidTr="00F340F3">
        <w:trPr>
          <w:trHeight w:val="20"/>
        </w:trPr>
        <w:tc>
          <w:tcPr>
            <w:tcW w:w="372" w:type="pct"/>
            <w:shd w:val="clear" w:color="auto" w:fill="auto"/>
            <w:noWrap/>
          </w:tcPr>
          <w:p w14:paraId="404CBF25"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5B4DCA27"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(мачт, село)</w:t>
            </w:r>
          </w:p>
        </w:tc>
        <w:tc>
          <w:tcPr>
            <w:tcW w:w="618" w:type="pct"/>
            <w:shd w:val="clear" w:color="auto" w:fill="auto"/>
            <w:noWrap/>
            <w:vAlign w:val="center"/>
          </w:tcPr>
          <w:p w14:paraId="5251209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0D5C4CA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28F63A1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091ED1B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445,19</w:t>
            </w:r>
          </w:p>
        </w:tc>
        <w:tc>
          <w:tcPr>
            <w:tcW w:w="688" w:type="pct"/>
            <w:shd w:val="clear" w:color="auto" w:fill="auto"/>
            <w:noWrap/>
            <w:vAlign w:val="center"/>
          </w:tcPr>
          <w:p w14:paraId="7E5FC85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0,00</w:t>
            </w:r>
          </w:p>
        </w:tc>
        <w:tc>
          <w:tcPr>
            <w:tcW w:w="617" w:type="pct"/>
            <w:shd w:val="clear" w:color="auto" w:fill="auto"/>
            <w:noWrap/>
            <w:vAlign w:val="center"/>
          </w:tcPr>
          <w:p w14:paraId="3B94DB2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0,00</w:t>
            </w:r>
          </w:p>
        </w:tc>
      </w:tr>
      <w:tr w:rsidR="00F340F3" w:rsidRPr="000B6E49" w14:paraId="02C93419" w14:textId="77777777" w:rsidTr="00F340F3">
        <w:trPr>
          <w:trHeight w:val="20"/>
        </w:trPr>
        <w:tc>
          <w:tcPr>
            <w:tcW w:w="372" w:type="pct"/>
            <w:shd w:val="clear" w:color="auto" w:fill="auto"/>
            <w:noWrap/>
          </w:tcPr>
          <w:p w14:paraId="3512AA65"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281FAB80"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КТП- 100 кВА (киоск, село)</w:t>
            </w:r>
          </w:p>
        </w:tc>
        <w:tc>
          <w:tcPr>
            <w:tcW w:w="618" w:type="pct"/>
            <w:shd w:val="clear" w:color="auto" w:fill="auto"/>
            <w:noWrap/>
            <w:vAlign w:val="center"/>
          </w:tcPr>
          <w:p w14:paraId="620319E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2C067D6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1006A0C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6951E40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445,19</w:t>
            </w:r>
          </w:p>
        </w:tc>
        <w:tc>
          <w:tcPr>
            <w:tcW w:w="688" w:type="pct"/>
            <w:shd w:val="clear" w:color="auto" w:fill="auto"/>
            <w:noWrap/>
            <w:vAlign w:val="center"/>
          </w:tcPr>
          <w:p w14:paraId="05A4D6A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94,00</w:t>
            </w:r>
          </w:p>
        </w:tc>
        <w:tc>
          <w:tcPr>
            <w:tcW w:w="617" w:type="pct"/>
            <w:shd w:val="clear" w:color="auto" w:fill="auto"/>
            <w:noWrap/>
            <w:vAlign w:val="center"/>
          </w:tcPr>
          <w:p w14:paraId="1FCC7C4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379,23</w:t>
            </w:r>
          </w:p>
        </w:tc>
      </w:tr>
      <w:tr w:rsidR="00F340F3" w:rsidRPr="000B6E49" w14:paraId="107905EA" w14:textId="77777777" w:rsidTr="00F340F3">
        <w:trPr>
          <w:trHeight w:val="20"/>
        </w:trPr>
        <w:tc>
          <w:tcPr>
            <w:tcW w:w="372" w:type="pct"/>
            <w:shd w:val="clear" w:color="auto" w:fill="auto"/>
            <w:noWrap/>
          </w:tcPr>
          <w:p w14:paraId="7BE0574E"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68823C54"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(столб, село)</w:t>
            </w:r>
          </w:p>
        </w:tc>
        <w:tc>
          <w:tcPr>
            <w:tcW w:w="618" w:type="pct"/>
            <w:shd w:val="clear" w:color="auto" w:fill="auto"/>
            <w:noWrap/>
            <w:vAlign w:val="center"/>
          </w:tcPr>
          <w:p w14:paraId="6751502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357C1E9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75AE527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3B9E36E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3FAD4B6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300,80</w:t>
            </w:r>
          </w:p>
        </w:tc>
        <w:tc>
          <w:tcPr>
            <w:tcW w:w="617" w:type="pct"/>
            <w:shd w:val="clear" w:color="auto" w:fill="auto"/>
            <w:noWrap/>
            <w:vAlign w:val="center"/>
          </w:tcPr>
          <w:p w14:paraId="7632A88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877,42</w:t>
            </w:r>
          </w:p>
        </w:tc>
      </w:tr>
      <w:tr w:rsidR="00F340F3" w:rsidRPr="000B6E49" w14:paraId="7BB67338" w14:textId="77777777" w:rsidTr="00F340F3">
        <w:trPr>
          <w:trHeight w:val="20"/>
        </w:trPr>
        <w:tc>
          <w:tcPr>
            <w:tcW w:w="372" w:type="pct"/>
            <w:shd w:val="clear" w:color="auto" w:fill="auto"/>
            <w:noWrap/>
          </w:tcPr>
          <w:p w14:paraId="0DE489A6"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13815C28"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КТП- 160 кВА (мачт, село)</w:t>
            </w:r>
          </w:p>
        </w:tc>
        <w:tc>
          <w:tcPr>
            <w:tcW w:w="618" w:type="pct"/>
            <w:shd w:val="clear" w:color="auto" w:fill="auto"/>
            <w:noWrap/>
            <w:vAlign w:val="center"/>
          </w:tcPr>
          <w:p w14:paraId="64B91C8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2C8786F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665250A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7EEC1D9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321,88</w:t>
            </w:r>
          </w:p>
        </w:tc>
        <w:tc>
          <w:tcPr>
            <w:tcW w:w="688" w:type="pct"/>
            <w:shd w:val="clear" w:color="auto" w:fill="auto"/>
            <w:noWrap/>
            <w:vAlign w:val="center"/>
          </w:tcPr>
          <w:p w14:paraId="4337C8F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300,80</w:t>
            </w:r>
          </w:p>
        </w:tc>
        <w:tc>
          <w:tcPr>
            <w:tcW w:w="617" w:type="pct"/>
            <w:shd w:val="clear" w:color="auto" w:fill="auto"/>
            <w:noWrap/>
            <w:vAlign w:val="center"/>
          </w:tcPr>
          <w:p w14:paraId="4E24FAC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877,42</w:t>
            </w:r>
          </w:p>
        </w:tc>
      </w:tr>
      <w:tr w:rsidR="00F340F3" w:rsidRPr="000B6E49" w14:paraId="68186F44" w14:textId="77777777" w:rsidTr="00F340F3">
        <w:trPr>
          <w:trHeight w:val="20"/>
        </w:trPr>
        <w:tc>
          <w:tcPr>
            <w:tcW w:w="372" w:type="pct"/>
            <w:shd w:val="clear" w:color="auto" w:fill="auto"/>
            <w:noWrap/>
          </w:tcPr>
          <w:p w14:paraId="216F2900"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4084B001"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КТП- 250 кВА (столб, село)</w:t>
            </w:r>
          </w:p>
        </w:tc>
        <w:tc>
          <w:tcPr>
            <w:tcW w:w="618" w:type="pct"/>
            <w:shd w:val="clear" w:color="auto" w:fill="auto"/>
            <w:noWrap/>
            <w:vAlign w:val="center"/>
          </w:tcPr>
          <w:p w14:paraId="3D60E96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49E6385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200BE5A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03760A2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339,24</w:t>
            </w:r>
          </w:p>
        </w:tc>
        <w:tc>
          <w:tcPr>
            <w:tcW w:w="688" w:type="pct"/>
            <w:shd w:val="clear" w:color="auto" w:fill="auto"/>
            <w:noWrap/>
            <w:vAlign w:val="center"/>
          </w:tcPr>
          <w:p w14:paraId="6270C69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235,00</w:t>
            </w:r>
          </w:p>
        </w:tc>
        <w:tc>
          <w:tcPr>
            <w:tcW w:w="617" w:type="pct"/>
            <w:shd w:val="clear" w:color="auto" w:fill="auto"/>
            <w:noWrap/>
            <w:vAlign w:val="center"/>
          </w:tcPr>
          <w:p w14:paraId="1B7EBCA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722,45</w:t>
            </w:r>
          </w:p>
        </w:tc>
      </w:tr>
      <w:tr w:rsidR="00F340F3" w:rsidRPr="000B6E49" w14:paraId="245A6867" w14:textId="77777777" w:rsidTr="00F340F3">
        <w:trPr>
          <w:trHeight w:val="20"/>
        </w:trPr>
        <w:tc>
          <w:tcPr>
            <w:tcW w:w="372" w:type="pct"/>
            <w:shd w:val="clear" w:color="auto" w:fill="auto"/>
            <w:noWrap/>
          </w:tcPr>
          <w:p w14:paraId="0C7175AC"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77BC0586"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КТП- 250 кВА (мачт, село)</w:t>
            </w:r>
          </w:p>
        </w:tc>
        <w:tc>
          <w:tcPr>
            <w:tcW w:w="618" w:type="pct"/>
            <w:shd w:val="clear" w:color="auto" w:fill="auto"/>
            <w:noWrap/>
            <w:vAlign w:val="center"/>
          </w:tcPr>
          <w:p w14:paraId="032CCEC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690688A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3AB65ED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01624B7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339,24</w:t>
            </w:r>
          </w:p>
        </w:tc>
        <w:tc>
          <w:tcPr>
            <w:tcW w:w="688" w:type="pct"/>
            <w:shd w:val="clear" w:color="auto" w:fill="auto"/>
            <w:noWrap/>
            <w:vAlign w:val="center"/>
          </w:tcPr>
          <w:p w14:paraId="32F5950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0,00</w:t>
            </w:r>
          </w:p>
        </w:tc>
        <w:tc>
          <w:tcPr>
            <w:tcW w:w="617" w:type="pct"/>
            <w:shd w:val="clear" w:color="auto" w:fill="auto"/>
            <w:noWrap/>
            <w:vAlign w:val="center"/>
          </w:tcPr>
          <w:p w14:paraId="126413D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0,00</w:t>
            </w:r>
          </w:p>
        </w:tc>
      </w:tr>
      <w:tr w:rsidR="00F340F3" w:rsidRPr="000B6E49" w14:paraId="7CF94FD4" w14:textId="77777777" w:rsidTr="00F340F3">
        <w:trPr>
          <w:trHeight w:val="20"/>
        </w:trPr>
        <w:tc>
          <w:tcPr>
            <w:tcW w:w="372" w:type="pct"/>
            <w:shd w:val="clear" w:color="auto" w:fill="auto"/>
            <w:noWrap/>
          </w:tcPr>
          <w:p w14:paraId="3B63FD37" w14:textId="77777777" w:rsidR="00F340F3" w:rsidRPr="000B6E49" w:rsidRDefault="00F340F3" w:rsidP="00F340F3">
            <w:pPr>
              <w:spacing w:after="0" w:line="240" w:lineRule="auto"/>
              <w:jc w:val="center"/>
              <w:rPr>
                <w:rFonts w:ascii="Myriad Pro" w:hAnsi="Myriad Pro"/>
                <w:bCs/>
                <w:sz w:val="16"/>
                <w:szCs w:val="16"/>
              </w:rPr>
            </w:pPr>
            <w:r w:rsidRPr="000B6E49">
              <w:rPr>
                <w:rFonts w:ascii="Myriad Pro" w:hAnsi="Myriad Pro"/>
                <w:bCs/>
                <w:sz w:val="16"/>
                <w:szCs w:val="16"/>
              </w:rPr>
              <w:t>2.1.КС</w:t>
            </w:r>
          </w:p>
        </w:tc>
        <w:tc>
          <w:tcPr>
            <w:tcW w:w="1122" w:type="pct"/>
            <w:shd w:val="clear" w:color="auto" w:fill="auto"/>
          </w:tcPr>
          <w:p w14:paraId="05F5F53F"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Строительство воздушных линий, на уровне напряжения i и (или) диапазоне мощности], в том числе:</w:t>
            </w:r>
          </w:p>
        </w:tc>
        <w:tc>
          <w:tcPr>
            <w:tcW w:w="618" w:type="pct"/>
            <w:shd w:val="clear" w:color="auto" w:fill="auto"/>
            <w:noWrap/>
            <w:vAlign w:val="center"/>
          </w:tcPr>
          <w:p w14:paraId="47CE2DF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482" w:type="pct"/>
            <w:shd w:val="clear" w:color="auto" w:fill="auto"/>
            <w:noWrap/>
            <w:vAlign w:val="center"/>
          </w:tcPr>
          <w:p w14:paraId="4BC6C39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0,60</w:t>
            </w:r>
          </w:p>
        </w:tc>
        <w:tc>
          <w:tcPr>
            <w:tcW w:w="551" w:type="pct"/>
            <w:shd w:val="clear" w:color="auto" w:fill="auto"/>
            <w:noWrap/>
            <w:vAlign w:val="center"/>
          </w:tcPr>
          <w:p w14:paraId="234A1D5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633,20</w:t>
            </w:r>
          </w:p>
        </w:tc>
        <w:tc>
          <w:tcPr>
            <w:tcW w:w="549" w:type="pct"/>
            <w:shd w:val="clear" w:color="auto" w:fill="auto"/>
            <w:noWrap/>
            <w:vAlign w:val="center"/>
          </w:tcPr>
          <w:p w14:paraId="6D53A5B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688" w:type="pct"/>
            <w:shd w:val="clear" w:color="auto" w:fill="auto"/>
            <w:noWrap/>
            <w:vAlign w:val="center"/>
          </w:tcPr>
          <w:p w14:paraId="3D09FA0F"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0,60</w:t>
            </w:r>
          </w:p>
        </w:tc>
        <w:tc>
          <w:tcPr>
            <w:tcW w:w="617" w:type="pct"/>
            <w:shd w:val="clear" w:color="auto" w:fill="auto"/>
            <w:noWrap/>
            <w:vAlign w:val="center"/>
          </w:tcPr>
          <w:p w14:paraId="42CAE67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652,26</w:t>
            </w:r>
          </w:p>
        </w:tc>
      </w:tr>
      <w:tr w:rsidR="00F340F3" w:rsidRPr="000B6E49" w14:paraId="775E76B7" w14:textId="77777777" w:rsidTr="00F340F3">
        <w:trPr>
          <w:trHeight w:val="20"/>
        </w:trPr>
        <w:tc>
          <w:tcPr>
            <w:tcW w:w="372" w:type="pct"/>
            <w:shd w:val="clear" w:color="auto" w:fill="auto"/>
            <w:noWrap/>
          </w:tcPr>
          <w:p w14:paraId="037872FA"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3EDF9725"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 xml:space="preserve">ВЛ-0,4 </w:t>
            </w:r>
            <w:proofErr w:type="spellStart"/>
            <w:r w:rsidRPr="000B6E49">
              <w:rPr>
                <w:rFonts w:ascii="Myriad Pro" w:eastAsia="Calibri" w:hAnsi="Myriad Pro"/>
                <w:bCs/>
                <w:sz w:val="18"/>
                <w:szCs w:val="18"/>
              </w:rPr>
              <w:t>кВ</w:t>
            </w:r>
            <w:proofErr w:type="spellEnd"/>
            <w:r w:rsidRPr="000B6E49">
              <w:rPr>
                <w:rFonts w:ascii="Myriad Pro" w:eastAsia="Calibri" w:hAnsi="Myriad Pro"/>
                <w:bCs/>
                <w:sz w:val="18"/>
                <w:szCs w:val="18"/>
              </w:rPr>
              <w:t xml:space="preserve"> до 50 </w:t>
            </w:r>
            <w:proofErr w:type="spellStart"/>
            <w:r w:rsidRPr="000B6E49">
              <w:rPr>
                <w:rFonts w:ascii="Myriad Pro" w:eastAsia="Calibri" w:hAnsi="Myriad Pro"/>
                <w:bCs/>
                <w:sz w:val="18"/>
                <w:szCs w:val="18"/>
              </w:rPr>
              <w:t>кв.мм</w:t>
            </w:r>
            <w:proofErr w:type="spellEnd"/>
            <w:r w:rsidRPr="000B6E49">
              <w:rPr>
                <w:rFonts w:ascii="Myriad Pro" w:eastAsia="Calibri" w:hAnsi="Myriad Pro"/>
                <w:bCs/>
                <w:sz w:val="18"/>
                <w:szCs w:val="18"/>
              </w:rPr>
              <w:t xml:space="preserve"> (город)</w:t>
            </w:r>
          </w:p>
        </w:tc>
        <w:tc>
          <w:tcPr>
            <w:tcW w:w="618" w:type="pct"/>
            <w:shd w:val="clear" w:color="auto" w:fill="auto"/>
            <w:noWrap/>
            <w:vAlign w:val="center"/>
          </w:tcPr>
          <w:p w14:paraId="22B6345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832 068,97</w:t>
            </w:r>
          </w:p>
        </w:tc>
        <w:tc>
          <w:tcPr>
            <w:tcW w:w="482" w:type="pct"/>
            <w:shd w:val="clear" w:color="auto" w:fill="auto"/>
            <w:noWrap/>
            <w:vAlign w:val="center"/>
          </w:tcPr>
          <w:p w14:paraId="4303D06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0,29</w:t>
            </w:r>
          </w:p>
        </w:tc>
        <w:tc>
          <w:tcPr>
            <w:tcW w:w="551" w:type="pct"/>
            <w:shd w:val="clear" w:color="auto" w:fill="auto"/>
            <w:noWrap/>
            <w:vAlign w:val="center"/>
          </w:tcPr>
          <w:p w14:paraId="045E68C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241,30</w:t>
            </w:r>
          </w:p>
        </w:tc>
        <w:tc>
          <w:tcPr>
            <w:tcW w:w="549" w:type="pct"/>
            <w:shd w:val="clear" w:color="auto" w:fill="auto"/>
            <w:noWrap/>
            <w:vAlign w:val="center"/>
          </w:tcPr>
          <w:p w14:paraId="34E6ECC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183 673,47</w:t>
            </w:r>
          </w:p>
        </w:tc>
        <w:tc>
          <w:tcPr>
            <w:tcW w:w="688" w:type="pct"/>
            <w:shd w:val="clear" w:color="auto" w:fill="auto"/>
            <w:noWrap/>
            <w:vAlign w:val="center"/>
          </w:tcPr>
          <w:p w14:paraId="1A15FDD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0,29</w:t>
            </w:r>
          </w:p>
        </w:tc>
        <w:tc>
          <w:tcPr>
            <w:tcW w:w="617" w:type="pct"/>
            <w:shd w:val="clear" w:color="auto" w:fill="auto"/>
            <w:noWrap/>
            <w:vAlign w:val="center"/>
          </w:tcPr>
          <w:p w14:paraId="58B6C98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282,79</w:t>
            </w:r>
          </w:p>
        </w:tc>
      </w:tr>
      <w:tr w:rsidR="00F340F3" w:rsidRPr="000B6E49" w14:paraId="4A0038DC" w14:textId="77777777" w:rsidTr="00F340F3">
        <w:trPr>
          <w:trHeight w:val="20"/>
        </w:trPr>
        <w:tc>
          <w:tcPr>
            <w:tcW w:w="372" w:type="pct"/>
            <w:shd w:val="clear" w:color="auto" w:fill="auto"/>
            <w:noWrap/>
          </w:tcPr>
          <w:p w14:paraId="7DFD4489"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783B37EC"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 xml:space="preserve">ВЛ-0,4 </w:t>
            </w:r>
            <w:proofErr w:type="spellStart"/>
            <w:r w:rsidRPr="000B6E49">
              <w:rPr>
                <w:rFonts w:ascii="Myriad Pro" w:eastAsia="Calibri" w:hAnsi="Myriad Pro"/>
                <w:bCs/>
                <w:sz w:val="18"/>
                <w:szCs w:val="18"/>
              </w:rPr>
              <w:t>кВ</w:t>
            </w:r>
            <w:proofErr w:type="spellEnd"/>
            <w:r w:rsidRPr="000B6E49">
              <w:rPr>
                <w:rFonts w:ascii="Myriad Pro" w:eastAsia="Calibri" w:hAnsi="Myriad Pro"/>
                <w:bCs/>
                <w:sz w:val="18"/>
                <w:szCs w:val="18"/>
              </w:rPr>
              <w:t xml:space="preserve"> 50-120 </w:t>
            </w:r>
            <w:proofErr w:type="spellStart"/>
            <w:r w:rsidRPr="000B6E49">
              <w:rPr>
                <w:rFonts w:ascii="Myriad Pro" w:eastAsia="Calibri" w:hAnsi="Myriad Pro"/>
                <w:bCs/>
                <w:sz w:val="18"/>
                <w:szCs w:val="18"/>
              </w:rPr>
              <w:t>кв.мм</w:t>
            </w:r>
            <w:proofErr w:type="spellEnd"/>
            <w:r w:rsidRPr="000B6E49">
              <w:rPr>
                <w:rFonts w:ascii="Myriad Pro" w:eastAsia="Calibri" w:hAnsi="Myriad Pro"/>
                <w:bCs/>
                <w:sz w:val="18"/>
                <w:szCs w:val="18"/>
              </w:rPr>
              <w:t xml:space="preserve"> (город)</w:t>
            </w:r>
          </w:p>
        </w:tc>
        <w:tc>
          <w:tcPr>
            <w:tcW w:w="618" w:type="pct"/>
            <w:shd w:val="clear" w:color="auto" w:fill="auto"/>
            <w:noWrap/>
            <w:vAlign w:val="center"/>
          </w:tcPr>
          <w:p w14:paraId="12DD583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1 264 193,55</w:t>
            </w:r>
          </w:p>
        </w:tc>
        <w:tc>
          <w:tcPr>
            <w:tcW w:w="482" w:type="pct"/>
            <w:shd w:val="clear" w:color="auto" w:fill="auto"/>
            <w:noWrap/>
            <w:vAlign w:val="center"/>
          </w:tcPr>
          <w:p w14:paraId="508D023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0,31</w:t>
            </w:r>
          </w:p>
        </w:tc>
        <w:tc>
          <w:tcPr>
            <w:tcW w:w="551" w:type="pct"/>
            <w:shd w:val="clear" w:color="auto" w:fill="auto"/>
            <w:noWrap/>
            <w:vAlign w:val="center"/>
          </w:tcPr>
          <w:p w14:paraId="4C9B4E4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391,90</w:t>
            </w:r>
          </w:p>
        </w:tc>
        <w:tc>
          <w:tcPr>
            <w:tcW w:w="549" w:type="pct"/>
            <w:shd w:val="clear" w:color="auto" w:fill="auto"/>
            <w:noWrap/>
            <w:vAlign w:val="center"/>
          </w:tcPr>
          <w:p w14:paraId="7D16C02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224 489,80</w:t>
            </w:r>
          </w:p>
        </w:tc>
        <w:tc>
          <w:tcPr>
            <w:tcW w:w="688" w:type="pct"/>
            <w:shd w:val="clear" w:color="auto" w:fill="auto"/>
            <w:noWrap/>
            <w:vAlign w:val="center"/>
          </w:tcPr>
          <w:p w14:paraId="6CD6612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7759C5A5"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3B15FF8A" w14:textId="77777777" w:rsidTr="00F340F3">
        <w:trPr>
          <w:trHeight w:val="20"/>
        </w:trPr>
        <w:tc>
          <w:tcPr>
            <w:tcW w:w="372" w:type="pct"/>
            <w:shd w:val="clear" w:color="auto" w:fill="auto"/>
            <w:noWrap/>
          </w:tcPr>
          <w:p w14:paraId="05923BBF"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560AD079"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 xml:space="preserve">ВЛ-10(6) </w:t>
            </w:r>
            <w:proofErr w:type="spellStart"/>
            <w:r w:rsidRPr="000B6E49">
              <w:rPr>
                <w:rFonts w:ascii="Myriad Pro" w:eastAsia="Calibri" w:hAnsi="Myriad Pro"/>
                <w:bCs/>
                <w:sz w:val="18"/>
                <w:szCs w:val="18"/>
              </w:rPr>
              <w:t>кВ</w:t>
            </w:r>
            <w:proofErr w:type="spellEnd"/>
            <w:r w:rsidRPr="000B6E49">
              <w:rPr>
                <w:rFonts w:ascii="Myriad Pro" w:eastAsia="Calibri" w:hAnsi="Myriad Pro"/>
                <w:bCs/>
                <w:sz w:val="18"/>
                <w:szCs w:val="18"/>
              </w:rPr>
              <w:t xml:space="preserve"> до 50 </w:t>
            </w:r>
            <w:proofErr w:type="spellStart"/>
            <w:r w:rsidRPr="000B6E49">
              <w:rPr>
                <w:rFonts w:ascii="Myriad Pro" w:eastAsia="Calibri" w:hAnsi="Myriad Pro"/>
                <w:bCs/>
                <w:sz w:val="18"/>
                <w:szCs w:val="18"/>
              </w:rPr>
              <w:t>кв.мм</w:t>
            </w:r>
            <w:proofErr w:type="spellEnd"/>
            <w:r w:rsidRPr="000B6E49">
              <w:rPr>
                <w:rFonts w:ascii="Myriad Pro" w:eastAsia="Calibri" w:hAnsi="Myriad Pro"/>
                <w:bCs/>
                <w:sz w:val="18"/>
                <w:szCs w:val="18"/>
              </w:rPr>
              <w:t xml:space="preserve"> (город)</w:t>
            </w:r>
          </w:p>
        </w:tc>
        <w:tc>
          <w:tcPr>
            <w:tcW w:w="618" w:type="pct"/>
            <w:shd w:val="clear" w:color="auto" w:fill="auto"/>
            <w:noWrap/>
            <w:vAlign w:val="center"/>
          </w:tcPr>
          <w:p w14:paraId="77EC93BC"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49EC951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141FC47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21C08C1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236 734,69</w:t>
            </w:r>
          </w:p>
        </w:tc>
        <w:tc>
          <w:tcPr>
            <w:tcW w:w="688" w:type="pct"/>
            <w:shd w:val="clear" w:color="auto" w:fill="auto"/>
            <w:noWrap/>
            <w:vAlign w:val="center"/>
          </w:tcPr>
          <w:p w14:paraId="72CAB15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6502E4F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0265EF65" w14:textId="77777777" w:rsidTr="00F340F3">
        <w:trPr>
          <w:trHeight w:val="20"/>
        </w:trPr>
        <w:tc>
          <w:tcPr>
            <w:tcW w:w="372" w:type="pct"/>
            <w:shd w:val="clear" w:color="auto" w:fill="auto"/>
            <w:noWrap/>
          </w:tcPr>
          <w:p w14:paraId="55F932FD"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5425F64A"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 xml:space="preserve">BJl-0,4 </w:t>
            </w:r>
            <w:proofErr w:type="spellStart"/>
            <w:r w:rsidRPr="000B6E49">
              <w:rPr>
                <w:rFonts w:ascii="Myriad Pro" w:eastAsia="Calibri" w:hAnsi="Myriad Pro"/>
                <w:bCs/>
                <w:sz w:val="18"/>
                <w:szCs w:val="18"/>
              </w:rPr>
              <w:t>кВ</w:t>
            </w:r>
            <w:proofErr w:type="spellEnd"/>
            <w:r w:rsidRPr="000B6E49">
              <w:rPr>
                <w:rFonts w:ascii="Myriad Pro" w:eastAsia="Calibri" w:hAnsi="Myriad Pro"/>
                <w:bCs/>
                <w:sz w:val="18"/>
                <w:szCs w:val="18"/>
              </w:rPr>
              <w:t xml:space="preserve"> до 50 </w:t>
            </w:r>
            <w:proofErr w:type="spellStart"/>
            <w:r w:rsidRPr="000B6E49">
              <w:rPr>
                <w:rFonts w:ascii="Myriad Pro" w:eastAsia="Calibri" w:hAnsi="Myriad Pro"/>
                <w:bCs/>
                <w:sz w:val="18"/>
                <w:szCs w:val="18"/>
              </w:rPr>
              <w:t>кв.мм</w:t>
            </w:r>
            <w:proofErr w:type="spellEnd"/>
            <w:r w:rsidRPr="000B6E49">
              <w:rPr>
                <w:rFonts w:ascii="Myriad Pro" w:eastAsia="Calibri" w:hAnsi="Myriad Pro"/>
                <w:bCs/>
                <w:sz w:val="18"/>
                <w:szCs w:val="18"/>
              </w:rPr>
              <w:t xml:space="preserve"> (село)</w:t>
            </w:r>
          </w:p>
        </w:tc>
        <w:tc>
          <w:tcPr>
            <w:tcW w:w="618" w:type="pct"/>
            <w:shd w:val="clear" w:color="auto" w:fill="auto"/>
            <w:noWrap/>
            <w:vAlign w:val="center"/>
          </w:tcPr>
          <w:p w14:paraId="4F6661A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25BE2029"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w:t>
            </w:r>
          </w:p>
        </w:tc>
        <w:tc>
          <w:tcPr>
            <w:tcW w:w="551" w:type="pct"/>
            <w:shd w:val="clear" w:color="auto" w:fill="auto"/>
            <w:noWrap/>
            <w:vAlign w:val="center"/>
          </w:tcPr>
          <w:p w14:paraId="09E4977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2193908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183 673,47</w:t>
            </w:r>
          </w:p>
        </w:tc>
        <w:tc>
          <w:tcPr>
            <w:tcW w:w="688" w:type="pct"/>
            <w:shd w:val="clear" w:color="auto" w:fill="auto"/>
            <w:noWrap/>
            <w:vAlign w:val="center"/>
          </w:tcPr>
          <w:p w14:paraId="351BDB1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08B0D19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r w:rsidR="00F340F3" w:rsidRPr="000B6E49" w14:paraId="312396FA" w14:textId="77777777" w:rsidTr="00F340F3">
        <w:trPr>
          <w:trHeight w:val="20"/>
        </w:trPr>
        <w:tc>
          <w:tcPr>
            <w:tcW w:w="372" w:type="pct"/>
            <w:shd w:val="clear" w:color="auto" w:fill="auto"/>
            <w:noWrap/>
          </w:tcPr>
          <w:p w14:paraId="1B9D9F21"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08EE79A1"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 xml:space="preserve">ВЛ-0,4 </w:t>
            </w:r>
            <w:proofErr w:type="spellStart"/>
            <w:r w:rsidRPr="000B6E49">
              <w:rPr>
                <w:rFonts w:ascii="Myriad Pro" w:eastAsia="Calibri" w:hAnsi="Myriad Pro"/>
                <w:bCs/>
                <w:sz w:val="18"/>
                <w:szCs w:val="18"/>
              </w:rPr>
              <w:t>кВ</w:t>
            </w:r>
            <w:proofErr w:type="spellEnd"/>
            <w:r w:rsidRPr="000B6E49">
              <w:rPr>
                <w:rFonts w:ascii="Myriad Pro" w:eastAsia="Calibri" w:hAnsi="Myriad Pro"/>
                <w:bCs/>
                <w:sz w:val="18"/>
                <w:szCs w:val="18"/>
              </w:rPr>
              <w:t xml:space="preserve"> 50-120 </w:t>
            </w:r>
            <w:proofErr w:type="spellStart"/>
            <w:r w:rsidRPr="000B6E49">
              <w:rPr>
                <w:rFonts w:ascii="Myriad Pro" w:eastAsia="Calibri" w:hAnsi="Myriad Pro"/>
                <w:bCs/>
                <w:sz w:val="18"/>
                <w:szCs w:val="18"/>
              </w:rPr>
              <w:t>кв.мм</w:t>
            </w:r>
            <w:proofErr w:type="spellEnd"/>
            <w:r w:rsidRPr="000B6E49">
              <w:rPr>
                <w:rFonts w:ascii="Myriad Pro" w:eastAsia="Calibri" w:hAnsi="Myriad Pro"/>
                <w:bCs/>
                <w:sz w:val="18"/>
                <w:szCs w:val="18"/>
              </w:rPr>
              <w:t xml:space="preserve"> (семо)</w:t>
            </w:r>
          </w:p>
        </w:tc>
        <w:tc>
          <w:tcPr>
            <w:tcW w:w="618" w:type="pct"/>
            <w:shd w:val="clear" w:color="auto" w:fill="auto"/>
            <w:noWrap/>
            <w:vAlign w:val="center"/>
          </w:tcPr>
          <w:p w14:paraId="3FBCC84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485C9E9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Л'</w:t>
            </w:r>
          </w:p>
        </w:tc>
        <w:tc>
          <w:tcPr>
            <w:tcW w:w="551" w:type="pct"/>
            <w:shd w:val="clear" w:color="auto" w:fill="auto"/>
            <w:noWrap/>
            <w:vAlign w:val="center"/>
          </w:tcPr>
          <w:p w14:paraId="243BF8CB"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49" w:type="pct"/>
            <w:shd w:val="clear" w:color="auto" w:fill="auto"/>
            <w:noWrap/>
            <w:vAlign w:val="center"/>
          </w:tcPr>
          <w:p w14:paraId="2BC44E9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224 489,80</w:t>
            </w:r>
          </w:p>
        </w:tc>
        <w:tc>
          <w:tcPr>
            <w:tcW w:w="688" w:type="pct"/>
            <w:shd w:val="clear" w:color="auto" w:fill="auto"/>
            <w:noWrap/>
            <w:vAlign w:val="center"/>
          </w:tcPr>
          <w:p w14:paraId="25082F0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0,31</w:t>
            </w:r>
          </w:p>
        </w:tc>
        <w:tc>
          <w:tcPr>
            <w:tcW w:w="617" w:type="pct"/>
            <w:shd w:val="clear" w:color="auto" w:fill="auto"/>
            <w:noWrap/>
            <w:vAlign w:val="center"/>
          </w:tcPr>
          <w:p w14:paraId="46010B84"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369,47</w:t>
            </w:r>
          </w:p>
        </w:tc>
      </w:tr>
      <w:tr w:rsidR="00F340F3" w:rsidRPr="000B6E49" w14:paraId="2E7BBD85" w14:textId="77777777" w:rsidTr="00F340F3">
        <w:trPr>
          <w:trHeight w:val="20"/>
        </w:trPr>
        <w:tc>
          <w:tcPr>
            <w:tcW w:w="372" w:type="pct"/>
            <w:shd w:val="clear" w:color="auto" w:fill="auto"/>
            <w:noWrap/>
          </w:tcPr>
          <w:p w14:paraId="3D63CE5C" w14:textId="77777777" w:rsidR="00F340F3" w:rsidRPr="000B6E49" w:rsidRDefault="00F340F3" w:rsidP="00F340F3">
            <w:pPr>
              <w:spacing w:after="0" w:line="240" w:lineRule="auto"/>
              <w:jc w:val="center"/>
              <w:rPr>
                <w:rFonts w:ascii="Myriad Pro" w:hAnsi="Myriad Pro"/>
                <w:bCs/>
                <w:sz w:val="16"/>
                <w:szCs w:val="16"/>
              </w:rPr>
            </w:pPr>
            <w:r w:rsidRPr="000B6E49">
              <w:rPr>
                <w:rFonts w:ascii="Myriad Pro" w:hAnsi="Myriad Pro"/>
                <w:bCs/>
                <w:sz w:val="16"/>
                <w:szCs w:val="16"/>
              </w:rPr>
              <w:t>2.2.КС</w:t>
            </w:r>
          </w:p>
        </w:tc>
        <w:tc>
          <w:tcPr>
            <w:tcW w:w="1122" w:type="pct"/>
            <w:shd w:val="clear" w:color="auto" w:fill="auto"/>
          </w:tcPr>
          <w:p w14:paraId="38F07B96"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iCs/>
                <w:sz w:val="18"/>
                <w:szCs w:val="18"/>
              </w:rPr>
              <w:t>Строительство кабельных линий, на уровне напряжения i и (или) диапазоне мощности], в том числе:</w:t>
            </w:r>
          </w:p>
        </w:tc>
        <w:tc>
          <w:tcPr>
            <w:tcW w:w="618" w:type="pct"/>
            <w:shd w:val="clear" w:color="auto" w:fill="auto"/>
            <w:noWrap/>
            <w:vAlign w:val="center"/>
          </w:tcPr>
          <w:p w14:paraId="7CC1ED00"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482" w:type="pct"/>
            <w:shd w:val="clear" w:color="auto" w:fill="auto"/>
            <w:noWrap/>
            <w:vAlign w:val="center"/>
          </w:tcPr>
          <w:p w14:paraId="36AE0C1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551" w:type="pct"/>
            <w:shd w:val="clear" w:color="auto" w:fill="auto"/>
            <w:noWrap/>
            <w:vAlign w:val="center"/>
          </w:tcPr>
          <w:p w14:paraId="4E12A832"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549" w:type="pct"/>
            <w:shd w:val="clear" w:color="auto" w:fill="auto"/>
            <w:noWrap/>
            <w:vAlign w:val="center"/>
          </w:tcPr>
          <w:p w14:paraId="3CCB57D6"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688" w:type="pct"/>
            <w:shd w:val="clear" w:color="auto" w:fill="auto"/>
            <w:noWrap/>
            <w:vAlign w:val="center"/>
          </w:tcPr>
          <w:p w14:paraId="5FF5862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
                <w:iCs/>
                <w:sz w:val="18"/>
                <w:szCs w:val="18"/>
              </w:rPr>
              <w:t>X</w:t>
            </w:r>
          </w:p>
        </w:tc>
        <w:tc>
          <w:tcPr>
            <w:tcW w:w="617" w:type="pct"/>
            <w:shd w:val="clear" w:color="auto" w:fill="auto"/>
            <w:noWrap/>
            <w:vAlign w:val="center"/>
          </w:tcPr>
          <w:p w14:paraId="6927949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
                <w:iCs/>
                <w:sz w:val="18"/>
                <w:szCs w:val="18"/>
              </w:rPr>
              <w:t>X</w:t>
            </w:r>
          </w:p>
        </w:tc>
      </w:tr>
      <w:tr w:rsidR="00F340F3" w:rsidRPr="000B6E49" w14:paraId="02F39DFC" w14:textId="77777777" w:rsidTr="00F340F3">
        <w:trPr>
          <w:trHeight w:val="20"/>
        </w:trPr>
        <w:tc>
          <w:tcPr>
            <w:tcW w:w="372" w:type="pct"/>
            <w:shd w:val="clear" w:color="auto" w:fill="auto"/>
            <w:noWrap/>
          </w:tcPr>
          <w:p w14:paraId="5C22634B"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2E481521"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 xml:space="preserve">КЛ-0,4 </w:t>
            </w:r>
            <w:proofErr w:type="spellStart"/>
            <w:r w:rsidRPr="000B6E49">
              <w:rPr>
                <w:rFonts w:ascii="Myriad Pro" w:eastAsia="Calibri" w:hAnsi="Myriad Pro"/>
                <w:bCs/>
                <w:sz w:val="18"/>
                <w:szCs w:val="18"/>
              </w:rPr>
              <w:t>кВ</w:t>
            </w:r>
            <w:proofErr w:type="spellEnd"/>
            <w:r w:rsidRPr="000B6E49">
              <w:rPr>
                <w:rFonts w:ascii="Myriad Pro" w:eastAsia="Calibri" w:hAnsi="Myriad Pro"/>
                <w:bCs/>
                <w:sz w:val="18"/>
                <w:szCs w:val="18"/>
              </w:rPr>
              <w:t xml:space="preserve"> 50-100 </w:t>
            </w:r>
            <w:proofErr w:type="spellStart"/>
            <w:r w:rsidRPr="000B6E49">
              <w:rPr>
                <w:rFonts w:ascii="Myriad Pro" w:eastAsia="Calibri" w:hAnsi="Myriad Pro"/>
                <w:bCs/>
                <w:sz w:val="18"/>
                <w:szCs w:val="18"/>
              </w:rPr>
              <w:t>кв.мм</w:t>
            </w:r>
            <w:proofErr w:type="spellEnd"/>
            <w:r w:rsidRPr="000B6E49">
              <w:rPr>
                <w:rFonts w:ascii="Myriad Pro" w:eastAsia="Calibri" w:hAnsi="Myriad Pro"/>
                <w:bCs/>
                <w:sz w:val="18"/>
                <w:szCs w:val="18"/>
              </w:rPr>
              <w:t xml:space="preserve"> (город)</w:t>
            </w:r>
          </w:p>
        </w:tc>
        <w:tc>
          <w:tcPr>
            <w:tcW w:w="618" w:type="pct"/>
            <w:shd w:val="clear" w:color="auto" w:fill="auto"/>
            <w:noWrap/>
            <w:vAlign w:val="center"/>
          </w:tcPr>
          <w:p w14:paraId="1E5F678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4D12BBDE"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62BE251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c>
          <w:tcPr>
            <w:tcW w:w="549" w:type="pct"/>
            <w:shd w:val="clear" w:color="auto" w:fill="auto"/>
            <w:noWrap/>
            <w:vAlign w:val="center"/>
          </w:tcPr>
          <w:p w14:paraId="33A1BD58"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151 518,44</w:t>
            </w:r>
          </w:p>
        </w:tc>
        <w:tc>
          <w:tcPr>
            <w:tcW w:w="688" w:type="pct"/>
            <w:shd w:val="clear" w:color="auto" w:fill="auto"/>
            <w:noWrap/>
            <w:vAlign w:val="center"/>
          </w:tcPr>
          <w:p w14:paraId="5EE9B89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475AD6E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X</w:t>
            </w:r>
          </w:p>
        </w:tc>
      </w:tr>
      <w:tr w:rsidR="00F340F3" w:rsidRPr="000B6E49" w14:paraId="4ACF3D1E" w14:textId="77777777" w:rsidTr="00F340F3">
        <w:trPr>
          <w:trHeight w:val="20"/>
        </w:trPr>
        <w:tc>
          <w:tcPr>
            <w:tcW w:w="372" w:type="pct"/>
            <w:shd w:val="clear" w:color="auto" w:fill="auto"/>
            <w:noWrap/>
          </w:tcPr>
          <w:p w14:paraId="57009141" w14:textId="77777777" w:rsidR="00F340F3" w:rsidRPr="000B6E49" w:rsidRDefault="00F340F3" w:rsidP="00F340F3">
            <w:pPr>
              <w:spacing w:after="0" w:line="240" w:lineRule="auto"/>
              <w:jc w:val="center"/>
              <w:rPr>
                <w:rFonts w:ascii="Myriad Pro" w:hAnsi="Myriad Pro"/>
                <w:bCs/>
                <w:sz w:val="16"/>
                <w:szCs w:val="16"/>
              </w:rPr>
            </w:pPr>
          </w:p>
        </w:tc>
        <w:tc>
          <w:tcPr>
            <w:tcW w:w="1122" w:type="pct"/>
            <w:shd w:val="clear" w:color="auto" w:fill="auto"/>
          </w:tcPr>
          <w:p w14:paraId="4BD15A1C" w14:textId="77777777" w:rsidR="00F340F3" w:rsidRPr="000B6E49" w:rsidRDefault="00F340F3" w:rsidP="00F340F3">
            <w:pPr>
              <w:pStyle w:val="2f5"/>
              <w:shd w:val="clear" w:color="auto" w:fill="auto"/>
              <w:spacing w:before="0" w:after="0" w:line="190" w:lineRule="exact"/>
              <w:ind w:left="120" w:firstLine="0"/>
              <w:jc w:val="left"/>
              <w:rPr>
                <w:rFonts w:ascii="Myriad Pro" w:eastAsia="Calibri" w:hAnsi="Myriad Pro"/>
                <w:bCs/>
                <w:iCs/>
                <w:sz w:val="18"/>
                <w:szCs w:val="18"/>
              </w:rPr>
            </w:pPr>
            <w:r w:rsidRPr="000B6E49">
              <w:rPr>
                <w:rFonts w:ascii="Myriad Pro" w:eastAsia="Calibri" w:hAnsi="Myriad Pro"/>
                <w:bCs/>
                <w:sz w:val="18"/>
                <w:szCs w:val="18"/>
              </w:rPr>
              <w:t xml:space="preserve">КЛ-Ю(б) </w:t>
            </w:r>
            <w:proofErr w:type="spellStart"/>
            <w:r w:rsidRPr="000B6E49">
              <w:rPr>
                <w:rFonts w:ascii="Myriad Pro" w:eastAsia="Calibri" w:hAnsi="Myriad Pro"/>
                <w:bCs/>
                <w:sz w:val="18"/>
                <w:szCs w:val="18"/>
              </w:rPr>
              <w:t>кВ</w:t>
            </w:r>
            <w:proofErr w:type="spellEnd"/>
            <w:r w:rsidRPr="000B6E49">
              <w:rPr>
                <w:rFonts w:ascii="Myriad Pro" w:eastAsia="Calibri" w:hAnsi="Myriad Pro"/>
                <w:bCs/>
                <w:sz w:val="18"/>
                <w:szCs w:val="18"/>
              </w:rPr>
              <w:t xml:space="preserve"> 50-100 </w:t>
            </w:r>
            <w:proofErr w:type="spellStart"/>
            <w:r w:rsidRPr="000B6E49">
              <w:rPr>
                <w:rFonts w:ascii="Myriad Pro" w:eastAsia="Calibri" w:hAnsi="Myriad Pro"/>
                <w:bCs/>
                <w:sz w:val="18"/>
                <w:szCs w:val="18"/>
              </w:rPr>
              <w:t>кв.мм</w:t>
            </w:r>
            <w:proofErr w:type="spellEnd"/>
            <w:r w:rsidRPr="000B6E49">
              <w:rPr>
                <w:rFonts w:ascii="Myriad Pro" w:eastAsia="Calibri" w:hAnsi="Myriad Pro"/>
                <w:bCs/>
                <w:sz w:val="18"/>
                <w:szCs w:val="18"/>
              </w:rPr>
              <w:t xml:space="preserve"> (город)</w:t>
            </w:r>
          </w:p>
        </w:tc>
        <w:tc>
          <w:tcPr>
            <w:tcW w:w="618" w:type="pct"/>
            <w:shd w:val="clear" w:color="auto" w:fill="auto"/>
            <w:noWrap/>
            <w:vAlign w:val="center"/>
          </w:tcPr>
          <w:p w14:paraId="397AB971"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482" w:type="pct"/>
            <w:shd w:val="clear" w:color="auto" w:fill="auto"/>
            <w:noWrap/>
            <w:vAlign w:val="center"/>
          </w:tcPr>
          <w:p w14:paraId="3428F2A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551" w:type="pct"/>
            <w:shd w:val="clear" w:color="auto" w:fill="auto"/>
            <w:noWrap/>
            <w:vAlign w:val="center"/>
          </w:tcPr>
          <w:p w14:paraId="21F1B8E7"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iCs/>
                <w:sz w:val="18"/>
                <w:szCs w:val="18"/>
              </w:rPr>
              <w:t>Л'</w:t>
            </w:r>
          </w:p>
        </w:tc>
        <w:tc>
          <w:tcPr>
            <w:tcW w:w="549" w:type="pct"/>
            <w:shd w:val="clear" w:color="auto" w:fill="auto"/>
            <w:noWrap/>
            <w:vAlign w:val="center"/>
          </w:tcPr>
          <w:p w14:paraId="514F2D4A"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289 600,38</w:t>
            </w:r>
          </w:p>
        </w:tc>
        <w:tc>
          <w:tcPr>
            <w:tcW w:w="688" w:type="pct"/>
            <w:shd w:val="clear" w:color="auto" w:fill="auto"/>
            <w:noWrap/>
            <w:vAlign w:val="center"/>
          </w:tcPr>
          <w:p w14:paraId="658952A3"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c>
          <w:tcPr>
            <w:tcW w:w="617" w:type="pct"/>
            <w:shd w:val="clear" w:color="auto" w:fill="auto"/>
            <w:noWrap/>
            <w:vAlign w:val="center"/>
          </w:tcPr>
          <w:p w14:paraId="6034207D" w14:textId="77777777" w:rsidR="00F340F3" w:rsidRPr="000B6E49" w:rsidRDefault="00F340F3" w:rsidP="00F340F3">
            <w:pPr>
              <w:spacing w:after="0" w:line="240" w:lineRule="auto"/>
              <w:jc w:val="center"/>
              <w:rPr>
                <w:rFonts w:ascii="Myriad Pro" w:hAnsi="Myriad Pro"/>
                <w:bCs/>
                <w:iCs/>
                <w:sz w:val="18"/>
                <w:szCs w:val="18"/>
              </w:rPr>
            </w:pPr>
            <w:r w:rsidRPr="000B6E49">
              <w:rPr>
                <w:rFonts w:ascii="Myriad Pro" w:hAnsi="Myriad Pro"/>
                <w:bCs/>
                <w:sz w:val="18"/>
                <w:szCs w:val="18"/>
              </w:rPr>
              <w:t>X</w:t>
            </w:r>
          </w:p>
        </w:tc>
      </w:tr>
    </w:tbl>
    <w:p w14:paraId="0B687C59" w14:textId="77777777" w:rsidR="00F340F3" w:rsidRPr="000B6E49" w:rsidRDefault="00F340F3" w:rsidP="00F340F3">
      <w:pPr>
        <w:autoSpaceDE w:val="0"/>
        <w:autoSpaceDN w:val="0"/>
        <w:adjustRightInd w:val="0"/>
        <w:spacing w:after="0" w:line="360" w:lineRule="auto"/>
        <w:ind w:firstLine="709"/>
        <w:jc w:val="both"/>
        <w:rPr>
          <w:rFonts w:ascii="Myriad Pro" w:hAnsi="Myriad Pro"/>
          <w:bCs/>
          <w:sz w:val="26"/>
          <w:szCs w:val="26"/>
        </w:rPr>
        <w:sectPr w:rsidR="00F340F3" w:rsidRPr="000B6E49" w:rsidSect="0001668F">
          <w:pgSz w:w="16838" w:h="11906" w:orient="landscape"/>
          <w:pgMar w:top="1701" w:right="851" w:bottom="851" w:left="907" w:header="709" w:footer="709" w:gutter="0"/>
          <w:cols w:space="708"/>
          <w:docGrid w:linePitch="360"/>
        </w:sectPr>
      </w:pPr>
    </w:p>
    <w:p w14:paraId="42770AA5" w14:textId="77777777" w:rsidR="00F340F3" w:rsidRPr="000B6E49" w:rsidRDefault="00F340F3" w:rsidP="00F340F3">
      <w:pPr>
        <w:pStyle w:val="27"/>
        <w:rPr>
          <w:bCs/>
        </w:rPr>
      </w:pPr>
      <w:r w:rsidRPr="000B6E49">
        <w:rPr>
          <w:bCs/>
        </w:rPr>
        <w:lastRenderedPageBreak/>
        <w:t xml:space="preserve">Величина расходов, связанных со строительством «последней мили», подлежащая включению в выпадающие доходы, </w:t>
      </w:r>
      <w:r w:rsidRPr="000B6E49">
        <w:t>связанных с осуществлением технологического присоединения энергопринимающих устройств максимальной мощностью, не превышающей 15 кВт включительно составляет 49 943,21 тыс. руб.</w:t>
      </w:r>
    </w:p>
    <w:p w14:paraId="6BE02B23" w14:textId="77777777" w:rsidR="00F340F3" w:rsidRPr="000B6E49" w:rsidRDefault="00F340F3" w:rsidP="00F340F3">
      <w:pPr>
        <w:pStyle w:val="27"/>
        <w:rPr>
          <w:b/>
        </w:rPr>
      </w:pPr>
      <w:r w:rsidRPr="000B6E49">
        <w:rPr>
          <w:bCs/>
        </w:rPr>
        <w:t>Общая величина выпадающих доходов</w:t>
      </w:r>
      <w:r w:rsidRPr="000B6E49">
        <w:t xml:space="preserve"> от технологического присоединения энергопринимающих устройств максимальной мощностью, не превышающей 15 кВт включительно, по расчету Исполнителя составляет 79 108,27тыс. руб</w:t>
      </w:r>
      <w:r w:rsidRPr="000B6E49">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2555"/>
        <w:gridCol w:w="1910"/>
        <w:gridCol w:w="1667"/>
      </w:tblGrid>
      <w:tr w:rsidR="00F340F3" w:rsidRPr="000B6E49" w14:paraId="10A94244" w14:textId="77777777" w:rsidTr="00F340F3">
        <w:trPr>
          <w:trHeight w:val="509"/>
          <w:tblHeader/>
        </w:trPr>
        <w:tc>
          <w:tcPr>
            <w:tcW w:w="171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1E3DDB2"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Наименование</w:t>
            </w:r>
          </w:p>
        </w:tc>
        <w:tc>
          <w:tcPr>
            <w:tcW w:w="136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DBCB26E"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филиал </w:t>
            </w:r>
            <w:r>
              <w:rPr>
                <w:rFonts w:ascii="Myriad Pro" w:hAnsi="Myriad Pro"/>
                <w:b/>
                <w:bCs/>
                <w:color w:val="FFFFFF" w:themeColor="background1"/>
                <w:sz w:val="16"/>
                <w:szCs w:val="16"/>
              </w:rPr>
              <w:t>ПАО </w:t>
            </w:r>
            <w:r w:rsidRPr="000B6E49">
              <w:rPr>
                <w:rFonts w:ascii="Myriad Pro" w:hAnsi="Myriad Pro"/>
                <w:b/>
                <w:bCs/>
                <w:color w:val="FFFFFF" w:themeColor="background1"/>
                <w:sz w:val="16"/>
                <w:szCs w:val="16"/>
              </w:rPr>
              <w:t>«МРСК Северо-Запада» «Архэнерго»</w:t>
            </w:r>
          </w:p>
        </w:tc>
        <w:tc>
          <w:tcPr>
            <w:tcW w:w="102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B160BB6"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Агентство по тарифам и ценам Архангельской области</w:t>
            </w:r>
          </w:p>
        </w:tc>
        <w:tc>
          <w:tcPr>
            <w:tcW w:w="89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7CC38BC"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Исполнитель</w:t>
            </w:r>
          </w:p>
        </w:tc>
      </w:tr>
      <w:tr w:rsidR="00F340F3" w:rsidRPr="000B6E49" w14:paraId="557A9649" w14:textId="77777777" w:rsidTr="00F340F3">
        <w:trPr>
          <w:trHeight w:val="509"/>
        </w:trPr>
        <w:tc>
          <w:tcPr>
            <w:tcW w:w="171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85FE67F" w14:textId="77777777" w:rsidR="00F340F3" w:rsidRPr="000B6E49" w:rsidRDefault="00F340F3" w:rsidP="00F340F3">
            <w:pPr>
              <w:pStyle w:val="af7"/>
              <w:jc w:val="center"/>
              <w:rPr>
                <w:rFonts w:ascii="Myriad Pro" w:hAnsi="Myriad Pro"/>
                <w:b/>
                <w:bCs/>
                <w:sz w:val="16"/>
                <w:szCs w:val="16"/>
              </w:rPr>
            </w:pPr>
          </w:p>
        </w:tc>
        <w:tc>
          <w:tcPr>
            <w:tcW w:w="136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1A6E08" w14:textId="77777777" w:rsidR="00F340F3" w:rsidRPr="000B6E49" w:rsidRDefault="00F340F3" w:rsidP="00F340F3">
            <w:pPr>
              <w:pStyle w:val="af7"/>
              <w:jc w:val="center"/>
              <w:rPr>
                <w:rFonts w:ascii="Myriad Pro" w:hAnsi="Myriad Pro"/>
                <w:b/>
                <w:bCs/>
                <w:sz w:val="16"/>
                <w:szCs w:val="16"/>
              </w:rPr>
            </w:pPr>
          </w:p>
        </w:tc>
        <w:tc>
          <w:tcPr>
            <w:tcW w:w="102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6AFBDEDA" w14:textId="77777777" w:rsidR="00F340F3" w:rsidRPr="000B6E49" w:rsidRDefault="00F340F3" w:rsidP="00F340F3">
            <w:pPr>
              <w:pStyle w:val="af7"/>
              <w:jc w:val="center"/>
              <w:rPr>
                <w:rFonts w:ascii="Myriad Pro" w:hAnsi="Myriad Pro"/>
                <w:b/>
                <w:bCs/>
                <w:sz w:val="16"/>
                <w:szCs w:val="16"/>
              </w:rPr>
            </w:pPr>
          </w:p>
        </w:tc>
        <w:tc>
          <w:tcPr>
            <w:tcW w:w="89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5BA14901" w14:textId="77777777" w:rsidR="00F340F3" w:rsidRPr="000B6E49" w:rsidRDefault="00F340F3" w:rsidP="00F340F3">
            <w:pPr>
              <w:pStyle w:val="af7"/>
              <w:jc w:val="center"/>
              <w:rPr>
                <w:rFonts w:ascii="Myriad Pro" w:hAnsi="Myriad Pro"/>
                <w:b/>
                <w:bCs/>
                <w:sz w:val="16"/>
                <w:szCs w:val="16"/>
              </w:rPr>
            </w:pPr>
          </w:p>
        </w:tc>
      </w:tr>
      <w:tr w:rsidR="00F340F3" w:rsidRPr="000B6E49" w14:paraId="32070CD1" w14:textId="77777777" w:rsidTr="00F340F3">
        <w:tc>
          <w:tcPr>
            <w:tcW w:w="1719" w:type="pct"/>
            <w:tcBorders>
              <w:top w:val="single" w:sz="4" w:space="0" w:color="auto"/>
            </w:tcBorders>
            <w:shd w:val="clear" w:color="auto" w:fill="auto"/>
            <w:vAlign w:val="center"/>
          </w:tcPr>
          <w:p w14:paraId="5AE45013" w14:textId="77777777" w:rsidR="00F340F3" w:rsidRPr="000B6E49" w:rsidRDefault="00F340F3" w:rsidP="00F340F3">
            <w:pPr>
              <w:pStyle w:val="af7"/>
              <w:rPr>
                <w:rFonts w:ascii="Myriad Pro" w:hAnsi="Myriad Pro"/>
                <w:bCs/>
                <w:sz w:val="16"/>
                <w:szCs w:val="16"/>
              </w:rPr>
            </w:pPr>
            <w:r w:rsidRPr="000B6E49">
              <w:rPr>
                <w:rFonts w:ascii="Myriad Pro" w:hAnsi="Myriad Pro"/>
                <w:sz w:val="16"/>
                <w:szCs w:val="16"/>
              </w:rPr>
              <w:t>Технологическое присоединение энергопринимающих устройств максимальной мощностью, не превышающей 15 кВт включительно</w:t>
            </w:r>
          </w:p>
        </w:tc>
        <w:tc>
          <w:tcPr>
            <w:tcW w:w="1367" w:type="pct"/>
            <w:tcBorders>
              <w:top w:val="single" w:sz="4" w:space="0" w:color="auto"/>
            </w:tcBorders>
            <w:shd w:val="clear" w:color="auto" w:fill="auto"/>
            <w:vAlign w:val="center"/>
          </w:tcPr>
          <w:p w14:paraId="03E0D5C7"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98 126,44</w:t>
            </w:r>
          </w:p>
        </w:tc>
        <w:tc>
          <w:tcPr>
            <w:tcW w:w="1022" w:type="pct"/>
            <w:tcBorders>
              <w:top w:val="single" w:sz="4" w:space="0" w:color="auto"/>
            </w:tcBorders>
            <w:shd w:val="clear" w:color="auto" w:fill="auto"/>
            <w:vAlign w:val="center"/>
          </w:tcPr>
          <w:p w14:paraId="6375E3D8"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78 021,73</w:t>
            </w:r>
          </w:p>
        </w:tc>
        <w:tc>
          <w:tcPr>
            <w:tcW w:w="892" w:type="pct"/>
            <w:tcBorders>
              <w:top w:val="single" w:sz="4" w:space="0" w:color="auto"/>
            </w:tcBorders>
            <w:shd w:val="clear" w:color="auto" w:fill="auto"/>
            <w:vAlign w:val="center"/>
          </w:tcPr>
          <w:p w14:paraId="3CB2CA48"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79 108,27</w:t>
            </w:r>
          </w:p>
        </w:tc>
      </w:tr>
      <w:tr w:rsidR="00F340F3" w:rsidRPr="000B6E49" w14:paraId="64F26E6F" w14:textId="77777777" w:rsidTr="00F340F3">
        <w:tc>
          <w:tcPr>
            <w:tcW w:w="1719" w:type="pct"/>
            <w:shd w:val="clear" w:color="auto" w:fill="auto"/>
            <w:vAlign w:val="center"/>
          </w:tcPr>
          <w:p w14:paraId="53836D8A" w14:textId="77777777" w:rsidR="00F340F3" w:rsidRPr="000B6E49" w:rsidRDefault="00F340F3" w:rsidP="00F340F3">
            <w:pPr>
              <w:pStyle w:val="af7"/>
              <w:rPr>
                <w:rFonts w:ascii="Myriad Pro" w:hAnsi="Myriad Pro"/>
                <w:sz w:val="16"/>
                <w:szCs w:val="16"/>
              </w:rPr>
            </w:pPr>
            <w:r w:rsidRPr="000B6E49">
              <w:rPr>
                <w:rFonts w:ascii="Myriad Pro" w:hAnsi="Myriad Pro"/>
                <w:bCs/>
                <w:sz w:val="16"/>
                <w:szCs w:val="16"/>
              </w:rPr>
              <w:t>Расходы на выполнение организационно-технических мероприятий</w:t>
            </w:r>
          </w:p>
        </w:tc>
        <w:tc>
          <w:tcPr>
            <w:tcW w:w="1367" w:type="pct"/>
            <w:shd w:val="clear" w:color="auto" w:fill="auto"/>
            <w:vAlign w:val="center"/>
          </w:tcPr>
          <w:p w14:paraId="740E2923"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42 255,89</w:t>
            </w:r>
          </w:p>
        </w:tc>
        <w:tc>
          <w:tcPr>
            <w:tcW w:w="1022" w:type="pct"/>
            <w:shd w:val="clear" w:color="auto" w:fill="auto"/>
            <w:vAlign w:val="center"/>
          </w:tcPr>
          <w:p w14:paraId="5E4D1408"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30 447,31</w:t>
            </w:r>
          </w:p>
        </w:tc>
        <w:tc>
          <w:tcPr>
            <w:tcW w:w="892" w:type="pct"/>
            <w:shd w:val="clear" w:color="auto" w:fill="auto"/>
            <w:vAlign w:val="center"/>
          </w:tcPr>
          <w:p w14:paraId="4E065B89"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30 447,31</w:t>
            </w:r>
          </w:p>
        </w:tc>
      </w:tr>
      <w:tr w:rsidR="00F340F3" w:rsidRPr="000B6E49" w14:paraId="4EF3314A" w14:textId="77777777" w:rsidTr="00F340F3">
        <w:tc>
          <w:tcPr>
            <w:tcW w:w="1719" w:type="pct"/>
            <w:shd w:val="clear" w:color="auto" w:fill="auto"/>
            <w:vAlign w:val="center"/>
            <w:hideMark/>
          </w:tcPr>
          <w:p w14:paraId="43838618"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Расходы, связанные со строительством «последней мили»</w:t>
            </w:r>
          </w:p>
        </w:tc>
        <w:tc>
          <w:tcPr>
            <w:tcW w:w="1367" w:type="pct"/>
            <w:shd w:val="clear" w:color="auto" w:fill="auto"/>
            <w:noWrap/>
            <w:vAlign w:val="center"/>
            <w:hideMark/>
          </w:tcPr>
          <w:p w14:paraId="27BC2488"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57 152,79</w:t>
            </w:r>
          </w:p>
        </w:tc>
        <w:tc>
          <w:tcPr>
            <w:tcW w:w="1022" w:type="pct"/>
            <w:shd w:val="clear" w:color="auto" w:fill="auto"/>
            <w:vAlign w:val="center"/>
          </w:tcPr>
          <w:p w14:paraId="77D238C4"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48 856,66</w:t>
            </w:r>
          </w:p>
        </w:tc>
        <w:tc>
          <w:tcPr>
            <w:tcW w:w="892" w:type="pct"/>
            <w:shd w:val="clear" w:color="auto" w:fill="auto"/>
            <w:vAlign w:val="center"/>
          </w:tcPr>
          <w:p w14:paraId="56D89C5B"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49 943,21</w:t>
            </w:r>
          </w:p>
        </w:tc>
      </w:tr>
      <w:tr w:rsidR="00F340F3" w:rsidRPr="000B6E49" w14:paraId="6592FF74" w14:textId="77777777" w:rsidTr="00F340F3">
        <w:tc>
          <w:tcPr>
            <w:tcW w:w="1719" w:type="pct"/>
            <w:shd w:val="clear" w:color="auto" w:fill="auto"/>
            <w:vAlign w:val="center"/>
            <w:hideMark/>
          </w:tcPr>
          <w:p w14:paraId="62B6C2BE" w14:textId="77777777" w:rsidR="00F340F3" w:rsidRPr="000B6E49" w:rsidRDefault="00F340F3" w:rsidP="00F340F3">
            <w:pPr>
              <w:pStyle w:val="af7"/>
              <w:rPr>
                <w:rFonts w:ascii="Myriad Pro" w:hAnsi="Myriad Pro"/>
                <w:sz w:val="16"/>
                <w:szCs w:val="16"/>
              </w:rPr>
            </w:pPr>
            <w:r w:rsidRPr="000B6E49">
              <w:rPr>
                <w:rFonts w:ascii="Myriad Pro" w:hAnsi="Myriad Pro"/>
                <w:sz w:val="16"/>
                <w:szCs w:val="16"/>
              </w:rPr>
              <w:t>Суммарный размер платы за технологическое присоединение</w:t>
            </w:r>
          </w:p>
        </w:tc>
        <w:tc>
          <w:tcPr>
            <w:tcW w:w="1367" w:type="pct"/>
            <w:shd w:val="clear" w:color="auto" w:fill="auto"/>
            <w:noWrap/>
            <w:vAlign w:val="center"/>
          </w:tcPr>
          <w:p w14:paraId="1859CB37"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1 282,24</w:t>
            </w:r>
          </w:p>
        </w:tc>
        <w:tc>
          <w:tcPr>
            <w:tcW w:w="1022" w:type="pct"/>
            <w:shd w:val="clear" w:color="auto" w:fill="auto"/>
            <w:vAlign w:val="center"/>
          </w:tcPr>
          <w:p w14:paraId="47D5CECD"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1 282,25</w:t>
            </w:r>
          </w:p>
        </w:tc>
        <w:tc>
          <w:tcPr>
            <w:tcW w:w="892" w:type="pct"/>
            <w:shd w:val="clear" w:color="auto" w:fill="auto"/>
            <w:vAlign w:val="center"/>
          </w:tcPr>
          <w:p w14:paraId="706B75CC" w14:textId="77777777" w:rsidR="00F340F3" w:rsidRPr="000B6E49" w:rsidRDefault="00F340F3" w:rsidP="00F340F3">
            <w:pPr>
              <w:pStyle w:val="af7"/>
              <w:jc w:val="center"/>
              <w:rPr>
                <w:rFonts w:ascii="Myriad Pro" w:hAnsi="Myriad Pro"/>
                <w:sz w:val="16"/>
                <w:szCs w:val="16"/>
              </w:rPr>
            </w:pPr>
            <w:r w:rsidRPr="000B6E49">
              <w:rPr>
                <w:rFonts w:ascii="Myriad Pro" w:hAnsi="Myriad Pro"/>
                <w:sz w:val="16"/>
                <w:szCs w:val="16"/>
              </w:rPr>
              <w:t>1 282,25</w:t>
            </w:r>
          </w:p>
        </w:tc>
      </w:tr>
    </w:tbl>
    <w:p w14:paraId="535EF828" w14:textId="77777777" w:rsidR="00F340F3" w:rsidRPr="000B6E49" w:rsidRDefault="00F340F3" w:rsidP="00F340F3">
      <w:pPr>
        <w:pStyle w:val="a4"/>
        <w:autoSpaceDE w:val="0"/>
        <w:autoSpaceDN w:val="0"/>
        <w:adjustRightInd w:val="0"/>
        <w:spacing w:line="240" w:lineRule="auto"/>
        <w:ind w:left="0"/>
        <w:jc w:val="both"/>
        <w:rPr>
          <w:rFonts w:ascii="Myriad Pro" w:hAnsi="Myriad Pro"/>
          <w:b/>
          <w:sz w:val="26"/>
          <w:szCs w:val="26"/>
        </w:rPr>
      </w:pPr>
    </w:p>
    <w:p w14:paraId="7D62E966" w14:textId="77777777" w:rsidR="00F340F3" w:rsidRPr="000B6E49" w:rsidRDefault="00F340F3" w:rsidP="00F340F3">
      <w:pPr>
        <w:pStyle w:val="a4"/>
        <w:autoSpaceDE w:val="0"/>
        <w:autoSpaceDN w:val="0"/>
        <w:adjustRightInd w:val="0"/>
        <w:spacing w:line="360" w:lineRule="auto"/>
        <w:ind w:left="0"/>
        <w:jc w:val="both"/>
        <w:rPr>
          <w:rFonts w:ascii="Myriad Pro" w:hAnsi="Myriad Pro"/>
          <w:b/>
          <w:iCs/>
          <w:sz w:val="26"/>
          <w:szCs w:val="26"/>
        </w:rPr>
      </w:pPr>
      <w:r w:rsidRPr="000B6E49">
        <w:rPr>
          <w:rFonts w:ascii="Myriad Pro" w:hAnsi="Myriad Pro"/>
          <w:b/>
          <w:iCs/>
          <w:sz w:val="26"/>
          <w:szCs w:val="26"/>
        </w:rPr>
        <w:t xml:space="preserve">Расчет выпадающих доходов от технологического присоединения энергопринимающих устройств максимальной мощностью до 150 кВт включительно. </w:t>
      </w:r>
    </w:p>
    <w:p w14:paraId="56A0EA36" w14:textId="77777777" w:rsidR="00F340F3" w:rsidRPr="000B6E49" w:rsidRDefault="00F340F3" w:rsidP="00F340F3">
      <w:pPr>
        <w:pStyle w:val="af7"/>
        <w:spacing w:line="360" w:lineRule="auto"/>
        <w:jc w:val="both"/>
        <w:rPr>
          <w:rFonts w:ascii="Myriad Pro" w:eastAsia="Calibri" w:hAnsi="Myriad Pro"/>
          <w:b/>
          <w:bCs/>
          <w:sz w:val="26"/>
          <w:szCs w:val="26"/>
        </w:rPr>
      </w:pPr>
      <w:r w:rsidRPr="000B6E49">
        <w:rPr>
          <w:rFonts w:ascii="Myriad Pro" w:eastAsia="Calibri" w:hAnsi="Myriad Pro"/>
          <w:b/>
          <w:bCs/>
          <w:sz w:val="26"/>
          <w:szCs w:val="26"/>
        </w:rPr>
        <w:t>а) Расходы, связанные со строительством «последней мили».</w:t>
      </w:r>
    </w:p>
    <w:p w14:paraId="7645F2B4" w14:textId="77777777" w:rsidR="00F340F3" w:rsidRPr="000B6E49" w:rsidRDefault="00F340F3" w:rsidP="00F340F3">
      <w:pPr>
        <w:pStyle w:val="27"/>
      </w:pPr>
      <w:r w:rsidRPr="000B6E49">
        <w:t>Фактические расходы, связанные со строительством «последней мили», приняты Исполнителем в размере 3 997,84 тыс. руб. Подробный расчет соответствующих расходов представлен в таблице ниже.</w:t>
      </w:r>
    </w:p>
    <w:p w14:paraId="747CE277" w14:textId="77777777" w:rsidR="00F340F3" w:rsidRPr="000B6E49" w:rsidRDefault="00F340F3" w:rsidP="00F340F3">
      <w:pPr>
        <w:pStyle w:val="27"/>
      </w:pPr>
    </w:p>
    <w:p w14:paraId="7608F1D4" w14:textId="77777777" w:rsidR="00F340F3" w:rsidRPr="000B6E49" w:rsidRDefault="00F340F3" w:rsidP="00F340F3">
      <w:pPr>
        <w:pStyle w:val="27"/>
        <w:rPr>
          <w:rFonts w:eastAsia="Times New Roman"/>
          <w:b/>
        </w:rPr>
        <w:sectPr w:rsidR="00F340F3" w:rsidRPr="000B6E49" w:rsidSect="00F340F3">
          <w:pgSz w:w="11906" w:h="16838"/>
          <w:pgMar w:top="1134" w:right="850"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66"/>
        <w:gridCol w:w="3849"/>
        <w:gridCol w:w="2025"/>
        <w:gridCol w:w="1377"/>
        <w:gridCol w:w="1860"/>
        <w:gridCol w:w="1833"/>
        <w:gridCol w:w="1664"/>
        <w:gridCol w:w="1452"/>
      </w:tblGrid>
      <w:tr w:rsidR="00F340F3" w:rsidRPr="000B6E49" w14:paraId="369EA758" w14:textId="77777777" w:rsidTr="00F340F3">
        <w:trPr>
          <w:trHeight w:val="509"/>
          <w:tblHeader/>
          <w:jc w:val="center"/>
        </w:trPr>
        <w:tc>
          <w:tcPr>
            <w:tcW w:w="3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3242EF" w14:textId="77777777" w:rsidR="00F340F3" w:rsidRPr="000B6E49" w:rsidRDefault="00F340F3" w:rsidP="00F340F3">
            <w:pPr>
              <w:pStyle w:val="af7"/>
              <w:jc w:val="center"/>
              <w:rPr>
                <w:rFonts w:ascii="Myriad Pro" w:hAnsi="Myriad Pro"/>
                <w:b/>
                <w:bCs/>
                <w:color w:val="FFFFFF" w:themeColor="background1"/>
                <w:sz w:val="16"/>
                <w:szCs w:val="16"/>
              </w:rPr>
            </w:pPr>
            <w:r>
              <w:rPr>
                <w:rFonts w:ascii="Myriad Pro" w:hAnsi="Myriad Pro"/>
                <w:b/>
                <w:bCs/>
                <w:color w:val="FFFFFF" w:themeColor="background1"/>
                <w:sz w:val="16"/>
                <w:szCs w:val="16"/>
              </w:rPr>
              <w:lastRenderedPageBreak/>
              <w:t>№ </w:t>
            </w:r>
            <w:r w:rsidRPr="000B6E49">
              <w:rPr>
                <w:rFonts w:ascii="Myriad Pro" w:hAnsi="Myriad Pro"/>
                <w:b/>
                <w:bCs/>
                <w:color w:val="FFFFFF" w:themeColor="background1"/>
                <w:sz w:val="16"/>
                <w:szCs w:val="16"/>
              </w:rPr>
              <w:t>п/п</w:t>
            </w:r>
          </w:p>
        </w:tc>
        <w:tc>
          <w:tcPr>
            <w:tcW w:w="12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3E9A79"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Показатели</w:t>
            </w:r>
          </w:p>
        </w:tc>
        <w:tc>
          <w:tcPr>
            <w:tcW w:w="1739"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B8F106"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Фактические данные за 2016 год</w:t>
            </w:r>
          </w:p>
        </w:tc>
        <w:tc>
          <w:tcPr>
            <w:tcW w:w="163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031738"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Фактические (расчетные) данные за 2016 г.</w:t>
            </w:r>
          </w:p>
        </w:tc>
      </w:tr>
      <w:tr w:rsidR="00F340F3" w:rsidRPr="000B6E49" w14:paraId="43AF627C" w14:textId="77777777" w:rsidTr="00F340F3">
        <w:trPr>
          <w:trHeight w:val="509"/>
          <w:tblHeader/>
          <w:jc w:val="center"/>
        </w:trPr>
        <w:tc>
          <w:tcPr>
            <w:tcW w:w="3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6B94D" w14:textId="77777777" w:rsidR="00F340F3" w:rsidRPr="000B6E49" w:rsidRDefault="00F340F3" w:rsidP="00F340F3">
            <w:pPr>
              <w:pStyle w:val="af7"/>
              <w:jc w:val="center"/>
              <w:rPr>
                <w:rFonts w:ascii="Myriad Pro" w:hAnsi="Myriad Pro"/>
                <w:b/>
                <w:bCs/>
                <w:color w:val="FFFFFF" w:themeColor="background1"/>
                <w:sz w:val="16"/>
                <w:szCs w:val="16"/>
              </w:rPr>
            </w:pPr>
          </w:p>
        </w:tc>
        <w:tc>
          <w:tcPr>
            <w:tcW w:w="12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FB31C" w14:textId="77777777" w:rsidR="00F340F3" w:rsidRPr="000B6E49" w:rsidRDefault="00F340F3" w:rsidP="00F340F3">
            <w:pPr>
              <w:pStyle w:val="af7"/>
              <w:jc w:val="center"/>
              <w:rPr>
                <w:rFonts w:ascii="Myriad Pro" w:hAnsi="Myriad Pro"/>
                <w:b/>
                <w:bCs/>
                <w:color w:val="FFFFFF" w:themeColor="background1"/>
                <w:sz w:val="16"/>
                <w:szCs w:val="16"/>
              </w:rPr>
            </w:pPr>
          </w:p>
        </w:tc>
        <w:tc>
          <w:tcPr>
            <w:tcW w:w="1739"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727FE" w14:textId="77777777" w:rsidR="00F340F3" w:rsidRPr="000B6E49" w:rsidRDefault="00F340F3" w:rsidP="00F340F3">
            <w:pPr>
              <w:pStyle w:val="af7"/>
              <w:jc w:val="center"/>
              <w:rPr>
                <w:rFonts w:ascii="Myriad Pro" w:hAnsi="Myriad Pro"/>
                <w:b/>
                <w:bCs/>
                <w:color w:val="FFFFFF" w:themeColor="background1"/>
                <w:sz w:val="16"/>
                <w:szCs w:val="16"/>
              </w:rPr>
            </w:pPr>
          </w:p>
        </w:tc>
        <w:tc>
          <w:tcPr>
            <w:tcW w:w="163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9607A1" w14:textId="77777777" w:rsidR="00F340F3" w:rsidRPr="000B6E49" w:rsidRDefault="00F340F3" w:rsidP="00F340F3">
            <w:pPr>
              <w:pStyle w:val="af7"/>
              <w:jc w:val="center"/>
              <w:rPr>
                <w:rFonts w:ascii="Myriad Pro" w:hAnsi="Myriad Pro"/>
                <w:b/>
                <w:bCs/>
                <w:color w:val="FFFFFF" w:themeColor="background1"/>
                <w:sz w:val="16"/>
                <w:szCs w:val="16"/>
              </w:rPr>
            </w:pPr>
          </w:p>
        </w:tc>
      </w:tr>
      <w:tr w:rsidR="00F340F3" w:rsidRPr="000B6E49" w14:paraId="3D59E5A0" w14:textId="77777777" w:rsidTr="00F340F3">
        <w:trPr>
          <w:trHeight w:val="20"/>
          <w:tblHeader/>
          <w:jc w:val="center"/>
        </w:trPr>
        <w:tc>
          <w:tcPr>
            <w:tcW w:w="3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21553" w14:textId="77777777" w:rsidR="00F340F3" w:rsidRPr="000B6E49" w:rsidRDefault="00F340F3" w:rsidP="00F340F3">
            <w:pPr>
              <w:pStyle w:val="af7"/>
              <w:jc w:val="center"/>
              <w:rPr>
                <w:rFonts w:ascii="Myriad Pro" w:hAnsi="Myriad Pro"/>
                <w:b/>
                <w:bCs/>
                <w:color w:val="FFFFFF" w:themeColor="background1"/>
                <w:sz w:val="16"/>
                <w:szCs w:val="16"/>
              </w:rPr>
            </w:pPr>
          </w:p>
        </w:tc>
        <w:tc>
          <w:tcPr>
            <w:tcW w:w="12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8E8AB" w14:textId="77777777" w:rsidR="00F340F3" w:rsidRPr="000B6E49" w:rsidRDefault="00F340F3" w:rsidP="00F340F3">
            <w:pPr>
              <w:pStyle w:val="af7"/>
              <w:jc w:val="center"/>
              <w:rPr>
                <w:rFonts w:ascii="Myriad Pro" w:hAnsi="Myriad Pro"/>
                <w:b/>
                <w:bCs/>
                <w:color w:val="FFFFFF" w:themeColor="background1"/>
                <w:sz w:val="16"/>
                <w:szCs w:val="16"/>
              </w:rPr>
            </w:pP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2C7F5"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DC1B2"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(кВт, км)</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C8C46"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Сумма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E45A1"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Ставка платы (руб./кВт. руб./км)</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1F00D"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Мощность, длина линий (кВт, км)</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31643"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Сумма (тыс. руб.)</w:t>
            </w:r>
          </w:p>
        </w:tc>
      </w:tr>
      <w:tr w:rsidR="00F340F3" w:rsidRPr="000B6E49" w14:paraId="11E98A53" w14:textId="77777777" w:rsidTr="00F340F3">
        <w:trPr>
          <w:trHeight w:val="20"/>
          <w:jc w:val="center"/>
        </w:trPr>
        <w:tc>
          <w:tcPr>
            <w:tcW w:w="352" w:type="pct"/>
            <w:tcBorders>
              <w:top w:val="single" w:sz="4" w:space="0" w:color="FFFFFF" w:themeColor="background1"/>
            </w:tcBorders>
            <w:shd w:val="clear" w:color="auto" w:fill="auto"/>
            <w:noWrap/>
            <w:vAlign w:val="center"/>
          </w:tcPr>
          <w:p w14:paraId="3CCB0A6F" w14:textId="77777777" w:rsidR="00F340F3" w:rsidRPr="000B6E49" w:rsidRDefault="00F340F3" w:rsidP="00F340F3">
            <w:pPr>
              <w:pStyle w:val="2f5"/>
              <w:shd w:val="clear" w:color="auto" w:fill="auto"/>
              <w:spacing w:before="0" w:after="0" w:line="190" w:lineRule="exact"/>
              <w:ind w:firstLine="0"/>
              <w:rPr>
                <w:rFonts w:ascii="Myriad Pro" w:hAnsi="Myriad Pro"/>
                <w:b/>
              </w:rPr>
            </w:pPr>
            <w:r w:rsidRPr="000B6E49">
              <w:rPr>
                <w:rStyle w:val="95pt"/>
                <w:rFonts w:ascii="Myriad Pro" w:hAnsi="Myriad Pro"/>
                <w:b/>
              </w:rPr>
              <w:t>1</w:t>
            </w:r>
          </w:p>
        </w:tc>
        <w:tc>
          <w:tcPr>
            <w:tcW w:w="1272" w:type="pct"/>
            <w:tcBorders>
              <w:top w:val="single" w:sz="4" w:space="0" w:color="FFFFFF" w:themeColor="background1"/>
            </w:tcBorders>
            <w:shd w:val="clear" w:color="auto" w:fill="auto"/>
            <w:vAlign w:val="center"/>
          </w:tcPr>
          <w:p w14:paraId="545C1FF6" w14:textId="77777777" w:rsidR="00F340F3" w:rsidRPr="000B6E49" w:rsidRDefault="00F340F3" w:rsidP="00F340F3">
            <w:pPr>
              <w:pStyle w:val="2f5"/>
              <w:shd w:val="clear" w:color="auto" w:fill="auto"/>
              <w:spacing w:before="0" w:after="0" w:line="227" w:lineRule="exact"/>
              <w:ind w:firstLine="0"/>
              <w:jc w:val="left"/>
              <w:rPr>
                <w:rFonts w:ascii="Myriad Pro" w:hAnsi="Myriad Pro"/>
                <w:b/>
              </w:rPr>
            </w:pPr>
            <w:r w:rsidRPr="000B6E49">
              <w:rPr>
                <w:rStyle w:val="95pt"/>
                <w:rFonts w:ascii="Myriad Pro" w:hAnsi="Myriad Pro"/>
                <w:b/>
              </w:rPr>
              <w:t>Расходы по мероприятиям "последней мили", связанные с осуществлением технологического присоединения к электрическим сетям:</w:t>
            </w:r>
          </w:p>
        </w:tc>
        <w:tc>
          <w:tcPr>
            <w:tcW w:w="669" w:type="pct"/>
            <w:tcBorders>
              <w:top w:val="single" w:sz="4" w:space="0" w:color="FFFFFF" w:themeColor="background1"/>
            </w:tcBorders>
            <w:shd w:val="clear" w:color="auto" w:fill="auto"/>
            <w:noWrap/>
            <w:vAlign w:val="center"/>
          </w:tcPr>
          <w:p w14:paraId="6D42FFD3" w14:textId="77777777" w:rsidR="00F340F3" w:rsidRPr="000B6E49" w:rsidRDefault="00F340F3" w:rsidP="00F340F3">
            <w:pPr>
              <w:pStyle w:val="2f5"/>
              <w:shd w:val="clear" w:color="auto" w:fill="auto"/>
              <w:spacing w:before="0" w:after="0" w:line="190" w:lineRule="exact"/>
              <w:ind w:firstLine="0"/>
              <w:rPr>
                <w:rFonts w:ascii="Myriad Pro" w:hAnsi="Myriad Pro"/>
                <w:b/>
              </w:rPr>
            </w:pPr>
            <w:r w:rsidRPr="000B6E49">
              <w:rPr>
                <w:rStyle w:val="95pt"/>
                <w:rFonts w:ascii="Myriad Pro" w:hAnsi="Myriad Pro"/>
                <w:b/>
              </w:rPr>
              <w:t>X</w:t>
            </w:r>
          </w:p>
        </w:tc>
        <w:tc>
          <w:tcPr>
            <w:tcW w:w="455" w:type="pct"/>
            <w:tcBorders>
              <w:top w:val="single" w:sz="4" w:space="0" w:color="FFFFFF" w:themeColor="background1"/>
            </w:tcBorders>
            <w:shd w:val="clear" w:color="auto" w:fill="auto"/>
            <w:noWrap/>
            <w:vAlign w:val="center"/>
          </w:tcPr>
          <w:p w14:paraId="3E5D2B3A" w14:textId="77777777" w:rsidR="00F340F3" w:rsidRPr="000B6E49" w:rsidRDefault="00F340F3" w:rsidP="00F340F3">
            <w:pPr>
              <w:pStyle w:val="2f5"/>
              <w:shd w:val="clear" w:color="auto" w:fill="auto"/>
              <w:spacing w:before="0" w:after="0" w:line="190" w:lineRule="exact"/>
              <w:ind w:firstLine="0"/>
              <w:rPr>
                <w:rFonts w:ascii="Myriad Pro" w:hAnsi="Myriad Pro"/>
                <w:b/>
              </w:rPr>
            </w:pPr>
            <w:r w:rsidRPr="000B6E49">
              <w:rPr>
                <w:rStyle w:val="95pt"/>
                <w:rFonts w:ascii="Myriad Pro" w:hAnsi="Myriad Pro"/>
                <w:b/>
              </w:rPr>
              <w:t>X</w:t>
            </w:r>
          </w:p>
        </w:tc>
        <w:tc>
          <w:tcPr>
            <w:tcW w:w="615" w:type="pct"/>
            <w:tcBorders>
              <w:top w:val="single" w:sz="4" w:space="0" w:color="FFFFFF" w:themeColor="background1"/>
            </w:tcBorders>
            <w:shd w:val="clear" w:color="auto" w:fill="auto"/>
            <w:noWrap/>
            <w:vAlign w:val="center"/>
          </w:tcPr>
          <w:p w14:paraId="1750275D" w14:textId="77777777" w:rsidR="00F340F3" w:rsidRPr="000B6E49" w:rsidRDefault="00F340F3" w:rsidP="00F340F3">
            <w:pPr>
              <w:pStyle w:val="2f5"/>
              <w:shd w:val="clear" w:color="auto" w:fill="auto"/>
              <w:spacing w:before="0" w:after="0" w:line="190" w:lineRule="exact"/>
              <w:ind w:firstLine="0"/>
              <w:rPr>
                <w:rFonts w:ascii="Myriad Pro" w:hAnsi="Myriad Pro"/>
                <w:b/>
              </w:rPr>
            </w:pPr>
            <w:r w:rsidRPr="000B6E49">
              <w:rPr>
                <w:rStyle w:val="95pt"/>
                <w:rFonts w:ascii="Myriad Pro" w:hAnsi="Myriad Pro"/>
                <w:b/>
              </w:rPr>
              <w:t>7 995,68</w:t>
            </w:r>
          </w:p>
        </w:tc>
        <w:tc>
          <w:tcPr>
            <w:tcW w:w="606" w:type="pct"/>
            <w:tcBorders>
              <w:top w:val="single" w:sz="4" w:space="0" w:color="FFFFFF" w:themeColor="background1"/>
            </w:tcBorders>
            <w:shd w:val="clear" w:color="auto" w:fill="auto"/>
            <w:noWrap/>
            <w:vAlign w:val="center"/>
          </w:tcPr>
          <w:p w14:paraId="7902E5B6" w14:textId="77777777" w:rsidR="00F340F3" w:rsidRPr="000B6E49" w:rsidRDefault="00F340F3" w:rsidP="00F340F3">
            <w:pPr>
              <w:pStyle w:val="2f5"/>
              <w:shd w:val="clear" w:color="auto" w:fill="auto"/>
              <w:spacing w:before="0" w:after="0" w:line="190" w:lineRule="exact"/>
              <w:ind w:firstLine="0"/>
              <w:rPr>
                <w:rFonts w:ascii="Myriad Pro" w:hAnsi="Myriad Pro"/>
                <w:b/>
              </w:rPr>
            </w:pPr>
            <w:r w:rsidRPr="000B6E49">
              <w:rPr>
                <w:rStyle w:val="95pt"/>
                <w:rFonts w:ascii="Myriad Pro" w:hAnsi="Myriad Pro"/>
                <w:b/>
              </w:rPr>
              <w:t>X</w:t>
            </w:r>
          </w:p>
        </w:tc>
        <w:tc>
          <w:tcPr>
            <w:tcW w:w="550" w:type="pct"/>
            <w:tcBorders>
              <w:top w:val="single" w:sz="4" w:space="0" w:color="FFFFFF" w:themeColor="background1"/>
            </w:tcBorders>
            <w:shd w:val="clear" w:color="auto" w:fill="auto"/>
            <w:noWrap/>
            <w:vAlign w:val="center"/>
          </w:tcPr>
          <w:p w14:paraId="7F336987" w14:textId="77777777" w:rsidR="00F340F3" w:rsidRPr="000B6E49" w:rsidRDefault="00F340F3" w:rsidP="00F340F3">
            <w:pPr>
              <w:pStyle w:val="2f5"/>
              <w:shd w:val="clear" w:color="auto" w:fill="auto"/>
              <w:spacing w:before="0" w:after="0" w:line="190" w:lineRule="exact"/>
              <w:ind w:firstLine="0"/>
              <w:rPr>
                <w:rFonts w:ascii="Myriad Pro" w:hAnsi="Myriad Pro"/>
                <w:b/>
              </w:rPr>
            </w:pPr>
            <w:r w:rsidRPr="000B6E49">
              <w:rPr>
                <w:rStyle w:val="95pt"/>
                <w:rFonts w:ascii="Myriad Pro" w:hAnsi="Myriad Pro"/>
                <w:b/>
              </w:rPr>
              <w:t>X</w:t>
            </w:r>
          </w:p>
        </w:tc>
        <w:tc>
          <w:tcPr>
            <w:tcW w:w="480" w:type="pct"/>
            <w:tcBorders>
              <w:top w:val="single" w:sz="4" w:space="0" w:color="FFFFFF" w:themeColor="background1"/>
            </w:tcBorders>
            <w:shd w:val="clear" w:color="auto" w:fill="auto"/>
            <w:noWrap/>
            <w:vAlign w:val="center"/>
          </w:tcPr>
          <w:p w14:paraId="72646E54" w14:textId="77777777" w:rsidR="00F340F3" w:rsidRPr="000B6E49" w:rsidRDefault="00F340F3" w:rsidP="00F340F3">
            <w:pPr>
              <w:pStyle w:val="2f5"/>
              <w:shd w:val="clear" w:color="auto" w:fill="auto"/>
              <w:spacing w:before="0" w:after="0" w:line="190" w:lineRule="exact"/>
              <w:ind w:firstLine="0"/>
              <w:rPr>
                <w:rFonts w:ascii="Myriad Pro" w:hAnsi="Myriad Pro"/>
                <w:b/>
              </w:rPr>
            </w:pPr>
            <w:r w:rsidRPr="000B6E49">
              <w:rPr>
                <w:rStyle w:val="95pt"/>
                <w:rFonts w:ascii="Myriad Pro" w:hAnsi="Myriad Pro"/>
                <w:b/>
              </w:rPr>
              <w:t>10 409,40</w:t>
            </w:r>
          </w:p>
        </w:tc>
      </w:tr>
      <w:tr w:rsidR="00F340F3" w:rsidRPr="000B6E49" w14:paraId="4380A11B" w14:textId="77777777" w:rsidTr="00F340F3">
        <w:trPr>
          <w:trHeight w:val="20"/>
          <w:jc w:val="center"/>
        </w:trPr>
        <w:tc>
          <w:tcPr>
            <w:tcW w:w="352" w:type="pct"/>
            <w:shd w:val="clear" w:color="auto" w:fill="auto"/>
            <w:noWrap/>
            <w:vAlign w:val="center"/>
          </w:tcPr>
          <w:p w14:paraId="476C44BB" w14:textId="77777777" w:rsidR="00F340F3" w:rsidRPr="000B6E49" w:rsidRDefault="00F340F3" w:rsidP="00F340F3">
            <w:pPr>
              <w:spacing w:after="0" w:line="240" w:lineRule="auto"/>
              <w:jc w:val="center"/>
              <w:rPr>
                <w:rFonts w:ascii="Myriad Pro" w:hAnsi="Myriad Pro"/>
                <w:bCs/>
                <w:sz w:val="18"/>
                <w:szCs w:val="18"/>
                <w:lang w:val="en-US"/>
              </w:rPr>
            </w:pPr>
            <w:r w:rsidRPr="000B6E49">
              <w:rPr>
                <w:rFonts w:ascii="Myriad Pro" w:hAnsi="Myriad Pro"/>
                <w:bCs/>
                <w:sz w:val="18"/>
                <w:szCs w:val="18"/>
              </w:rPr>
              <w:t>1</w:t>
            </w:r>
            <w:r w:rsidRPr="000B6E49">
              <w:rPr>
                <w:rFonts w:ascii="Myriad Pro" w:hAnsi="Myriad Pro"/>
                <w:bCs/>
                <w:sz w:val="18"/>
                <w:szCs w:val="18"/>
                <w:lang w:val="en-US"/>
              </w:rPr>
              <w:t>.1</w:t>
            </w:r>
          </w:p>
        </w:tc>
        <w:tc>
          <w:tcPr>
            <w:tcW w:w="1272" w:type="pct"/>
            <w:shd w:val="clear" w:color="auto" w:fill="auto"/>
            <w:vAlign w:val="center"/>
          </w:tcPr>
          <w:p w14:paraId="1F9584B7"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Строительство воздушных линий, на уровне напряжения i и (или) диапазоне мощности], в том числе:</w:t>
            </w:r>
          </w:p>
        </w:tc>
        <w:tc>
          <w:tcPr>
            <w:tcW w:w="669" w:type="pct"/>
            <w:shd w:val="clear" w:color="auto" w:fill="auto"/>
            <w:noWrap/>
            <w:vAlign w:val="center"/>
          </w:tcPr>
          <w:p w14:paraId="46111E99"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455" w:type="pct"/>
            <w:shd w:val="clear" w:color="auto" w:fill="auto"/>
            <w:noWrap/>
            <w:vAlign w:val="center"/>
          </w:tcPr>
          <w:p w14:paraId="19CF9D50"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4,79</w:t>
            </w:r>
          </w:p>
        </w:tc>
        <w:tc>
          <w:tcPr>
            <w:tcW w:w="615" w:type="pct"/>
            <w:shd w:val="clear" w:color="auto" w:fill="auto"/>
            <w:noWrap/>
            <w:vAlign w:val="center"/>
          </w:tcPr>
          <w:p w14:paraId="4CD2D5B6"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4 724,43</w:t>
            </w:r>
          </w:p>
        </w:tc>
        <w:tc>
          <w:tcPr>
            <w:tcW w:w="606" w:type="pct"/>
            <w:shd w:val="clear" w:color="auto" w:fill="auto"/>
            <w:noWrap/>
            <w:vAlign w:val="center"/>
          </w:tcPr>
          <w:p w14:paraId="4F5D842D"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X</w:t>
            </w:r>
          </w:p>
        </w:tc>
        <w:tc>
          <w:tcPr>
            <w:tcW w:w="550" w:type="pct"/>
            <w:shd w:val="clear" w:color="auto" w:fill="auto"/>
            <w:noWrap/>
            <w:vAlign w:val="center"/>
          </w:tcPr>
          <w:p w14:paraId="51A4A31D"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4,'79</w:t>
            </w:r>
          </w:p>
        </w:tc>
        <w:tc>
          <w:tcPr>
            <w:tcW w:w="480" w:type="pct"/>
            <w:shd w:val="clear" w:color="auto" w:fill="auto"/>
            <w:noWrap/>
            <w:vAlign w:val="center"/>
          </w:tcPr>
          <w:p w14:paraId="34127789"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5 329,55</w:t>
            </w:r>
          </w:p>
        </w:tc>
      </w:tr>
      <w:tr w:rsidR="00F340F3" w:rsidRPr="000B6E49" w14:paraId="541F5972" w14:textId="77777777" w:rsidTr="00F340F3">
        <w:trPr>
          <w:trHeight w:val="20"/>
          <w:jc w:val="center"/>
        </w:trPr>
        <w:tc>
          <w:tcPr>
            <w:tcW w:w="352" w:type="pct"/>
            <w:shd w:val="clear" w:color="auto" w:fill="auto"/>
            <w:noWrap/>
            <w:vAlign w:val="center"/>
          </w:tcPr>
          <w:p w14:paraId="38B15696" w14:textId="77777777" w:rsidR="00F340F3" w:rsidRPr="000B6E49" w:rsidRDefault="00F340F3" w:rsidP="00F340F3">
            <w:pPr>
              <w:spacing w:after="0" w:line="240" w:lineRule="auto"/>
              <w:jc w:val="center"/>
              <w:rPr>
                <w:rFonts w:ascii="Myriad Pro" w:hAnsi="Myriad Pro"/>
                <w:bCs/>
                <w:sz w:val="18"/>
                <w:szCs w:val="18"/>
              </w:rPr>
            </w:pPr>
          </w:p>
        </w:tc>
        <w:tc>
          <w:tcPr>
            <w:tcW w:w="1272" w:type="pct"/>
            <w:shd w:val="clear" w:color="auto" w:fill="auto"/>
            <w:vAlign w:val="center"/>
          </w:tcPr>
          <w:p w14:paraId="065380CD" w14:textId="77777777" w:rsidR="00F340F3" w:rsidRPr="000B6E49" w:rsidRDefault="00F340F3" w:rsidP="00F340F3">
            <w:pPr>
              <w:spacing w:after="0" w:line="240" w:lineRule="auto"/>
              <w:rPr>
                <w:rFonts w:ascii="Myriad Pro" w:hAnsi="Myriad Pro"/>
                <w:bCs/>
                <w:i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до 50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4C80F6D0"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671 854,42</w:t>
            </w:r>
          </w:p>
        </w:tc>
        <w:tc>
          <w:tcPr>
            <w:tcW w:w="455" w:type="pct"/>
            <w:shd w:val="clear" w:color="auto" w:fill="auto"/>
            <w:noWrap/>
            <w:vAlign w:val="center"/>
          </w:tcPr>
          <w:p w14:paraId="0A896833"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0,58</w:t>
            </w:r>
          </w:p>
        </w:tc>
        <w:tc>
          <w:tcPr>
            <w:tcW w:w="615" w:type="pct"/>
            <w:shd w:val="clear" w:color="auto" w:fill="auto"/>
            <w:noWrap/>
            <w:vAlign w:val="center"/>
          </w:tcPr>
          <w:p w14:paraId="546F2FD0"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387,66</w:t>
            </w:r>
          </w:p>
        </w:tc>
        <w:tc>
          <w:tcPr>
            <w:tcW w:w="606" w:type="pct"/>
            <w:shd w:val="clear" w:color="auto" w:fill="auto"/>
            <w:noWrap/>
            <w:vAlign w:val="center"/>
          </w:tcPr>
          <w:p w14:paraId="488A1CBF"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183 673,47</w:t>
            </w:r>
          </w:p>
        </w:tc>
        <w:tc>
          <w:tcPr>
            <w:tcW w:w="550" w:type="pct"/>
            <w:shd w:val="clear" w:color="auto" w:fill="auto"/>
            <w:noWrap/>
            <w:vAlign w:val="center"/>
          </w:tcPr>
          <w:p w14:paraId="757DB196"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0,17</w:t>
            </w:r>
          </w:p>
        </w:tc>
        <w:tc>
          <w:tcPr>
            <w:tcW w:w="480" w:type="pct"/>
            <w:shd w:val="clear" w:color="auto" w:fill="auto"/>
            <w:noWrap/>
            <w:vAlign w:val="center"/>
          </w:tcPr>
          <w:p w14:paraId="7212BE67"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156,91</w:t>
            </w:r>
          </w:p>
        </w:tc>
      </w:tr>
      <w:tr w:rsidR="00F340F3" w:rsidRPr="000B6E49" w14:paraId="4B3CAC8D" w14:textId="77777777" w:rsidTr="00F340F3">
        <w:trPr>
          <w:trHeight w:val="20"/>
          <w:jc w:val="center"/>
        </w:trPr>
        <w:tc>
          <w:tcPr>
            <w:tcW w:w="352" w:type="pct"/>
            <w:shd w:val="clear" w:color="auto" w:fill="auto"/>
            <w:noWrap/>
            <w:vAlign w:val="center"/>
          </w:tcPr>
          <w:p w14:paraId="51B75722" w14:textId="77777777" w:rsidR="00F340F3" w:rsidRPr="000B6E49" w:rsidRDefault="00F340F3" w:rsidP="00F340F3">
            <w:pPr>
              <w:spacing w:after="0" w:line="240" w:lineRule="auto"/>
              <w:jc w:val="center"/>
              <w:rPr>
                <w:rFonts w:ascii="Myriad Pro" w:hAnsi="Myriad Pro"/>
                <w:bCs/>
                <w:sz w:val="18"/>
                <w:szCs w:val="18"/>
              </w:rPr>
            </w:pPr>
          </w:p>
        </w:tc>
        <w:tc>
          <w:tcPr>
            <w:tcW w:w="1272" w:type="pct"/>
            <w:shd w:val="clear" w:color="auto" w:fill="auto"/>
            <w:vAlign w:val="center"/>
          </w:tcPr>
          <w:p w14:paraId="0196A2B3" w14:textId="77777777" w:rsidR="00F340F3" w:rsidRPr="000B6E49" w:rsidRDefault="00F340F3" w:rsidP="00F340F3">
            <w:pPr>
              <w:spacing w:after="0" w:line="240" w:lineRule="auto"/>
              <w:rPr>
                <w:rFonts w:ascii="Myriad Pro" w:hAnsi="Myriad Pro"/>
                <w:bCs/>
                <w:i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0AEC5D5C"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894 764,92</w:t>
            </w:r>
          </w:p>
        </w:tc>
        <w:tc>
          <w:tcPr>
            <w:tcW w:w="455" w:type="pct"/>
            <w:shd w:val="clear" w:color="auto" w:fill="auto"/>
            <w:noWrap/>
            <w:vAlign w:val="center"/>
          </w:tcPr>
          <w:p w14:paraId="28C64BF8"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2,53</w:t>
            </w:r>
          </w:p>
        </w:tc>
        <w:tc>
          <w:tcPr>
            <w:tcW w:w="615" w:type="pct"/>
            <w:shd w:val="clear" w:color="auto" w:fill="auto"/>
            <w:noWrap/>
            <w:vAlign w:val="center"/>
          </w:tcPr>
          <w:p w14:paraId="5A5D3B40"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2 264,65</w:t>
            </w:r>
          </w:p>
        </w:tc>
        <w:tc>
          <w:tcPr>
            <w:tcW w:w="606" w:type="pct"/>
            <w:shd w:val="clear" w:color="auto" w:fill="auto"/>
            <w:noWrap/>
            <w:vAlign w:val="center"/>
          </w:tcPr>
          <w:p w14:paraId="45B6F9C0"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224 489,80</w:t>
            </w:r>
          </w:p>
        </w:tc>
        <w:tc>
          <w:tcPr>
            <w:tcW w:w="550" w:type="pct"/>
            <w:shd w:val="clear" w:color="auto" w:fill="auto"/>
            <w:noWrap/>
            <w:vAlign w:val="center"/>
          </w:tcPr>
          <w:p w14:paraId="179827B3"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1,98</w:t>
            </w:r>
          </w:p>
        </w:tc>
        <w:tc>
          <w:tcPr>
            <w:tcW w:w="480" w:type="pct"/>
            <w:shd w:val="clear" w:color="auto" w:fill="auto"/>
            <w:noWrap/>
            <w:vAlign w:val="center"/>
          </w:tcPr>
          <w:p w14:paraId="4337B58D"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2 212,10</w:t>
            </w:r>
          </w:p>
        </w:tc>
      </w:tr>
      <w:tr w:rsidR="00F340F3" w:rsidRPr="000B6E49" w14:paraId="228ED264" w14:textId="77777777" w:rsidTr="00F340F3">
        <w:trPr>
          <w:trHeight w:val="20"/>
          <w:jc w:val="center"/>
        </w:trPr>
        <w:tc>
          <w:tcPr>
            <w:tcW w:w="352" w:type="pct"/>
            <w:shd w:val="clear" w:color="auto" w:fill="auto"/>
            <w:noWrap/>
            <w:vAlign w:val="center"/>
          </w:tcPr>
          <w:p w14:paraId="71B47E41" w14:textId="77777777" w:rsidR="00F340F3" w:rsidRPr="000B6E49" w:rsidRDefault="00F340F3" w:rsidP="00F340F3">
            <w:pPr>
              <w:spacing w:after="0" w:line="240" w:lineRule="auto"/>
              <w:jc w:val="center"/>
              <w:rPr>
                <w:rFonts w:ascii="Myriad Pro" w:hAnsi="Myriad Pro"/>
                <w:bCs/>
                <w:sz w:val="18"/>
                <w:szCs w:val="18"/>
              </w:rPr>
            </w:pPr>
          </w:p>
        </w:tc>
        <w:tc>
          <w:tcPr>
            <w:tcW w:w="1272" w:type="pct"/>
            <w:shd w:val="clear" w:color="auto" w:fill="auto"/>
            <w:vAlign w:val="center"/>
          </w:tcPr>
          <w:p w14:paraId="345C6612" w14:textId="77777777" w:rsidR="00F340F3" w:rsidRPr="000B6E49" w:rsidRDefault="00F340F3" w:rsidP="00F340F3">
            <w:pPr>
              <w:spacing w:after="0" w:line="240" w:lineRule="auto"/>
              <w:rPr>
                <w:rFonts w:ascii="Myriad Pro" w:hAnsi="Myriad Pro"/>
                <w:bCs/>
                <w:iCs/>
                <w:sz w:val="18"/>
                <w:szCs w:val="18"/>
              </w:rPr>
            </w:pPr>
            <w:r w:rsidRPr="000B6E49">
              <w:rPr>
                <w:rFonts w:ascii="Myriad Pro" w:hAnsi="Myriad Pro"/>
                <w:bCs/>
                <w:iCs/>
                <w:sz w:val="18"/>
                <w:szCs w:val="18"/>
              </w:rPr>
              <w:t xml:space="preserve">ВЛ-Ю(б)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до 50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57C48E17"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1 044 247,19</w:t>
            </w:r>
          </w:p>
        </w:tc>
        <w:tc>
          <w:tcPr>
            <w:tcW w:w="455" w:type="pct"/>
            <w:shd w:val="clear" w:color="auto" w:fill="auto"/>
            <w:noWrap/>
            <w:vAlign w:val="center"/>
          </w:tcPr>
          <w:p w14:paraId="2A8BE21F"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0,09</w:t>
            </w:r>
          </w:p>
        </w:tc>
        <w:tc>
          <w:tcPr>
            <w:tcW w:w="615" w:type="pct"/>
            <w:shd w:val="clear" w:color="auto" w:fill="auto"/>
            <w:noWrap/>
            <w:vAlign w:val="center"/>
          </w:tcPr>
          <w:p w14:paraId="536E89F7"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92,94</w:t>
            </w:r>
          </w:p>
        </w:tc>
        <w:tc>
          <w:tcPr>
            <w:tcW w:w="606" w:type="pct"/>
            <w:shd w:val="clear" w:color="auto" w:fill="auto"/>
            <w:noWrap/>
            <w:vAlign w:val="center"/>
          </w:tcPr>
          <w:p w14:paraId="52AFA63D"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236 734,69</w:t>
            </w:r>
          </w:p>
        </w:tc>
        <w:tc>
          <w:tcPr>
            <w:tcW w:w="550" w:type="pct"/>
            <w:shd w:val="clear" w:color="auto" w:fill="auto"/>
            <w:noWrap/>
            <w:vAlign w:val="center"/>
          </w:tcPr>
          <w:p w14:paraId="37896660"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0,06</w:t>
            </w:r>
          </w:p>
        </w:tc>
        <w:tc>
          <w:tcPr>
            <w:tcW w:w="480" w:type="pct"/>
            <w:shd w:val="clear" w:color="auto" w:fill="auto"/>
            <w:noWrap/>
            <w:vAlign w:val="center"/>
          </w:tcPr>
          <w:p w14:paraId="2D294027"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68,20</w:t>
            </w:r>
          </w:p>
        </w:tc>
      </w:tr>
      <w:tr w:rsidR="00F340F3" w:rsidRPr="000B6E49" w14:paraId="192508EC" w14:textId="77777777" w:rsidTr="00F340F3">
        <w:trPr>
          <w:trHeight w:val="20"/>
          <w:jc w:val="center"/>
        </w:trPr>
        <w:tc>
          <w:tcPr>
            <w:tcW w:w="352" w:type="pct"/>
            <w:shd w:val="clear" w:color="auto" w:fill="auto"/>
            <w:noWrap/>
            <w:vAlign w:val="center"/>
          </w:tcPr>
          <w:p w14:paraId="5C29FEF9" w14:textId="77777777" w:rsidR="00F340F3" w:rsidRPr="000B6E49" w:rsidRDefault="00F340F3" w:rsidP="00F340F3">
            <w:pPr>
              <w:spacing w:after="0" w:line="240" w:lineRule="auto"/>
              <w:jc w:val="center"/>
              <w:rPr>
                <w:rFonts w:ascii="Myriad Pro" w:hAnsi="Myriad Pro"/>
                <w:bCs/>
                <w:sz w:val="18"/>
                <w:szCs w:val="18"/>
              </w:rPr>
            </w:pPr>
          </w:p>
        </w:tc>
        <w:tc>
          <w:tcPr>
            <w:tcW w:w="1272" w:type="pct"/>
            <w:shd w:val="clear" w:color="auto" w:fill="auto"/>
            <w:vAlign w:val="center"/>
          </w:tcPr>
          <w:p w14:paraId="52277C95" w14:textId="77777777" w:rsidR="00F340F3" w:rsidRPr="000B6E49" w:rsidRDefault="00F340F3" w:rsidP="00F340F3">
            <w:pPr>
              <w:spacing w:after="0" w:line="240" w:lineRule="auto"/>
              <w:rPr>
                <w:rFonts w:ascii="Myriad Pro" w:hAnsi="Myriad Pro"/>
                <w:bCs/>
                <w:iCs/>
                <w:sz w:val="18"/>
                <w:szCs w:val="18"/>
              </w:rPr>
            </w:pPr>
            <w:r w:rsidRPr="000B6E49">
              <w:rPr>
                <w:rFonts w:ascii="Myriad Pro" w:hAnsi="Myriad Pro"/>
                <w:bCs/>
                <w:iCs/>
                <w:sz w:val="18"/>
                <w:szCs w:val="18"/>
              </w:rPr>
              <w:t xml:space="preserve">ВЛ-10(6)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4FE35012"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1 240 086,47</w:t>
            </w:r>
          </w:p>
        </w:tc>
        <w:tc>
          <w:tcPr>
            <w:tcW w:w="455" w:type="pct"/>
            <w:shd w:val="clear" w:color="auto" w:fill="auto"/>
            <w:noWrap/>
            <w:vAlign w:val="center"/>
          </w:tcPr>
          <w:p w14:paraId="5E83AA9D"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1,60</w:t>
            </w:r>
          </w:p>
        </w:tc>
        <w:tc>
          <w:tcPr>
            <w:tcW w:w="615" w:type="pct"/>
            <w:shd w:val="clear" w:color="auto" w:fill="auto"/>
            <w:noWrap/>
            <w:vAlign w:val="center"/>
          </w:tcPr>
          <w:p w14:paraId="7C352E56"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1 979,18</w:t>
            </w:r>
          </w:p>
        </w:tc>
        <w:tc>
          <w:tcPr>
            <w:tcW w:w="606" w:type="pct"/>
            <w:shd w:val="clear" w:color="auto" w:fill="auto"/>
            <w:noWrap/>
            <w:vAlign w:val="center"/>
          </w:tcPr>
          <w:p w14:paraId="1F3F8943"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236 734,69</w:t>
            </w:r>
          </w:p>
        </w:tc>
        <w:tc>
          <w:tcPr>
            <w:tcW w:w="550" w:type="pct"/>
            <w:shd w:val="clear" w:color="auto" w:fill="auto"/>
            <w:noWrap/>
            <w:vAlign w:val="center"/>
          </w:tcPr>
          <w:p w14:paraId="63819818"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0,48</w:t>
            </w:r>
          </w:p>
        </w:tc>
        <w:tc>
          <w:tcPr>
            <w:tcW w:w="480" w:type="pct"/>
            <w:shd w:val="clear" w:color="auto" w:fill="auto"/>
            <w:noWrap/>
            <w:vAlign w:val="center"/>
          </w:tcPr>
          <w:p w14:paraId="7DB4B8DE" w14:textId="77777777" w:rsidR="00F340F3" w:rsidRPr="000B6E49" w:rsidRDefault="00F340F3" w:rsidP="00F340F3">
            <w:pPr>
              <w:pStyle w:val="2f5"/>
              <w:shd w:val="clear" w:color="auto" w:fill="auto"/>
              <w:spacing w:before="0" w:after="0" w:line="240" w:lineRule="auto"/>
              <w:ind w:firstLine="0"/>
              <w:rPr>
                <w:rFonts w:ascii="Myriad Pro" w:eastAsia="Calibri" w:hAnsi="Myriad Pro"/>
                <w:bCs/>
                <w:sz w:val="18"/>
                <w:szCs w:val="18"/>
              </w:rPr>
            </w:pPr>
            <w:r w:rsidRPr="000B6E49">
              <w:rPr>
                <w:rFonts w:ascii="Myriad Pro" w:eastAsia="Calibri" w:hAnsi="Myriad Pro"/>
                <w:bCs/>
                <w:iCs/>
                <w:sz w:val="18"/>
                <w:szCs w:val="18"/>
              </w:rPr>
              <w:t>564,38</w:t>
            </w:r>
          </w:p>
        </w:tc>
      </w:tr>
      <w:tr w:rsidR="00F340F3" w:rsidRPr="000B6E49" w14:paraId="3F374A76" w14:textId="77777777" w:rsidTr="00F340F3">
        <w:trPr>
          <w:trHeight w:val="20"/>
          <w:jc w:val="center"/>
        </w:trPr>
        <w:tc>
          <w:tcPr>
            <w:tcW w:w="352" w:type="pct"/>
            <w:shd w:val="clear" w:color="auto" w:fill="auto"/>
            <w:noWrap/>
            <w:vAlign w:val="center"/>
          </w:tcPr>
          <w:p w14:paraId="3CD40B58"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2DC3FEFE"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до 50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(село)</w:t>
            </w:r>
          </w:p>
        </w:tc>
        <w:tc>
          <w:tcPr>
            <w:tcW w:w="669" w:type="pct"/>
            <w:shd w:val="clear" w:color="auto" w:fill="auto"/>
            <w:noWrap/>
            <w:vAlign w:val="center"/>
          </w:tcPr>
          <w:p w14:paraId="531A2FD0"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455" w:type="pct"/>
            <w:shd w:val="clear" w:color="auto" w:fill="auto"/>
            <w:noWrap/>
            <w:vAlign w:val="center"/>
          </w:tcPr>
          <w:p w14:paraId="2EA91AB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615" w:type="pct"/>
            <w:shd w:val="clear" w:color="auto" w:fill="auto"/>
            <w:noWrap/>
            <w:vAlign w:val="center"/>
          </w:tcPr>
          <w:p w14:paraId="28731515"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606" w:type="pct"/>
            <w:shd w:val="clear" w:color="auto" w:fill="auto"/>
            <w:noWrap/>
            <w:vAlign w:val="center"/>
          </w:tcPr>
          <w:p w14:paraId="61FC935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183 673,47</w:t>
            </w:r>
          </w:p>
        </w:tc>
        <w:tc>
          <w:tcPr>
            <w:tcW w:w="550" w:type="pct"/>
            <w:shd w:val="clear" w:color="auto" w:fill="auto"/>
            <w:noWrap/>
            <w:vAlign w:val="center"/>
          </w:tcPr>
          <w:p w14:paraId="31ADE3E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0,41</w:t>
            </w:r>
          </w:p>
        </w:tc>
        <w:tc>
          <w:tcPr>
            <w:tcW w:w="480" w:type="pct"/>
            <w:shd w:val="clear" w:color="auto" w:fill="auto"/>
            <w:noWrap/>
            <w:vAlign w:val="center"/>
          </w:tcPr>
          <w:p w14:paraId="770CC03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369,46</w:t>
            </w:r>
          </w:p>
        </w:tc>
      </w:tr>
      <w:tr w:rsidR="00F340F3" w:rsidRPr="000B6E49" w14:paraId="51A6A4A9" w14:textId="77777777" w:rsidTr="00F340F3">
        <w:trPr>
          <w:trHeight w:val="20"/>
          <w:jc w:val="center"/>
        </w:trPr>
        <w:tc>
          <w:tcPr>
            <w:tcW w:w="352" w:type="pct"/>
            <w:shd w:val="clear" w:color="auto" w:fill="auto"/>
            <w:noWrap/>
            <w:vAlign w:val="center"/>
          </w:tcPr>
          <w:p w14:paraId="47305F2B"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25BFC758"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(село)</w:t>
            </w:r>
          </w:p>
        </w:tc>
        <w:tc>
          <w:tcPr>
            <w:tcW w:w="669" w:type="pct"/>
            <w:shd w:val="clear" w:color="auto" w:fill="auto"/>
            <w:noWrap/>
            <w:vAlign w:val="center"/>
          </w:tcPr>
          <w:p w14:paraId="494F42D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455" w:type="pct"/>
            <w:shd w:val="clear" w:color="auto" w:fill="auto"/>
            <w:noWrap/>
            <w:vAlign w:val="center"/>
          </w:tcPr>
          <w:p w14:paraId="00C379E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615" w:type="pct"/>
            <w:shd w:val="clear" w:color="auto" w:fill="auto"/>
            <w:noWrap/>
            <w:vAlign w:val="center"/>
          </w:tcPr>
          <w:p w14:paraId="6628B0A4"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606" w:type="pct"/>
            <w:shd w:val="clear" w:color="auto" w:fill="auto"/>
            <w:noWrap/>
            <w:vAlign w:val="center"/>
          </w:tcPr>
          <w:p w14:paraId="420D6AF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224 489,80</w:t>
            </w:r>
          </w:p>
        </w:tc>
        <w:tc>
          <w:tcPr>
            <w:tcW w:w="550" w:type="pct"/>
            <w:shd w:val="clear" w:color="auto" w:fill="auto"/>
            <w:noWrap/>
            <w:vAlign w:val="center"/>
          </w:tcPr>
          <w:p w14:paraId="17CDF79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0,55</w:t>
            </w:r>
          </w:p>
        </w:tc>
        <w:tc>
          <w:tcPr>
            <w:tcW w:w="480" w:type="pct"/>
            <w:shd w:val="clear" w:color="auto" w:fill="auto"/>
            <w:noWrap/>
            <w:vAlign w:val="center"/>
          </w:tcPr>
          <w:p w14:paraId="53A08F4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609,89</w:t>
            </w:r>
          </w:p>
        </w:tc>
      </w:tr>
      <w:tr w:rsidR="00F340F3" w:rsidRPr="000B6E49" w14:paraId="2ADC606E" w14:textId="77777777" w:rsidTr="00F340F3">
        <w:trPr>
          <w:trHeight w:val="20"/>
          <w:jc w:val="center"/>
        </w:trPr>
        <w:tc>
          <w:tcPr>
            <w:tcW w:w="352" w:type="pct"/>
            <w:shd w:val="clear" w:color="auto" w:fill="auto"/>
            <w:noWrap/>
            <w:vAlign w:val="center"/>
          </w:tcPr>
          <w:p w14:paraId="0107D4DE"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247E0A96"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ВЛ-10(6)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до 50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(село)</w:t>
            </w:r>
          </w:p>
        </w:tc>
        <w:tc>
          <w:tcPr>
            <w:tcW w:w="669" w:type="pct"/>
            <w:shd w:val="clear" w:color="auto" w:fill="auto"/>
            <w:noWrap/>
            <w:vAlign w:val="center"/>
          </w:tcPr>
          <w:p w14:paraId="1268F057"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455" w:type="pct"/>
            <w:shd w:val="clear" w:color="auto" w:fill="auto"/>
            <w:noWrap/>
            <w:vAlign w:val="center"/>
          </w:tcPr>
          <w:p w14:paraId="5ED9026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615" w:type="pct"/>
            <w:shd w:val="clear" w:color="auto" w:fill="auto"/>
            <w:noWrap/>
            <w:vAlign w:val="center"/>
          </w:tcPr>
          <w:p w14:paraId="463DDB8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606" w:type="pct"/>
            <w:shd w:val="clear" w:color="auto" w:fill="auto"/>
            <w:noWrap/>
            <w:vAlign w:val="center"/>
          </w:tcPr>
          <w:p w14:paraId="4E1AE14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236 734,69</w:t>
            </w:r>
          </w:p>
        </w:tc>
        <w:tc>
          <w:tcPr>
            <w:tcW w:w="550" w:type="pct"/>
            <w:shd w:val="clear" w:color="auto" w:fill="auto"/>
            <w:noWrap/>
            <w:vAlign w:val="center"/>
          </w:tcPr>
          <w:p w14:paraId="7841D6A1"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0,03</w:t>
            </w:r>
          </w:p>
        </w:tc>
        <w:tc>
          <w:tcPr>
            <w:tcW w:w="480" w:type="pct"/>
            <w:shd w:val="clear" w:color="auto" w:fill="auto"/>
            <w:noWrap/>
            <w:vAlign w:val="center"/>
          </w:tcPr>
          <w:p w14:paraId="10D3DD45"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36,45</w:t>
            </w:r>
          </w:p>
        </w:tc>
      </w:tr>
      <w:tr w:rsidR="00F340F3" w:rsidRPr="000B6E49" w14:paraId="3DCCA9B9" w14:textId="77777777" w:rsidTr="00F340F3">
        <w:trPr>
          <w:trHeight w:val="20"/>
          <w:jc w:val="center"/>
        </w:trPr>
        <w:tc>
          <w:tcPr>
            <w:tcW w:w="352" w:type="pct"/>
            <w:shd w:val="clear" w:color="auto" w:fill="auto"/>
            <w:noWrap/>
            <w:vAlign w:val="center"/>
          </w:tcPr>
          <w:p w14:paraId="636C36EC"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4983E934"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ВЛ-10(6)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(село)</w:t>
            </w:r>
          </w:p>
        </w:tc>
        <w:tc>
          <w:tcPr>
            <w:tcW w:w="669" w:type="pct"/>
            <w:shd w:val="clear" w:color="auto" w:fill="auto"/>
            <w:noWrap/>
            <w:vAlign w:val="center"/>
          </w:tcPr>
          <w:p w14:paraId="64965830"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455" w:type="pct"/>
            <w:shd w:val="clear" w:color="auto" w:fill="auto"/>
            <w:noWrap/>
            <w:vAlign w:val="center"/>
          </w:tcPr>
          <w:p w14:paraId="76C223A4"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615" w:type="pct"/>
            <w:shd w:val="clear" w:color="auto" w:fill="auto"/>
            <w:noWrap/>
            <w:vAlign w:val="center"/>
          </w:tcPr>
          <w:p w14:paraId="10DE549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X</w:t>
            </w:r>
          </w:p>
        </w:tc>
        <w:tc>
          <w:tcPr>
            <w:tcW w:w="606" w:type="pct"/>
            <w:shd w:val="clear" w:color="auto" w:fill="auto"/>
            <w:noWrap/>
            <w:vAlign w:val="center"/>
          </w:tcPr>
          <w:p w14:paraId="3C603B8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236 734,69</w:t>
            </w:r>
          </w:p>
        </w:tc>
        <w:tc>
          <w:tcPr>
            <w:tcW w:w="550" w:type="pct"/>
            <w:shd w:val="clear" w:color="auto" w:fill="auto"/>
            <w:noWrap/>
            <w:vAlign w:val="center"/>
          </w:tcPr>
          <w:p w14:paraId="52D8DB5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1,12</w:t>
            </w:r>
          </w:p>
        </w:tc>
        <w:tc>
          <w:tcPr>
            <w:tcW w:w="480" w:type="pct"/>
            <w:shd w:val="clear" w:color="auto" w:fill="auto"/>
            <w:noWrap/>
            <w:vAlign w:val="center"/>
          </w:tcPr>
          <w:p w14:paraId="6462CFD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1 312,18</w:t>
            </w:r>
          </w:p>
        </w:tc>
      </w:tr>
      <w:tr w:rsidR="00F340F3" w:rsidRPr="000B6E49" w14:paraId="0DA87A94" w14:textId="77777777" w:rsidTr="00F340F3">
        <w:trPr>
          <w:trHeight w:val="20"/>
          <w:jc w:val="center"/>
        </w:trPr>
        <w:tc>
          <w:tcPr>
            <w:tcW w:w="352" w:type="pct"/>
            <w:shd w:val="clear" w:color="auto" w:fill="auto"/>
            <w:noWrap/>
            <w:vAlign w:val="center"/>
          </w:tcPr>
          <w:p w14:paraId="6F97FBA4"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1.2</w:t>
            </w:r>
          </w:p>
        </w:tc>
        <w:tc>
          <w:tcPr>
            <w:tcW w:w="1272" w:type="pct"/>
            <w:shd w:val="clear" w:color="auto" w:fill="auto"/>
          </w:tcPr>
          <w:p w14:paraId="349DAFD3"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Строительство кабельных линий, на уровне напряжения i и (или) диапазоне мощности], в том числе:</w:t>
            </w:r>
          </w:p>
        </w:tc>
        <w:tc>
          <w:tcPr>
            <w:tcW w:w="669" w:type="pct"/>
            <w:shd w:val="clear" w:color="auto" w:fill="auto"/>
            <w:noWrap/>
            <w:vAlign w:val="center"/>
          </w:tcPr>
          <w:p w14:paraId="206F0533"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X</w:t>
            </w:r>
          </w:p>
        </w:tc>
        <w:tc>
          <w:tcPr>
            <w:tcW w:w="455" w:type="pct"/>
            <w:shd w:val="clear" w:color="auto" w:fill="auto"/>
            <w:noWrap/>
            <w:vAlign w:val="center"/>
          </w:tcPr>
          <w:p w14:paraId="5E273D4F"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0,62</w:t>
            </w:r>
          </w:p>
        </w:tc>
        <w:tc>
          <w:tcPr>
            <w:tcW w:w="615" w:type="pct"/>
            <w:shd w:val="clear" w:color="auto" w:fill="auto"/>
            <w:noWrap/>
            <w:vAlign w:val="center"/>
          </w:tcPr>
          <w:p w14:paraId="2267D9FD"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807,91</w:t>
            </w:r>
          </w:p>
        </w:tc>
        <w:tc>
          <w:tcPr>
            <w:tcW w:w="606" w:type="pct"/>
            <w:shd w:val="clear" w:color="auto" w:fill="auto"/>
            <w:noWrap/>
            <w:vAlign w:val="center"/>
          </w:tcPr>
          <w:p w14:paraId="05229408"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X</w:t>
            </w:r>
          </w:p>
        </w:tc>
        <w:tc>
          <w:tcPr>
            <w:tcW w:w="550" w:type="pct"/>
            <w:shd w:val="clear" w:color="auto" w:fill="auto"/>
            <w:noWrap/>
            <w:vAlign w:val="center"/>
          </w:tcPr>
          <w:p w14:paraId="1A95B792"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0,62</w:t>
            </w:r>
          </w:p>
        </w:tc>
        <w:tc>
          <w:tcPr>
            <w:tcW w:w="480" w:type="pct"/>
            <w:shd w:val="clear" w:color="auto" w:fill="auto"/>
            <w:noWrap/>
            <w:vAlign w:val="center"/>
          </w:tcPr>
          <w:p w14:paraId="7CB02C82"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695,00</w:t>
            </w:r>
          </w:p>
        </w:tc>
      </w:tr>
      <w:tr w:rsidR="00F340F3" w:rsidRPr="000B6E49" w14:paraId="0CF06728" w14:textId="77777777" w:rsidTr="00F340F3">
        <w:trPr>
          <w:trHeight w:val="20"/>
          <w:jc w:val="center"/>
        </w:trPr>
        <w:tc>
          <w:tcPr>
            <w:tcW w:w="352" w:type="pct"/>
            <w:shd w:val="clear" w:color="auto" w:fill="auto"/>
            <w:noWrap/>
            <w:vAlign w:val="center"/>
          </w:tcPr>
          <w:p w14:paraId="13734347"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47E8C785"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КЛ-0,4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50-100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483B1328"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1 303 080,65</w:t>
            </w:r>
          </w:p>
        </w:tc>
        <w:tc>
          <w:tcPr>
            <w:tcW w:w="455" w:type="pct"/>
            <w:shd w:val="clear" w:color="auto" w:fill="auto"/>
            <w:noWrap/>
            <w:vAlign w:val="center"/>
          </w:tcPr>
          <w:p w14:paraId="1D5AB735"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0,62</w:t>
            </w:r>
          </w:p>
        </w:tc>
        <w:tc>
          <w:tcPr>
            <w:tcW w:w="615" w:type="pct"/>
            <w:shd w:val="clear" w:color="auto" w:fill="auto"/>
            <w:noWrap/>
            <w:vAlign w:val="center"/>
          </w:tcPr>
          <w:p w14:paraId="3C331F48"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807,91</w:t>
            </w:r>
          </w:p>
        </w:tc>
        <w:tc>
          <w:tcPr>
            <w:tcW w:w="606" w:type="pct"/>
            <w:shd w:val="clear" w:color="auto" w:fill="auto"/>
            <w:noWrap/>
            <w:vAlign w:val="center"/>
          </w:tcPr>
          <w:p w14:paraId="1043DB6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151 518,44</w:t>
            </w:r>
          </w:p>
        </w:tc>
        <w:tc>
          <w:tcPr>
            <w:tcW w:w="550" w:type="pct"/>
            <w:shd w:val="clear" w:color="auto" w:fill="auto"/>
            <w:noWrap/>
            <w:vAlign w:val="center"/>
          </w:tcPr>
          <w:p w14:paraId="16440A5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0,62</w:t>
            </w:r>
          </w:p>
        </w:tc>
        <w:tc>
          <w:tcPr>
            <w:tcW w:w="480" w:type="pct"/>
            <w:shd w:val="clear" w:color="auto" w:fill="auto"/>
            <w:noWrap/>
            <w:vAlign w:val="center"/>
          </w:tcPr>
          <w:p w14:paraId="4B4E110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695,00</w:t>
            </w:r>
          </w:p>
        </w:tc>
      </w:tr>
      <w:tr w:rsidR="00F340F3" w:rsidRPr="000B6E49" w14:paraId="508BB731" w14:textId="77777777" w:rsidTr="00F340F3">
        <w:trPr>
          <w:trHeight w:val="20"/>
          <w:jc w:val="center"/>
        </w:trPr>
        <w:tc>
          <w:tcPr>
            <w:tcW w:w="352" w:type="pct"/>
            <w:shd w:val="clear" w:color="auto" w:fill="auto"/>
            <w:noWrap/>
            <w:vAlign w:val="center"/>
          </w:tcPr>
          <w:p w14:paraId="7DB217AF"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1.3</w:t>
            </w:r>
          </w:p>
        </w:tc>
        <w:tc>
          <w:tcPr>
            <w:tcW w:w="1272" w:type="pct"/>
            <w:shd w:val="clear" w:color="auto" w:fill="auto"/>
            <w:vAlign w:val="center"/>
          </w:tcPr>
          <w:p w14:paraId="3443909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в том числе:</w:t>
            </w:r>
          </w:p>
        </w:tc>
        <w:tc>
          <w:tcPr>
            <w:tcW w:w="669" w:type="pct"/>
            <w:shd w:val="clear" w:color="auto" w:fill="auto"/>
            <w:noWrap/>
            <w:vAlign w:val="center"/>
          </w:tcPr>
          <w:p w14:paraId="1F0E6F49"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455" w:type="pct"/>
            <w:shd w:val="clear" w:color="auto" w:fill="auto"/>
            <w:noWrap/>
            <w:vAlign w:val="center"/>
          </w:tcPr>
          <w:p w14:paraId="07CFFE1E"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1 292,50</w:t>
            </w:r>
          </w:p>
        </w:tc>
        <w:tc>
          <w:tcPr>
            <w:tcW w:w="615" w:type="pct"/>
            <w:shd w:val="clear" w:color="auto" w:fill="auto"/>
            <w:noWrap/>
            <w:vAlign w:val="center"/>
          </w:tcPr>
          <w:p w14:paraId="51547A06"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2 024,54</w:t>
            </w:r>
          </w:p>
        </w:tc>
        <w:tc>
          <w:tcPr>
            <w:tcW w:w="606" w:type="pct"/>
            <w:shd w:val="clear" w:color="auto" w:fill="auto"/>
            <w:noWrap/>
            <w:vAlign w:val="center"/>
          </w:tcPr>
          <w:p w14:paraId="30DA09B4"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550" w:type="pct"/>
            <w:shd w:val="clear" w:color="auto" w:fill="auto"/>
            <w:noWrap/>
            <w:vAlign w:val="center"/>
          </w:tcPr>
          <w:p w14:paraId="37B309D8"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1 292,50</w:t>
            </w:r>
          </w:p>
        </w:tc>
        <w:tc>
          <w:tcPr>
            <w:tcW w:w="480" w:type="pct"/>
            <w:shd w:val="clear" w:color="auto" w:fill="auto"/>
            <w:noWrap/>
            <w:vAlign w:val="center"/>
          </w:tcPr>
          <w:p w14:paraId="6A8D79EF"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3 593,23</w:t>
            </w:r>
          </w:p>
        </w:tc>
      </w:tr>
      <w:tr w:rsidR="00F340F3" w:rsidRPr="000B6E49" w14:paraId="48C571DA" w14:textId="77777777" w:rsidTr="00F340F3">
        <w:trPr>
          <w:trHeight w:val="20"/>
          <w:jc w:val="center"/>
        </w:trPr>
        <w:tc>
          <w:tcPr>
            <w:tcW w:w="352" w:type="pct"/>
            <w:shd w:val="clear" w:color="auto" w:fill="auto"/>
            <w:noWrap/>
            <w:vAlign w:val="center"/>
          </w:tcPr>
          <w:p w14:paraId="1AFFA5D3"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5C894D04"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КТП- 25 кВА (столб, город)</w:t>
            </w:r>
          </w:p>
        </w:tc>
        <w:tc>
          <w:tcPr>
            <w:tcW w:w="669" w:type="pct"/>
            <w:shd w:val="clear" w:color="auto" w:fill="auto"/>
            <w:noWrap/>
            <w:vAlign w:val="center"/>
          </w:tcPr>
          <w:p w14:paraId="1A5C8997"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0"/>
                <w:rFonts w:ascii="Myriad Pro" w:hAnsi="Myriad Pro"/>
              </w:rPr>
              <w:t>8 510,64</w:t>
            </w:r>
          </w:p>
        </w:tc>
        <w:tc>
          <w:tcPr>
            <w:tcW w:w="455" w:type="pct"/>
            <w:shd w:val="clear" w:color="auto" w:fill="auto"/>
            <w:noWrap/>
            <w:vAlign w:val="center"/>
          </w:tcPr>
          <w:p w14:paraId="6B173859"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0"/>
                <w:rFonts w:ascii="Myriad Pro" w:hAnsi="Myriad Pro"/>
              </w:rPr>
              <w:t>23,50</w:t>
            </w:r>
          </w:p>
        </w:tc>
        <w:tc>
          <w:tcPr>
            <w:tcW w:w="615" w:type="pct"/>
            <w:shd w:val="clear" w:color="auto" w:fill="auto"/>
            <w:noWrap/>
            <w:vAlign w:val="center"/>
          </w:tcPr>
          <w:p w14:paraId="74D9AE02"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0"/>
                <w:rFonts w:ascii="Myriad Pro" w:hAnsi="Myriad Pro"/>
              </w:rPr>
              <w:t>200,00</w:t>
            </w:r>
          </w:p>
        </w:tc>
        <w:tc>
          <w:tcPr>
            <w:tcW w:w="606" w:type="pct"/>
            <w:shd w:val="clear" w:color="auto" w:fill="auto"/>
            <w:noWrap/>
            <w:vAlign w:val="center"/>
          </w:tcPr>
          <w:p w14:paraId="5DF57058"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0"/>
                <w:rFonts w:ascii="Myriad Pro" w:hAnsi="Myriad Pro"/>
              </w:rPr>
              <w:t>648,32</w:t>
            </w:r>
          </w:p>
        </w:tc>
        <w:tc>
          <w:tcPr>
            <w:tcW w:w="550" w:type="pct"/>
            <w:shd w:val="clear" w:color="auto" w:fill="auto"/>
            <w:noWrap/>
            <w:vAlign w:val="center"/>
          </w:tcPr>
          <w:p w14:paraId="2BE3D648"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Л'</w:t>
            </w:r>
          </w:p>
        </w:tc>
        <w:tc>
          <w:tcPr>
            <w:tcW w:w="480" w:type="pct"/>
            <w:shd w:val="clear" w:color="auto" w:fill="auto"/>
            <w:noWrap/>
            <w:vAlign w:val="center"/>
          </w:tcPr>
          <w:p w14:paraId="5EA05ABA" w14:textId="77777777" w:rsidR="00F340F3" w:rsidRPr="000B6E49" w:rsidRDefault="00F340F3" w:rsidP="00F340F3">
            <w:pPr>
              <w:pStyle w:val="2f5"/>
              <w:shd w:val="clear" w:color="auto" w:fill="auto"/>
              <w:spacing w:before="0" w:after="0" w:line="140" w:lineRule="exact"/>
              <w:ind w:firstLine="0"/>
              <w:rPr>
                <w:rFonts w:ascii="Myriad Pro" w:hAnsi="Myriad Pro"/>
              </w:rPr>
            </w:pPr>
            <w:r w:rsidRPr="000B6E49">
              <w:rPr>
                <w:rStyle w:val="Corbel7pt"/>
                <w:rFonts w:ascii="Myriad Pro" w:hAnsi="Myriad Pro"/>
              </w:rPr>
              <w:t>X</w:t>
            </w:r>
          </w:p>
        </w:tc>
      </w:tr>
      <w:tr w:rsidR="00F340F3" w:rsidRPr="000B6E49" w14:paraId="183055A6" w14:textId="77777777" w:rsidTr="00F340F3">
        <w:trPr>
          <w:trHeight w:val="20"/>
          <w:jc w:val="center"/>
        </w:trPr>
        <w:tc>
          <w:tcPr>
            <w:tcW w:w="352" w:type="pct"/>
            <w:shd w:val="clear" w:color="auto" w:fill="auto"/>
            <w:noWrap/>
            <w:vAlign w:val="center"/>
          </w:tcPr>
          <w:p w14:paraId="59ADA1B1"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7520F9E9"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КТП- 100 кВА (столб, город)</w:t>
            </w:r>
          </w:p>
        </w:tc>
        <w:tc>
          <w:tcPr>
            <w:tcW w:w="669" w:type="pct"/>
            <w:shd w:val="clear" w:color="auto" w:fill="auto"/>
            <w:noWrap/>
            <w:vAlign w:val="center"/>
          </w:tcPr>
          <w:p w14:paraId="0D204E18"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4 868,23</w:t>
            </w:r>
          </w:p>
        </w:tc>
        <w:tc>
          <w:tcPr>
            <w:tcW w:w="455" w:type="pct"/>
            <w:shd w:val="clear" w:color="auto" w:fill="auto"/>
            <w:noWrap/>
            <w:vAlign w:val="center"/>
          </w:tcPr>
          <w:p w14:paraId="2B60984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282,00</w:t>
            </w:r>
          </w:p>
        </w:tc>
        <w:tc>
          <w:tcPr>
            <w:tcW w:w="615" w:type="pct"/>
            <w:shd w:val="clear" w:color="auto" w:fill="auto"/>
            <w:noWrap/>
            <w:vAlign w:val="center"/>
          </w:tcPr>
          <w:p w14:paraId="33BFBAE8"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1 372,84</w:t>
            </w:r>
          </w:p>
        </w:tc>
        <w:tc>
          <w:tcPr>
            <w:tcW w:w="606" w:type="pct"/>
            <w:shd w:val="clear" w:color="auto" w:fill="auto"/>
            <w:noWrap/>
            <w:vAlign w:val="center"/>
          </w:tcPr>
          <w:p w14:paraId="5D723690"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648,32</w:t>
            </w:r>
          </w:p>
        </w:tc>
        <w:tc>
          <w:tcPr>
            <w:tcW w:w="550" w:type="pct"/>
            <w:shd w:val="clear" w:color="auto" w:fill="auto"/>
            <w:noWrap/>
            <w:vAlign w:val="center"/>
          </w:tcPr>
          <w:p w14:paraId="01A41BD1"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0FCBCAD0"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0EBA0B95" w14:textId="77777777" w:rsidTr="00F340F3">
        <w:trPr>
          <w:trHeight w:val="20"/>
          <w:jc w:val="center"/>
        </w:trPr>
        <w:tc>
          <w:tcPr>
            <w:tcW w:w="352" w:type="pct"/>
            <w:shd w:val="clear" w:color="auto" w:fill="auto"/>
            <w:noWrap/>
            <w:vAlign w:val="center"/>
          </w:tcPr>
          <w:p w14:paraId="1152763F"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238EFBCF"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КТП- 100 кВА (киоск, город)</w:t>
            </w:r>
          </w:p>
        </w:tc>
        <w:tc>
          <w:tcPr>
            <w:tcW w:w="669" w:type="pct"/>
            <w:shd w:val="clear" w:color="auto" w:fill="auto"/>
            <w:noWrap/>
            <w:vAlign w:val="center"/>
          </w:tcPr>
          <w:p w14:paraId="3F5EF6C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392DDF7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2FE285A3"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202D9AE7"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445,19</w:t>
            </w:r>
          </w:p>
        </w:tc>
        <w:tc>
          <w:tcPr>
            <w:tcW w:w="550" w:type="pct"/>
            <w:shd w:val="clear" w:color="auto" w:fill="auto"/>
            <w:noWrap/>
            <w:vAlign w:val="center"/>
          </w:tcPr>
          <w:p w14:paraId="109C5DD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94,00</w:t>
            </w:r>
          </w:p>
        </w:tc>
        <w:tc>
          <w:tcPr>
            <w:tcW w:w="480" w:type="pct"/>
            <w:shd w:val="clear" w:color="auto" w:fill="auto"/>
            <w:noWrap/>
            <w:vAlign w:val="center"/>
          </w:tcPr>
          <w:p w14:paraId="59C8FDB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379,23</w:t>
            </w:r>
          </w:p>
        </w:tc>
      </w:tr>
      <w:tr w:rsidR="00F340F3" w:rsidRPr="000B6E49" w14:paraId="65E67138" w14:textId="77777777" w:rsidTr="00F340F3">
        <w:trPr>
          <w:trHeight w:val="20"/>
          <w:jc w:val="center"/>
        </w:trPr>
        <w:tc>
          <w:tcPr>
            <w:tcW w:w="352" w:type="pct"/>
            <w:shd w:val="clear" w:color="auto" w:fill="auto"/>
            <w:noWrap/>
            <w:vAlign w:val="center"/>
          </w:tcPr>
          <w:p w14:paraId="125B0C27"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49EDF069"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КТП- 250 кВА (столб, город)</w:t>
            </w:r>
          </w:p>
        </w:tc>
        <w:tc>
          <w:tcPr>
            <w:tcW w:w="669" w:type="pct"/>
            <w:shd w:val="clear" w:color="auto" w:fill="auto"/>
            <w:noWrap/>
            <w:vAlign w:val="center"/>
          </w:tcPr>
          <w:p w14:paraId="482CC77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722,26</w:t>
            </w:r>
          </w:p>
        </w:tc>
        <w:tc>
          <w:tcPr>
            <w:tcW w:w="455" w:type="pct"/>
            <w:shd w:val="clear" w:color="auto" w:fill="auto"/>
            <w:noWrap/>
            <w:vAlign w:val="center"/>
          </w:tcPr>
          <w:p w14:paraId="78EDA3A1"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235,00</w:t>
            </w:r>
          </w:p>
        </w:tc>
        <w:tc>
          <w:tcPr>
            <w:tcW w:w="615" w:type="pct"/>
            <w:shd w:val="clear" w:color="auto" w:fill="auto"/>
            <w:noWrap/>
            <w:vAlign w:val="center"/>
          </w:tcPr>
          <w:p w14:paraId="4FAB518C"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169,73</w:t>
            </w:r>
          </w:p>
        </w:tc>
        <w:tc>
          <w:tcPr>
            <w:tcW w:w="606" w:type="pct"/>
            <w:shd w:val="clear" w:color="auto" w:fill="auto"/>
            <w:noWrap/>
            <w:vAlign w:val="center"/>
          </w:tcPr>
          <w:p w14:paraId="7A643DA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339,24</w:t>
            </w:r>
          </w:p>
        </w:tc>
        <w:tc>
          <w:tcPr>
            <w:tcW w:w="550" w:type="pct"/>
            <w:shd w:val="clear" w:color="auto" w:fill="auto"/>
            <w:noWrap/>
            <w:vAlign w:val="center"/>
          </w:tcPr>
          <w:p w14:paraId="729E08AE"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33BFF352"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7929471F" w14:textId="77777777" w:rsidTr="00F340F3">
        <w:trPr>
          <w:trHeight w:val="20"/>
          <w:jc w:val="center"/>
        </w:trPr>
        <w:tc>
          <w:tcPr>
            <w:tcW w:w="352" w:type="pct"/>
            <w:shd w:val="clear" w:color="auto" w:fill="auto"/>
            <w:noWrap/>
            <w:vAlign w:val="center"/>
          </w:tcPr>
          <w:p w14:paraId="549268C7"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0FCA88AA"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КТП- 250 кВА (киоск, город)</w:t>
            </w:r>
          </w:p>
        </w:tc>
        <w:tc>
          <w:tcPr>
            <w:tcW w:w="669" w:type="pct"/>
            <w:shd w:val="clear" w:color="auto" w:fill="auto"/>
            <w:noWrap/>
            <w:vAlign w:val="center"/>
          </w:tcPr>
          <w:p w14:paraId="67E9AA9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0A422B9D"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278FE7D3"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56BD4F8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339,24</w:t>
            </w:r>
          </w:p>
        </w:tc>
        <w:tc>
          <w:tcPr>
            <w:tcW w:w="550" w:type="pct"/>
            <w:shd w:val="clear" w:color="auto" w:fill="auto"/>
            <w:noWrap/>
            <w:vAlign w:val="center"/>
          </w:tcPr>
          <w:p w14:paraId="37A20CD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235,00</w:t>
            </w:r>
          </w:p>
        </w:tc>
        <w:tc>
          <w:tcPr>
            <w:tcW w:w="480" w:type="pct"/>
            <w:shd w:val="clear" w:color="auto" w:fill="auto"/>
            <w:noWrap/>
            <w:vAlign w:val="center"/>
          </w:tcPr>
          <w:p w14:paraId="5ED3A9E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722,45</w:t>
            </w:r>
          </w:p>
        </w:tc>
      </w:tr>
      <w:tr w:rsidR="00F340F3" w:rsidRPr="000B6E49" w14:paraId="03EDEAEF" w14:textId="77777777" w:rsidTr="00F340F3">
        <w:trPr>
          <w:trHeight w:val="20"/>
          <w:jc w:val="center"/>
        </w:trPr>
        <w:tc>
          <w:tcPr>
            <w:tcW w:w="352" w:type="pct"/>
            <w:shd w:val="clear" w:color="auto" w:fill="auto"/>
            <w:noWrap/>
            <w:vAlign w:val="center"/>
          </w:tcPr>
          <w:p w14:paraId="3F9A726A"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2324139E"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КТП- 400 кВА (столб, город)</w:t>
            </w:r>
          </w:p>
        </w:tc>
        <w:tc>
          <w:tcPr>
            <w:tcW w:w="669" w:type="pct"/>
            <w:shd w:val="clear" w:color="auto" w:fill="auto"/>
            <w:noWrap/>
            <w:vAlign w:val="center"/>
          </w:tcPr>
          <w:p w14:paraId="3A11565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374,96</w:t>
            </w:r>
          </w:p>
        </w:tc>
        <w:tc>
          <w:tcPr>
            <w:tcW w:w="455" w:type="pct"/>
            <w:shd w:val="clear" w:color="auto" w:fill="auto"/>
            <w:noWrap/>
            <w:vAlign w:val="center"/>
          </w:tcPr>
          <w:p w14:paraId="4629F51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752,00</w:t>
            </w:r>
          </w:p>
        </w:tc>
        <w:tc>
          <w:tcPr>
            <w:tcW w:w="615" w:type="pct"/>
            <w:shd w:val="clear" w:color="auto" w:fill="auto"/>
            <w:noWrap/>
            <w:vAlign w:val="center"/>
          </w:tcPr>
          <w:p w14:paraId="52AC30A5"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281,97</w:t>
            </w:r>
          </w:p>
        </w:tc>
        <w:tc>
          <w:tcPr>
            <w:tcW w:w="606" w:type="pct"/>
            <w:shd w:val="clear" w:color="auto" w:fill="auto"/>
            <w:noWrap/>
            <w:vAlign w:val="center"/>
          </w:tcPr>
          <w:p w14:paraId="32D31A1C"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234,05</w:t>
            </w:r>
          </w:p>
        </w:tc>
        <w:tc>
          <w:tcPr>
            <w:tcW w:w="550" w:type="pct"/>
            <w:shd w:val="clear" w:color="auto" w:fill="auto"/>
            <w:noWrap/>
            <w:vAlign w:val="center"/>
          </w:tcPr>
          <w:p w14:paraId="679D7AC9"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1F7C7053"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7B78F06C" w14:textId="77777777" w:rsidTr="00F340F3">
        <w:trPr>
          <w:trHeight w:val="20"/>
          <w:jc w:val="center"/>
        </w:trPr>
        <w:tc>
          <w:tcPr>
            <w:tcW w:w="352" w:type="pct"/>
            <w:shd w:val="clear" w:color="auto" w:fill="auto"/>
            <w:noWrap/>
            <w:vAlign w:val="center"/>
          </w:tcPr>
          <w:p w14:paraId="595A90F0"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02773749"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КТП- 400 кВА (киоск, город)</w:t>
            </w:r>
          </w:p>
        </w:tc>
        <w:tc>
          <w:tcPr>
            <w:tcW w:w="669" w:type="pct"/>
            <w:shd w:val="clear" w:color="auto" w:fill="auto"/>
            <w:noWrap/>
            <w:vAlign w:val="center"/>
          </w:tcPr>
          <w:p w14:paraId="329094CE"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6FA97FE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549C7BF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124C6B4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234,05</w:t>
            </w:r>
          </w:p>
        </w:tc>
        <w:tc>
          <w:tcPr>
            <w:tcW w:w="550" w:type="pct"/>
            <w:shd w:val="clear" w:color="auto" w:fill="auto"/>
            <w:noWrap/>
            <w:vAlign w:val="center"/>
          </w:tcPr>
          <w:p w14:paraId="18BD482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752,00</w:t>
            </w:r>
          </w:p>
        </w:tc>
        <w:tc>
          <w:tcPr>
            <w:tcW w:w="480" w:type="pct"/>
            <w:shd w:val="clear" w:color="auto" w:fill="auto"/>
            <w:noWrap/>
            <w:vAlign w:val="center"/>
          </w:tcPr>
          <w:p w14:paraId="30850E0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1 595,00</w:t>
            </w:r>
          </w:p>
        </w:tc>
      </w:tr>
      <w:tr w:rsidR="00F340F3" w:rsidRPr="000B6E49" w14:paraId="2BC0E5DD" w14:textId="77777777" w:rsidTr="00F340F3">
        <w:trPr>
          <w:trHeight w:val="20"/>
          <w:jc w:val="center"/>
        </w:trPr>
        <w:tc>
          <w:tcPr>
            <w:tcW w:w="352" w:type="pct"/>
            <w:shd w:val="clear" w:color="auto" w:fill="auto"/>
            <w:noWrap/>
            <w:vAlign w:val="center"/>
          </w:tcPr>
          <w:p w14:paraId="69AC480F"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115545CA"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КТП- 25 кВА (столб, село)</w:t>
            </w:r>
          </w:p>
        </w:tc>
        <w:tc>
          <w:tcPr>
            <w:tcW w:w="669" w:type="pct"/>
            <w:shd w:val="clear" w:color="auto" w:fill="auto"/>
            <w:noWrap/>
            <w:vAlign w:val="center"/>
          </w:tcPr>
          <w:p w14:paraId="0F62FDCC"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63AF436A"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55BA1E3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6025DC40"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648,32</w:t>
            </w:r>
          </w:p>
        </w:tc>
        <w:tc>
          <w:tcPr>
            <w:tcW w:w="550" w:type="pct"/>
            <w:shd w:val="clear" w:color="auto" w:fill="auto"/>
            <w:noWrap/>
            <w:vAlign w:val="center"/>
          </w:tcPr>
          <w:p w14:paraId="277F6CE7"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23,50</w:t>
            </w:r>
          </w:p>
        </w:tc>
        <w:tc>
          <w:tcPr>
            <w:tcW w:w="480" w:type="pct"/>
            <w:shd w:val="clear" w:color="auto" w:fill="auto"/>
            <w:noWrap/>
            <w:vAlign w:val="center"/>
          </w:tcPr>
          <w:p w14:paraId="5E8191BD"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138,07</w:t>
            </w:r>
          </w:p>
        </w:tc>
      </w:tr>
      <w:tr w:rsidR="00F340F3" w:rsidRPr="000B6E49" w14:paraId="7E270644" w14:textId="77777777" w:rsidTr="00F340F3">
        <w:trPr>
          <w:trHeight w:val="20"/>
          <w:jc w:val="center"/>
        </w:trPr>
        <w:tc>
          <w:tcPr>
            <w:tcW w:w="352" w:type="pct"/>
            <w:shd w:val="clear" w:color="auto" w:fill="auto"/>
            <w:noWrap/>
            <w:vAlign w:val="center"/>
          </w:tcPr>
          <w:p w14:paraId="223F1FD6"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6AB51255"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КТП- 100 кВА (мачт, село)</w:t>
            </w:r>
          </w:p>
        </w:tc>
        <w:tc>
          <w:tcPr>
            <w:tcW w:w="669" w:type="pct"/>
            <w:shd w:val="clear" w:color="auto" w:fill="auto"/>
            <w:noWrap/>
            <w:vAlign w:val="center"/>
          </w:tcPr>
          <w:p w14:paraId="3F8D2C8F"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25F3301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7D887010"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76401F3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445,19</w:t>
            </w:r>
          </w:p>
        </w:tc>
        <w:tc>
          <w:tcPr>
            <w:tcW w:w="550" w:type="pct"/>
            <w:shd w:val="clear" w:color="auto" w:fill="auto"/>
            <w:noWrap/>
            <w:vAlign w:val="center"/>
          </w:tcPr>
          <w:p w14:paraId="14FAF95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188,00</w:t>
            </w:r>
          </w:p>
        </w:tc>
        <w:tc>
          <w:tcPr>
            <w:tcW w:w="480" w:type="pct"/>
            <w:shd w:val="clear" w:color="auto" w:fill="auto"/>
            <w:noWrap/>
            <w:vAlign w:val="center"/>
          </w:tcPr>
          <w:p w14:paraId="7B3D6A61"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758,47</w:t>
            </w:r>
          </w:p>
        </w:tc>
      </w:tr>
      <w:tr w:rsidR="00F340F3" w:rsidRPr="000B6E49" w14:paraId="7BBC4D96" w14:textId="77777777" w:rsidTr="00F340F3">
        <w:trPr>
          <w:trHeight w:val="20"/>
          <w:jc w:val="center"/>
        </w:trPr>
        <w:tc>
          <w:tcPr>
            <w:tcW w:w="352" w:type="pct"/>
            <w:shd w:val="clear" w:color="auto" w:fill="auto"/>
            <w:noWrap/>
            <w:vAlign w:val="center"/>
          </w:tcPr>
          <w:p w14:paraId="3A2868CC"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1.1.КС</w:t>
            </w:r>
          </w:p>
        </w:tc>
        <w:tc>
          <w:tcPr>
            <w:tcW w:w="1272" w:type="pct"/>
            <w:shd w:val="clear" w:color="auto" w:fill="auto"/>
          </w:tcPr>
          <w:p w14:paraId="3B492AF5"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Строительство воздушных линий, на уровне напряжения i и (или) диапазоне мощности], в том числе:</w:t>
            </w:r>
          </w:p>
        </w:tc>
        <w:tc>
          <w:tcPr>
            <w:tcW w:w="669" w:type="pct"/>
            <w:shd w:val="clear" w:color="auto" w:fill="auto"/>
            <w:noWrap/>
            <w:vAlign w:val="center"/>
          </w:tcPr>
          <w:p w14:paraId="0101D279"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455" w:type="pct"/>
            <w:shd w:val="clear" w:color="auto" w:fill="auto"/>
            <w:noWrap/>
            <w:vAlign w:val="center"/>
          </w:tcPr>
          <w:p w14:paraId="3DF41ACA"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0,71</w:t>
            </w:r>
          </w:p>
        </w:tc>
        <w:tc>
          <w:tcPr>
            <w:tcW w:w="615" w:type="pct"/>
            <w:shd w:val="clear" w:color="auto" w:fill="auto"/>
            <w:noWrap/>
            <w:vAlign w:val="center"/>
          </w:tcPr>
          <w:p w14:paraId="58B47F04"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438,80</w:t>
            </w:r>
          </w:p>
        </w:tc>
        <w:tc>
          <w:tcPr>
            <w:tcW w:w="606" w:type="pct"/>
            <w:shd w:val="clear" w:color="auto" w:fill="auto"/>
            <w:noWrap/>
            <w:vAlign w:val="center"/>
          </w:tcPr>
          <w:p w14:paraId="1F799445"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550" w:type="pct"/>
            <w:shd w:val="clear" w:color="auto" w:fill="auto"/>
            <w:noWrap/>
            <w:vAlign w:val="center"/>
          </w:tcPr>
          <w:p w14:paraId="1639F06A"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0,71</w:t>
            </w:r>
          </w:p>
        </w:tc>
        <w:tc>
          <w:tcPr>
            <w:tcW w:w="480" w:type="pct"/>
            <w:shd w:val="clear" w:color="auto" w:fill="auto"/>
            <w:noWrap/>
            <w:vAlign w:val="center"/>
          </w:tcPr>
          <w:p w14:paraId="47C8C1B6"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791,63</w:t>
            </w:r>
          </w:p>
        </w:tc>
      </w:tr>
      <w:tr w:rsidR="00F340F3" w:rsidRPr="000B6E49" w14:paraId="2BBE1E20" w14:textId="77777777" w:rsidTr="00F340F3">
        <w:trPr>
          <w:trHeight w:val="20"/>
          <w:jc w:val="center"/>
        </w:trPr>
        <w:tc>
          <w:tcPr>
            <w:tcW w:w="352" w:type="pct"/>
            <w:shd w:val="clear" w:color="auto" w:fill="auto"/>
            <w:noWrap/>
            <w:vAlign w:val="center"/>
          </w:tcPr>
          <w:p w14:paraId="01F977F8"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5A7C1DF7"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6696616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618 028,17</w:t>
            </w:r>
          </w:p>
        </w:tc>
        <w:tc>
          <w:tcPr>
            <w:tcW w:w="455" w:type="pct"/>
            <w:shd w:val="clear" w:color="auto" w:fill="auto"/>
            <w:noWrap/>
            <w:vAlign w:val="center"/>
          </w:tcPr>
          <w:p w14:paraId="322380A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0,71</w:t>
            </w:r>
          </w:p>
        </w:tc>
        <w:tc>
          <w:tcPr>
            <w:tcW w:w="615" w:type="pct"/>
            <w:shd w:val="clear" w:color="auto" w:fill="auto"/>
            <w:noWrap/>
            <w:vAlign w:val="center"/>
          </w:tcPr>
          <w:p w14:paraId="170ACD5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438,80</w:t>
            </w:r>
          </w:p>
        </w:tc>
        <w:tc>
          <w:tcPr>
            <w:tcW w:w="606" w:type="pct"/>
            <w:shd w:val="clear" w:color="auto" w:fill="auto"/>
            <w:noWrap/>
            <w:vAlign w:val="center"/>
          </w:tcPr>
          <w:p w14:paraId="1474AAE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224 489,80</w:t>
            </w:r>
          </w:p>
        </w:tc>
        <w:tc>
          <w:tcPr>
            <w:tcW w:w="550" w:type="pct"/>
            <w:shd w:val="clear" w:color="auto" w:fill="auto"/>
            <w:noWrap/>
            <w:vAlign w:val="center"/>
          </w:tcPr>
          <w:p w14:paraId="5ACCEBAE"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027A5FE9"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125C2041" w14:textId="77777777" w:rsidTr="00F340F3">
        <w:trPr>
          <w:trHeight w:val="20"/>
          <w:jc w:val="center"/>
        </w:trPr>
        <w:tc>
          <w:tcPr>
            <w:tcW w:w="352" w:type="pct"/>
            <w:shd w:val="clear" w:color="auto" w:fill="auto"/>
            <w:noWrap/>
            <w:vAlign w:val="center"/>
          </w:tcPr>
          <w:p w14:paraId="3796791C"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22B0FC98"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(село)</w:t>
            </w:r>
          </w:p>
        </w:tc>
        <w:tc>
          <w:tcPr>
            <w:tcW w:w="669" w:type="pct"/>
            <w:shd w:val="clear" w:color="auto" w:fill="auto"/>
            <w:noWrap/>
            <w:vAlign w:val="center"/>
          </w:tcPr>
          <w:p w14:paraId="7AD7096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832 068,97</w:t>
            </w:r>
          </w:p>
        </w:tc>
        <w:tc>
          <w:tcPr>
            <w:tcW w:w="455" w:type="pct"/>
            <w:shd w:val="clear" w:color="auto" w:fill="auto"/>
            <w:noWrap/>
            <w:vAlign w:val="center"/>
          </w:tcPr>
          <w:p w14:paraId="269027A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0,29</w:t>
            </w:r>
          </w:p>
        </w:tc>
        <w:tc>
          <w:tcPr>
            <w:tcW w:w="615" w:type="pct"/>
            <w:shd w:val="clear" w:color="auto" w:fill="auto"/>
            <w:noWrap/>
            <w:vAlign w:val="center"/>
          </w:tcPr>
          <w:p w14:paraId="034F1CD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241,30</w:t>
            </w:r>
          </w:p>
        </w:tc>
        <w:tc>
          <w:tcPr>
            <w:tcW w:w="606" w:type="pct"/>
            <w:shd w:val="clear" w:color="auto" w:fill="auto"/>
            <w:noWrap/>
            <w:vAlign w:val="center"/>
          </w:tcPr>
          <w:p w14:paraId="0D12741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224 489,80</w:t>
            </w:r>
          </w:p>
        </w:tc>
        <w:tc>
          <w:tcPr>
            <w:tcW w:w="550" w:type="pct"/>
            <w:shd w:val="clear" w:color="auto" w:fill="auto"/>
            <w:noWrap/>
            <w:vAlign w:val="center"/>
          </w:tcPr>
          <w:p w14:paraId="17FD8117"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0,71</w:t>
            </w:r>
          </w:p>
        </w:tc>
        <w:tc>
          <w:tcPr>
            <w:tcW w:w="480" w:type="pct"/>
            <w:shd w:val="clear" w:color="auto" w:fill="auto"/>
            <w:noWrap/>
            <w:vAlign w:val="center"/>
          </w:tcPr>
          <w:p w14:paraId="734DFFD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791,63</w:t>
            </w:r>
          </w:p>
        </w:tc>
      </w:tr>
      <w:tr w:rsidR="00F340F3" w:rsidRPr="000B6E49" w14:paraId="0729B0B2" w14:textId="77777777" w:rsidTr="00F340F3">
        <w:trPr>
          <w:trHeight w:val="20"/>
          <w:jc w:val="center"/>
        </w:trPr>
        <w:tc>
          <w:tcPr>
            <w:tcW w:w="352" w:type="pct"/>
            <w:shd w:val="clear" w:color="auto" w:fill="auto"/>
            <w:noWrap/>
            <w:vAlign w:val="center"/>
          </w:tcPr>
          <w:p w14:paraId="734E0A58"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w:t>
            </w:r>
          </w:p>
        </w:tc>
        <w:tc>
          <w:tcPr>
            <w:tcW w:w="1272" w:type="pct"/>
            <w:shd w:val="clear" w:color="auto" w:fill="auto"/>
            <w:vAlign w:val="center"/>
          </w:tcPr>
          <w:p w14:paraId="13EFBCAB" w14:textId="77777777" w:rsidR="00F340F3" w:rsidRPr="000B6E49" w:rsidRDefault="00F340F3" w:rsidP="00F340F3">
            <w:pPr>
              <w:spacing w:after="0" w:line="240" w:lineRule="auto"/>
              <w:rPr>
                <w:rFonts w:ascii="Myriad Pro" w:hAnsi="Myriad Pro"/>
                <w:b/>
                <w:bCs/>
                <w:sz w:val="18"/>
                <w:szCs w:val="18"/>
              </w:rPr>
            </w:pPr>
            <w:r w:rsidRPr="000B6E49">
              <w:rPr>
                <w:rFonts w:ascii="Myriad Pro" w:hAnsi="Myriad Pro"/>
                <w:b/>
                <w:bCs/>
                <w:sz w:val="18"/>
                <w:szCs w:val="18"/>
              </w:rPr>
              <w:t>Суммарный размер платы за технологическое присоединение в части мероприятий "последней мили":</w:t>
            </w:r>
          </w:p>
        </w:tc>
        <w:tc>
          <w:tcPr>
            <w:tcW w:w="669" w:type="pct"/>
            <w:shd w:val="clear" w:color="auto" w:fill="auto"/>
            <w:noWrap/>
            <w:vAlign w:val="center"/>
          </w:tcPr>
          <w:p w14:paraId="6F25B8C5"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455" w:type="pct"/>
            <w:shd w:val="clear" w:color="auto" w:fill="auto"/>
            <w:noWrap/>
            <w:vAlign w:val="center"/>
          </w:tcPr>
          <w:p w14:paraId="152E56CE"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615" w:type="pct"/>
            <w:shd w:val="clear" w:color="auto" w:fill="auto"/>
            <w:noWrap/>
            <w:vAlign w:val="center"/>
          </w:tcPr>
          <w:p w14:paraId="2DC4CC6B"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3 997,84</w:t>
            </w:r>
          </w:p>
        </w:tc>
        <w:tc>
          <w:tcPr>
            <w:tcW w:w="606" w:type="pct"/>
            <w:shd w:val="clear" w:color="auto" w:fill="auto"/>
            <w:noWrap/>
            <w:vAlign w:val="center"/>
          </w:tcPr>
          <w:p w14:paraId="71E2E575"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550" w:type="pct"/>
            <w:shd w:val="clear" w:color="auto" w:fill="auto"/>
            <w:noWrap/>
            <w:vAlign w:val="center"/>
          </w:tcPr>
          <w:p w14:paraId="2889A960"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480" w:type="pct"/>
            <w:shd w:val="clear" w:color="auto" w:fill="auto"/>
            <w:noWrap/>
            <w:vAlign w:val="center"/>
          </w:tcPr>
          <w:p w14:paraId="443382B2"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5 231,99</w:t>
            </w:r>
          </w:p>
        </w:tc>
      </w:tr>
      <w:tr w:rsidR="00F340F3" w:rsidRPr="000B6E49" w14:paraId="48EF635A" w14:textId="77777777" w:rsidTr="00F340F3">
        <w:trPr>
          <w:trHeight w:val="20"/>
          <w:jc w:val="center"/>
        </w:trPr>
        <w:tc>
          <w:tcPr>
            <w:tcW w:w="352" w:type="pct"/>
            <w:shd w:val="clear" w:color="auto" w:fill="auto"/>
            <w:noWrap/>
            <w:vAlign w:val="center"/>
          </w:tcPr>
          <w:p w14:paraId="656C61D2"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2.1</w:t>
            </w:r>
          </w:p>
        </w:tc>
        <w:tc>
          <w:tcPr>
            <w:tcW w:w="1272" w:type="pct"/>
            <w:shd w:val="clear" w:color="auto" w:fill="auto"/>
            <w:vAlign w:val="center"/>
          </w:tcPr>
          <w:p w14:paraId="09F1A83C"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строительство воздушных линий, на уровне напряжения i и (или) диапазоне мощности], в том числе:</w:t>
            </w:r>
          </w:p>
        </w:tc>
        <w:tc>
          <w:tcPr>
            <w:tcW w:w="669" w:type="pct"/>
            <w:shd w:val="clear" w:color="auto" w:fill="auto"/>
            <w:noWrap/>
            <w:vAlign w:val="center"/>
          </w:tcPr>
          <w:p w14:paraId="16CFAB57"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455" w:type="pct"/>
            <w:shd w:val="clear" w:color="auto" w:fill="auto"/>
            <w:noWrap/>
            <w:vAlign w:val="center"/>
          </w:tcPr>
          <w:p w14:paraId="37ECDC28"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4,79</w:t>
            </w:r>
          </w:p>
        </w:tc>
        <w:tc>
          <w:tcPr>
            <w:tcW w:w="615" w:type="pct"/>
            <w:shd w:val="clear" w:color="auto" w:fill="auto"/>
            <w:noWrap/>
            <w:vAlign w:val="center"/>
          </w:tcPr>
          <w:p w14:paraId="14C6C32D"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2 362,21</w:t>
            </w:r>
          </w:p>
        </w:tc>
        <w:tc>
          <w:tcPr>
            <w:tcW w:w="606" w:type="pct"/>
            <w:shd w:val="clear" w:color="auto" w:fill="auto"/>
            <w:noWrap/>
            <w:vAlign w:val="center"/>
          </w:tcPr>
          <w:p w14:paraId="283A4441"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6pt-1pt"/>
                <w:rFonts w:ascii="Myriad Pro" w:eastAsia="Corbel" w:hAnsi="Myriad Pro"/>
              </w:rPr>
              <w:t>X</w:t>
            </w:r>
          </w:p>
        </w:tc>
        <w:tc>
          <w:tcPr>
            <w:tcW w:w="550" w:type="pct"/>
            <w:shd w:val="clear" w:color="auto" w:fill="auto"/>
            <w:noWrap/>
            <w:vAlign w:val="center"/>
          </w:tcPr>
          <w:p w14:paraId="5E594036"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4,79</w:t>
            </w:r>
          </w:p>
        </w:tc>
        <w:tc>
          <w:tcPr>
            <w:tcW w:w="480" w:type="pct"/>
            <w:shd w:val="clear" w:color="auto" w:fill="auto"/>
            <w:noWrap/>
            <w:vAlign w:val="center"/>
          </w:tcPr>
          <w:p w14:paraId="21014637"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2 664,77</w:t>
            </w:r>
          </w:p>
        </w:tc>
      </w:tr>
      <w:tr w:rsidR="00F340F3" w:rsidRPr="000B6E49" w14:paraId="67F8FBD2" w14:textId="77777777" w:rsidTr="00F340F3">
        <w:trPr>
          <w:trHeight w:val="20"/>
          <w:jc w:val="center"/>
        </w:trPr>
        <w:tc>
          <w:tcPr>
            <w:tcW w:w="352" w:type="pct"/>
            <w:shd w:val="clear" w:color="auto" w:fill="auto"/>
            <w:noWrap/>
            <w:vAlign w:val="center"/>
          </w:tcPr>
          <w:p w14:paraId="22C35674"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3AD8630D"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до 50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1A5CCB6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335 927,21</w:t>
            </w:r>
          </w:p>
        </w:tc>
        <w:tc>
          <w:tcPr>
            <w:tcW w:w="455" w:type="pct"/>
            <w:shd w:val="clear" w:color="auto" w:fill="auto"/>
            <w:noWrap/>
            <w:vAlign w:val="center"/>
          </w:tcPr>
          <w:p w14:paraId="74F50F67"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0,58</w:t>
            </w:r>
          </w:p>
        </w:tc>
        <w:tc>
          <w:tcPr>
            <w:tcW w:w="615" w:type="pct"/>
            <w:shd w:val="clear" w:color="auto" w:fill="auto"/>
            <w:noWrap/>
            <w:vAlign w:val="center"/>
          </w:tcPr>
          <w:p w14:paraId="785CD774"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193,83</w:t>
            </w:r>
          </w:p>
        </w:tc>
        <w:tc>
          <w:tcPr>
            <w:tcW w:w="606" w:type="pct"/>
            <w:shd w:val="clear" w:color="auto" w:fill="auto"/>
            <w:noWrap/>
            <w:vAlign w:val="center"/>
          </w:tcPr>
          <w:p w14:paraId="1CC272D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91 836,74</w:t>
            </w:r>
          </w:p>
        </w:tc>
        <w:tc>
          <w:tcPr>
            <w:tcW w:w="550" w:type="pct"/>
            <w:shd w:val="clear" w:color="auto" w:fill="auto"/>
            <w:noWrap/>
            <w:vAlign w:val="center"/>
          </w:tcPr>
          <w:p w14:paraId="6ABCFCD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0,17</w:t>
            </w:r>
          </w:p>
        </w:tc>
        <w:tc>
          <w:tcPr>
            <w:tcW w:w="480" w:type="pct"/>
            <w:shd w:val="clear" w:color="auto" w:fill="auto"/>
            <w:noWrap/>
            <w:vAlign w:val="center"/>
          </w:tcPr>
          <w:p w14:paraId="6F3BE625"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78,45</w:t>
            </w:r>
          </w:p>
        </w:tc>
      </w:tr>
      <w:tr w:rsidR="00F340F3" w:rsidRPr="000B6E49" w14:paraId="48C22307" w14:textId="77777777" w:rsidTr="00F340F3">
        <w:trPr>
          <w:trHeight w:val="20"/>
          <w:jc w:val="center"/>
        </w:trPr>
        <w:tc>
          <w:tcPr>
            <w:tcW w:w="352" w:type="pct"/>
            <w:shd w:val="clear" w:color="auto" w:fill="auto"/>
            <w:noWrap/>
            <w:vAlign w:val="center"/>
          </w:tcPr>
          <w:p w14:paraId="55E19429"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49FDBFD0"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26B45D04"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447 382,46</w:t>
            </w:r>
          </w:p>
        </w:tc>
        <w:tc>
          <w:tcPr>
            <w:tcW w:w="455" w:type="pct"/>
            <w:shd w:val="clear" w:color="auto" w:fill="auto"/>
            <w:noWrap/>
            <w:vAlign w:val="center"/>
          </w:tcPr>
          <w:p w14:paraId="70611CB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2,53</w:t>
            </w:r>
          </w:p>
        </w:tc>
        <w:tc>
          <w:tcPr>
            <w:tcW w:w="615" w:type="pct"/>
            <w:shd w:val="clear" w:color="auto" w:fill="auto"/>
            <w:noWrap/>
            <w:vAlign w:val="center"/>
          </w:tcPr>
          <w:p w14:paraId="5898B15D"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1 132,33</w:t>
            </w:r>
          </w:p>
        </w:tc>
        <w:tc>
          <w:tcPr>
            <w:tcW w:w="606" w:type="pct"/>
            <w:shd w:val="clear" w:color="auto" w:fill="auto"/>
            <w:noWrap/>
            <w:vAlign w:val="center"/>
          </w:tcPr>
          <w:p w14:paraId="74D91EDD"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112 244,90</w:t>
            </w:r>
          </w:p>
        </w:tc>
        <w:tc>
          <w:tcPr>
            <w:tcW w:w="550" w:type="pct"/>
            <w:shd w:val="clear" w:color="auto" w:fill="auto"/>
            <w:noWrap/>
            <w:vAlign w:val="center"/>
          </w:tcPr>
          <w:p w14:paraId="4881FB9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1,98</w:t>
            </w:r>
          </w:p>
        </w:tc>
        <w:tc>
          <w:tcPr>
            <w:tcW w:w="480" w:type="pct"/>
            <w:shd w:val="clear" w:color="auto" w:fill="auto"/>
            <w:noWrap/>
            <w:vAlign w:val="center"/>
          </w:tcPr>
          <w:p w14:paraId="3D9CF07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1 106,05</w:t>
            </w:r>
          </w:p>
        </w:tc>
      </w:tr>
      <w:tr w:rsidR="00F340F3" w:rsidRPr="000B6E49" w14:paraId="423E63AA" w14:textId="77777777" w:rsidTr="00F340F3">
        <w:trPr>
          <w:trHeight w:val="20"/>
          <w:jc w:val="center"/>
        </w:trPr>
        <w:tc>
          <w:tcPr>
            <w:tcW w:w="352" w:type="pct"/>
            <w:shd w:val="clear" w:color="auto" w:fill="auto"/>
            <w:noWrap/>
            <w:vAlign w:val="center"/>
          </w:tcPr>
          <w:p w14:paraId="5AC6B1E9"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13A426D7"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ВЛ-10(6)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до 50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1B72CEDD"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522 123,60</w:t>
            </w:r>
          </w:p>
        </w:tc>
        <w:tc>
          <w:tcPr>
            <w:tcW w:w="455" w:type="pct"/>
            <w:shd w:val="clear" w:color="auto" w:fill="auto"/>
            <w:noWrap/>
            <w:vAlign w:val="center"/>
          </w:tcPr>
          <w:p w14:paraId="1E76B61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0,09</w:t>
            </w:r>
          </w:p>
        </w:tc>
        <w:tc>
          <w:tcPr>
            <w:tcW w:w="615" w:type="pct"/>
            <w:shd w:val="clear" w:color="auto" w:fill="auto"/>
            <w:noWrap/>
            <w:vAlign w:val="center"/>
          </w:tcPr>
          <w:p w14:paraId="4B33BCC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46,47</w:t>
            </w:r>
          </w:p>
        </w:tc>
        <w:tc>
          <w:tcPr>
            <w:tcW w:w="606" w:type="pct"/>
            <w:shd w:val="clear" w:color="auto" w:fill="auto"/>
            <w:noWrap/>
            <w:vAlign w:val="center"/>
          </w:tcPr>
          <w:p w14:paraId="1ADF3D1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118 367,35</w:t>
            </w:r>
          </w:p>
        </w:tc>
        <w:tc>
          <w:tcPr>
            <w:tcW w:w="550" w:type="pct"/>
            <w:shd w:val="clear" w:color="auto" w:fill="auto"/>
            <w:noWrap/>
            <w:vAlign w:val="center"/>
          </w:tcPr>
          <w:p w14:paraId="0137B124"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0,06</w:t>
            </w:r>
          </w:p>
        </w:tc>
        <w:tc>
          <w:tcPr>
            <w:tcW w:w="480" w:type="pct"/>
            <w:shd w:val="clear" w:color="auto" w:fill="auto"/>
            <w:noWrap/>
            <w:vAlign w:val="center"/>
          </w:tcPr>
          <w:p w14:paraId="50936960"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34,10</w:t>
            </w:r>
          </w:p>
        </w:tc>
      </w:tr>
      <w:tr w:rsidR="00F340F3" w:rsidRPr="000B6E49" w14:paraId="7F8DCE75" w14:textId="77777777" w:rsidTr="00F340F3">
        <w:trPr>
          <w:trHeight w:val="20"/>
          <w:jc w:val="center"/>
        </w:trPr>
        <w:tc>
          <w:tcPr>
            <w:tcW w:w="352" w:type="pct"/>
            <w:shd w:val="clear" w:color="auto" w:fill="auto"/>
            <w:noWrap/>
            <w:vAlign w:val="center"/>
          </w:tcPr>
          <w:p w14:paraId="6E824340"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165AEDEE"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ВЛ-Ю(б)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39668AB8"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620 043,23</w:t>
            </w:r>
          </w:p>
        </w:tc>
        <w:tc>
          <w:tcPr>
            <w:tcW w:w="455" w:type="pct"/>
            <w:shd w:val="clear" w:color="auto" w:fill="auto"/>
            <w:noWrap/>
            <w:vAlign w:val="center"/>
          </w:tcPr>
          <w:p w14:paraId="2DE484B8"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1,60</w:t>
            </w:r>
          </w:p>
        </w:tc>
        <w:tc>
          <w:tcPr>
            <w:tcW w:w="615" w:type="pct"/>
            <w:shd w:val="clear" w:color="auto" w:fill="auto"/>
            <w:noWrap/>
            <w:vAlign w:val="center"/>
          </w:tcPr>
          <w:p w14:paraId="32C4527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989,59</w:t>
            </w:r>
          </w:p>
        </w:tc>
        <w:tc>
          <w:tcPr>
            <w:tcW w:w="606" w:type="pct"/>
            <w:shd w:val="clear" w:color="auto" w:fill="auto"/>
            <w:noWrap/>
            <w:vAlign w:val="center"/>
          </w:tcPr>
          <w:p w14:paraId="309BC3D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118 367,35</w:t>
            </w:r>
          </w:p>
        </w:tc>
        <w:tc>
          <w:tcPr>
            <w:tcW w:w="550" w:type="pct"/>
            <w:shd w:val="clear" w:color="auto" w:fill="auto"/>
            <w:noWrap/>
            <w:vAlign w:val="center"/>
          </w:tcPr>
          <w:p w14:paraId="62B4120C"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0,48</w:t>
            </w:r>
          </w:p>
        </w:tc>
        <w:tc>
          <w:tcPr>
            <w:tcW w:w="480" w:type="pct"/>
            <w:shd w:val="clear" w:color="auto" w:fill="auto"/>
            <w:noWrap/>
            <w:vAlign w:val="center"/>
          </w:tcPr>
          <w:p w14:paraId="3125507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282,19</w:t>
            </w:r>
          </w:p>
        </w:tc>
      </w:tr>
      <w:tr w:rsidR="00F340F3" w:rsidRPr="000B6E49" w14:paraId="5F74298F" w14:textId="77777777" w:rsidTr="00F340F3">
        <w:trPr>
          <w:trHeight w:val="20"/>
          <w:jc w:val="center"/>
        </w:trPr>
        <w:tc>
          <w:tcPr>
            <w:tcW w:w="352" w:type="pct"/>
            <w:shd w:val="clear" w:color="auto" w:fill="auto"/>
            <w:noWrap/>
            <w:vAlign w:val="center"/>
          </w:tcPr>
          <w:p w14:paraId="7E3652CA"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2.2</w:t>
            </w:r>
          </w:p>
        </w:tc>
        <w:tc>
          <w:tcPr>
            <w:tcW w:w="1272" w:type="pct"/>
            <w:shd w:val="clear" w:color="auto" w:fill="auto"/>
            <w:vAlign w:val="center"/>
          </w:tcPr>
          <w:p w14:paraId="05130BFE"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строительство кабельных линий, на уровне напряжения i и (или) диапазоне мощности], в том числе:</w:t>
            </w:r>
          </w:p>
        </w:tc>
        <w:tc>
          <w:tcPr>
            <w:tcW w:w="669" w:type="pct"/>
            <w:shd w:val="clear" w:color="auto" w:fill="auto"/>
            <w:noWrap/>
            <w:vAlign w:val="center"/>
          </w:tcPr>
          <w:p w14:paraId="46BFC572"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455" w:type="pct"/>
            <w:shd w:val="clear" w:color="auto" w:fill="auto"/>
            <w:noWrap/>
            <w:vAlign w:val="center"/>
          </w:tcPr>
          <w:p w14:paraId="46068CC4"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0,62</w:t>
            </w:r>
          </w:p>
        </w:tc>
        <w:tc>
          <w:tcPr>
            <w:tcW w:w="615" w:type="pct"/>
            <w:shd w:val="clear" w:color="auto" w:fill="auto"/>
            <w:noWrap/>
            <w:vAlign w:val="center"/>
          </w:tcPr>
          <w:p w14:paraId="045319B1"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403,96</w:t>
            </w:r>
          </w:p>
        </w:tc>
        <w:tc>
          <w:tcPr>
            <w:tcW w:w="606" w:type="pct"/>
            <w:shd w:val="clear" w:color="auto" w:fill="auto"/>
            <w:noWrap/>
            <w:vAlign w:val="center"/>
          </w:tcPr>
          <w:p w14:paraId="030D50A7"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550" w:type="pct"/>
            <w:shd w:val="clear" w:color="auto" w:fill="auto"/>
            <w:noWrap/>
            <w:vAlign w:val="center"/>
          </w:tcPr>
          <w:p w14:paraId="30DBD6BC"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0,62</w:t>
            </w:r>
          </w:p>
        </w:tc>
        <w:tc>
          <w:tcPr>
            <w:tcW w:w="480" w:type="pct"/>
            <w:shd w:val="clear" w:color="auto" w:fill="auto"/>
            <w:noWrap/>
            <w:vAlign w:val="center"/>
          </w:tcPr>
          <w:p w14:paraId="7CC9A963"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347,50</w:t>
            </w:r>
          </w:p>
        </w:tc>
      </w:tr>
      <w:tr w:rsidR="00F340F3" w:rsidRPr="000B6E49" w14:paraId="6057ECD2" w14:textId="77777777" w:rsidTr="00F340F3">
        <w:trPr>
          <w:trHeight w:val="20"/>
          <w:jc w:val="center"/>
        </w:trPr>
        <w:tc>
          <w:tcPr>
            <w:tcW w:w="352" w:type="pct"/>
            <w:shd w:val="clear" w:color="auto" w:fill="auto"/>
            <w:noWrap/>
            <w:vAlign w:val="center"/>
          </w:tcPr>
          <w:p w14:paraId="066B30B0"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59378C54"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КЛ-0,4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50-100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430F5BC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651 540,32</w:t>
            </w:r>
          </w:p>
        </w:tc>
        <w:tc>
          <w:tcPr>
            <w:tcW w:w="455" w:type="pct"/>
            <w:shd w:val="clear" w:color="auto" w:fill="auto"/>
            <w:noWrap/>
            <w:vAlign w:val="center"/>
          </w:tcPr>
          <w:p w14:paraId="3F413617"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0,62</w:t>
            </w:r>
          </w:p>
        </w:tc>
        <w:tc>
          <w:tcPr>
            <w:tcW w:w="615" w:type="pct"/>
            <w:shd w:val="clear" w:color="auto" w:fill="auto"/>
            <w:noWrap/>
            <w:vAlign w:val="center"/>
          </w:tcPr>
          <w:p w14:paraId="43C4E4CD"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403,96</w:t>
            </w:r>
          </w:p>
        </w:tc>
        <w:tc>
          <w:tcPr>
            <w:tcW w:w="606" w:type="pct"/>
            <w:shd w:val="clear" w:color="auto" w:fill="auto"/>
            <w:noWrap/>
            <w:vAlign w:val="center"/>
          </w:tcPr>
          <w:p w14:paraId="738A5B25"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75 759,22</w:t>
            </w:r>
          </w:p>
        </w:tc>
        <w:tc>
          <w:tcPr>
            <w:tcW w:w="550" w:type="pct"/>
            <w:shd w:val="clear" w:color="auto" w:fill="auto"/>
            <w:noWrap/>
            <w:vAlign w:val="center"/>
          </w:tcPr>
          <w:p w14:paraId="1DD7900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0,62</w:t>
            </w:r>
          </w:p>
        </w:tc>
        <w:tc>
          <w:tcPr>
            <w:tcW w:w="480" w:type="pct"/>
            <w:shd w:val="clear" w:color="auto" w:fill="auto"/>
            <w:noWrap/>
            <w:vAlign w:val="center"/>
          </w:tcPr>
          <w:p w14:paraId="71BC500D"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347,50</w:t>
            </w:r>
          </w:p>
        </w:tc>
      </w:tr>
      <w:tr w:rsidR="00F340F3" w:rsidRPr="000B6E49" w14:paraId="1C07ADF0" w14:textId="77777777" w:rsidTr="00F340F3">
        <w:trPr>
          <w:trHeight w:val="20"/>
          <w:jc w:val="center"/>
        </w:trPr>
        <w:tc>
          <w:tcPr>
            <w:tcW w:w="352" w:type="pct"/>
            <w:shd w:val="clear" w:color="auto" w:fill="auto"/>
            <w:noWrap/>
            <w:vAlign w:val="center"/>
          </w:tcPr>
          <w:p w14:paraId="282515EC"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2.3</w:t>
            </w:r>
          </w:p>
        </w:tc>
        <w:tc>
          <w:tcPr>
            <w:tcW w:w="1272" w:type="pct"/>
            <w:shd w:val="clear" w:color="auto" w:fill="auto"/>
            <w:vAlign w:val="center"/>
          </w:tcPr>
          <w:p w14:paraId="31C6CC36"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в том числе:</w:t>
            </w:r>
          </w:p>
        </w:tc>
        <w:tc>
          <w:tcPr>
            <w:tcW w:w="669" w:type="pct"/>
            <w:shd w:val="clear" w:color="auto" w:fill="auto"/>
            <w:noWrap/>
            <w:vAlign w:val="center"/>
          </w:tcPr>
          <w:p w14:paraId="3295066A"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455" w:type="pct"/>
            <w:shd w:val="clear" w:color="auto" w:fill="auto"/>
            <w:noWrap/>
            <w:vAlign w:val="center"/>
          </w:tcPr>
          <w:p w14:paraId="1A23DF56"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1 292,50</w:t>
            </w:r>
          </w:p>
        </w:tc>
        <w:tc>
          <w:tcPr>
            <w:tcW w:w="615" w:type="pct"/>
            <w:shd w:val="clear" w:color="auto" w:fill="auto"/>
            <w:noWrap/>
            <w:vAlign w:val="center"/>
          </w:tcPr>
          <w:p w14:paraId="6D3B9D03"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1 012,27</w:t>
            </w:r>
          </w:p>
        </w:tc>
        <w:tc>
          <w:tcPr>
            <w:tcW w:w="606" w:type="pct"/>
            <w:shd w:val="clear" w:color="auto" w:fill="auto"/>
            <w:noWrap/>
            <w:vAlign w:val="center"/>
          </w:tcPr>
          <w:p w14:paraId="230373D4"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550" w:type="pct"/>
            <w:shd w:val="clear" w:color="auto" w:fill="auto"/>
            <w:noWrap/>
            <w:vAlign w:val="center"/>
          </w:tcPr>
          <w:p w14:paraId="567F49AE"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1 292,50</w:t>
            </w:r>
          </w:p>
        </w:tc>
        <w:tc>
          <w:tcPr>
            <w:tcW w:w="480" w:type="pct"/>
            <w:shd w:val="clear" w:color="auto" w:fill="auto"/>
            <w:noWrap/>
            <w:vAlign w:val="center"/>
          </w:tcPr>
          <w:p w14:paraId="6C3A84DB"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1 796,61</w:t>
            </w:r>
          </w:p>
        </w:tc>
      </w:tr>
      <w:tr w:rsidR="00F340F3" w:rsidRPr="000B6E49" w14:paraId="1452ADC9" w14:textId="77777777" w:rsidTr="00F340F3">
        <w:trPr>
          <w:trHeight w:val="20"/>
          <w:jc w:val="center"/>
        </w:trPr>
        <w:tc>
          <w:tcPr>
            <w:tcW w:w="352" w:type="pct"/>
            <w:shd w:val="clear" w:color="auto" w:fill="auto"/>
            <w:noWrap/>
            <w:vAlign w:val="center"/>
          </w:tcPr>
          <w:p w14:paraId="6DA884B6"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74F8209E"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КТП- 25 кВА (столб, город)</w:t>
            </w:r>
          </w:p>
        </w:tc>
        <w:tc>
          <w:tcPr>
            <w:tcW w:w="669" w:type="pct"/>
            <w:shd w:val="clear" w:color="auto" w:fill="auto"/>
            <w:noWrap/>
            <w:vAlign w:val="center"/>
          </w:tcPr>
          <w:p w14:paraId="6E0839D1"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4C9F00D5"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0AEFD99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100,00</w:t>
            </w:r>
          </w:p>
        </w:tc>
        <w:tc>
          <w:tcPr>
            <w:tcW w:w="606" w:type="pct"/>
            <w:shd w:val="clear" w:color="auto" w:fill="auto"/>
            <w:noWrap/>
            <w:vAlign w:val="center"/>
          </w:tcPr>
          <w:p w14:paraId="2E7BA3D7"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324,16</w:t>
            </w:r>
          </w:p>
        </w:tc>
        <w:tc>
          <w:tcPr>
            <w:tcW w:w="550" w:type="pct"/>
            <w:shd w:val="clear" w:color="auto" w:fill="auto"/>
            <w:noWrap/>
            <w:vAlign w:val="center"/>
          </w:tcPr>
          <w:p w14:paraId="5849401A"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0D2D0CDA"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741038F6" w14:textId="77777777" w:rsidTr="00F340F3">
        <w:trPr>
          <w:trHeight w:val="20"/>
          <w:jc w:val="center"/>
        </w:trPr>
        <w:tc>
          <w:tcPr>
            <w:tcW w:w="352" w:type="pct"/>
            <w:shd w:val="clear" w:color="auto" w:fill="auto"/>
            <w:noWrap/>
            <w:vAlign w:val="center"/>
          </w:tcPr>
          <w:p w14:paraId="42E1C067"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699EF4B9"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КТП- 100 кВА (столб, город)</w:t>
            </w:r>
          </w:p>
        </w:tc>
        <w:tc>
          <w:tcPr>
            <w:tcW w:w="669" w:type="pct"/>
            <w:shd w:val="clear" w:color="auto" w:fill="auto"/>
            <w:noWrap/>
            <w:vAlign w:val="center"/>
          </w:tcPr>
          <w:p w14:paraId="121F5E1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586935A7"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573C2255"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686,42</w:t>
            </w:r>
          </w:p>
        </w:tc>
        <w:tc>
          <w:tcPr>
            <w:tcW w:w="606" w:type="pct"/>
            <w:shd w:val="clear" w:color="auto" w:fill="auto"/>
            <w:noWrap/>
            <w:vAlign w:val="center"/>
          </w:tcPr>
          <w:p w14:paraId="38FDE87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324,16</w:t>
            </w:r>
          </w:p>
        </w:tc>
        <w:tc>
          <w:tcPr>
            <w:tcW w:w="550" w:type="pct"/>
            <w:shd w:val="clear" w:color="auto" w:fill="auto"/>
            <w:noWrap/>
            <w:vAlign w:val="center"/>
          </w:tcPr>
          <w:p w14:paraId="7FCC62BD"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5EF4E55E"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54129A30" w14:textId="77777777" w:rsidTr="00F340F3">
        <w:trPr>
          <w:trHeight w:val="20"/>
          <w:jc w:val="center"/>
        </w:trPr>
        <w:tc>
          <w:tcPr>
            <w:tcW w:w="352" w:type="pct"/>
            <w:shd w:val="clear" w:color="auto" w:fill="auto"/>
            <w:noWrap/>
            <w:vAlign w:val="center"/>
          </w:tcPr>
          <w:p w14:paraId="2D663233"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44A099AE"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КТП- 100 кВА (киоск, город)</w:t>
            </w:r>
          </w:p>
        </w:tc>
        <w:tc>
          <w:tcPr>
            <w:tcW w:w="669" w:type="pct"/>
            <w:shd w:val="clear" w:color="auto" w:fill="auto"/>
            <w:noWrap/>
            <w:vAlign w:val="center"/>
          </w:tcPr>
          <w:p w14:paraId="6034892B"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5A7F121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94,00</w:t>
            </w:r>
          </w:p>
        </w:tc>
        <w:tc>
          <w:tcPr>
            <w:tcW w:w="615" w:type="pct"/>
            <w:shd w:val="clear" w:color="auto" w:fill="auto"/>
            <w:noWrap/>
            <w:vAlign w:val="center"/>
          </w:tcPr>
          <w:p w14:paraId="57E68DB1"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42D6B11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222,60</w:t>
            </w:r>
          </w:p>
        </w:tc>
        <w:tc>
          <w:tcPr>
            <w:tcW w:w="550" w:type="pct"/>
            <w:shd w:val="clear" w:color="auto" w:fill="auto"/>
            <w:noWrap/>
            <w:vAlign w:val="center"/>
          </w:tcPr>
          <w:p w14:paraId="4155A25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94,00</w:t>
            </w:r>
          </w:p>
        </w:tc>
        <w:tc>
          <w:tcPr>
            <w:tcW w:w="480" w:type="pct"/>
            <w:shd w:val="clear" w:color="auto" w:fill="auto"/>
            <w:noWrap/>
            <w:vAlign w:val="center"/>
          </w:tcPr>
          <w:p w14:paraId="0D42BB28"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189,62</w:t>
            </w:r>
          </w:p>
        </w:tc>
      </w:tr>
      <w:tr w:rsidR="00F340F3" w:rsidRPr="000B6E49" w14:paraId="2A448A65" w14:textId="77777777" w:rsidTr="00F340F3">
        <w:trPr>
          <w:trHeight w:val="20"/>
          <w:jc w:val="center"/>
        </w:trPr>
        <w:tc>
          <w:tcPr>
            <w:tcW w:w="352" w:type="pct"/>
            <w:shd w:val="clear" w:color="auto" w:fill="auto"/>
            <w:noWrap/>
            <w:vAlign w:val="center"/>
          </w:tcPr>
          <w:p w14:paraId="68B2072A"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10C9CD66"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КТП- 250 кВА (столб, город)</w:t>
            </w:r>
          </w:p>
        </w:tc>
        <w:tc>
          <w:tcPr>
            <w:tcW w:w="669" w:type="pct"/>
            <w:shd w:val="clear" w:color="auto" w:fill="auto"/>
            <w:noWrap/>
            <w:vAlign w:val="center"/>
          </w:tcPr>
          <w:p w14:paraId="28D96E30"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386500C1"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15DAB35F"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84,87</w:t>
            </w:r>
          </w:p>
        </w:tc>
        <w:tc>
          <w:tcPr>
            <w:tcW w:w="606" w:type="pct"/>
            <w:shd w:val="clear" w:color="auto" w:fill="auto"/>
            <w:noWrap/>
            <w:vAlign w:val="center"/>
          </w:tcPr>
          <w:p w14:paraId="02201364"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169,62</w:t>
            </w:r>
          </w:p>
        </w:tc>
        <w:tc>
          <w:tcPr>
            <w:tcW w:w="550" w:type="pct"/>
            <w:shd w:val="clear" w:color="auto" w:fill="auto"/>
            <w:noWrap/>
            <w:vAlign w:val="center"/>
          </w:tcPr>
          <w:p w14:paraId="23948892"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14480716"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75A763CF" w14:textId="77777777" w:rsidTr="00F340F3">
        <w:trPr>
          <w:trHeight w:val="20"/>
          <w:jc w:val="center"/>
        </w:trPr>
        <w:tc>
          <w:tcPr>
            <w:tcW w:w="352" w:type="pct"/>
            <w:shd w:val="clear" w:color="auto" w:fill="auto"/>
            <w:noWrap/>
            <w:vAlign w:val="center"/>
          </w:tcPr>
          <w:p w14:paraId="227E0F66"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59217333"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КТП- 250 кВА (киоск, город)</w:t>
            </w:r>
          </w:p>
        </w:tc>
        <w:tc>
          <w:tcPr>
            <w:tcW w:w="669" w:type="pct"/>
            <w:shd w:val="clear" w:color="auto" w:fill="auto"/>
            <w:noWrap/>
            <w:vAlign w:val="center"/>
          </w:tcPr>
          <w:p w14:paraId="734D5FBD"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7A5ECB4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235,00</w:t>
            </w:r>
          </w:p>
        </w:tc>
        <w:tc>
          <w:tcPr>
            <w:tcW w:w="615" w:type="pct"/>
            <w:shd w:val="clear" w:color="auto" w:fill="auto"/>
            <w:noWrap/>
            <w:vAlign w:val="center"/>
          </w:tcPr>
          <w:p w14:paraId="21AA0358"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124F0DA1"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169,62</w:t>
            </w:r>
          </w:p>
        </w:tc>
        <w:tc>
          <w:tcPr>
            <w:tcW w:w="550" w:type="pct"/>
            <w:shd w:val="clear" w:color="auto" w:fill="auto"/>
            <w:noWrap/>
            <w:vAlign w:val="center"/>
          </w:tcPr>
          <w:p w14:paraId="7DCA97F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235,00</w:t>
            </w:r>
          </w:p>
        </w:tc>
        <w:tc>
          <w:tcPr>
            <w:tcW w:w="480" w:type="pct"/>
            <w:shd w:val="clear" w:color="auto" w:fill="auto"/>
            <w:noWrap/>
            <w:vAlign w:val="center"/>
          </w:tcPr>
          <w:p w14:paraId="60353E64"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361,23</w:t>
            </w:r>
          </w:p>
        </w:tc>
      </w:tr>
      <w:tr w:rsidR="00F340F3" w:rsidRPr="000B6E49" w14:paraId="723C5629" w14:textId="77777777" w:rsidTr="00F340F3">
        <w:trPr>
          <w:trHeight w:val="20"/>
          <w:jc w:val="center"/>
        </w:trPr>
        <w:tc>
          <w:tcPr>
            <w:tcW w:w="352" w:type="pct"/>
            <w:shd w:val="clear" w:color="auto" w:fill="auto"/>
            <w:noWrap/>
            <w:vAlign w:val="center"/>
          </w:tcPr>
          <w:p w14:paraId="31ACE21A"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506ADA7C"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КТП- 400 кВА (столб, город)</w:t>
            </w:r>
          </w:p>
        </w:tc>
        <w:tc>
          <w:tcPr>
            <w:tcW w:w="669" w:type="pct"/>
            <w:shd w:val="clear" w:color="auto" w:fill="auto"/>
            <w:noWrap/>
            <w:vAlign w:val="center"/>
          </w:tcPr>
          <w:p w14:paraId="2E4C9520"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4B01AA71"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19F4854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140,99</w:t>
            </w:r>
          </w:p>
        </w:tc>
        <w:tc>
          <w:tcPr>
            <w:tcW w:w="606" w:type="pct"/>
            <w:shd w:val="clear" w:color="auto" w:fill="auto"/>
            <w:noWrap/>
            <w:vAlign w:val="center"/>
          </w:tcPr>
          <w:p w14:paraId="54A9883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117,03</w:t>
            </w:r>
          </w:p>
        </w:tc>
        <w:tc>
          <w:tcPr>
            <w:tcW w:w="550" w:type="pct"/>
            <w:shd w:val="clear" w:color="auto" w:fill="auto"/>
            <w:noWrap/>
            <w:vAlign w:val="center"/>
          </w:tcPr>
          <w:p w14:paraId="06DAE818"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170692D9"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406B5E0C" w14:textId="77777777" w:rsidTr="00F340F3">
        <w:trPr>
          <w:trHeight w:val="20"/>
          <w:jc w:val="center"/>
        </w:trPr>
        <w:tc>
          <w:tcPr>
            <w:tcW w:w="352" w:type="pct"/>
            <w:shd w:val="clear" w:color="auto" w:fill="auto"/>
            <w:noWrap/>
            <w:vAlign w:val="center"/>
          </w:tcPr>
          <w:p w14:paraId="0FC2601A"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2EED8D01"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КТП- 400 кВА (киоск, город)</w:t>
            </w:r>
          </w:p>
        </w:tc>
        <w:tc>
          <w:tcPr>
            <w:tcW w:w="669" w:type="pct"/>
            <w:shd w:val="clear" w:color="auto" w:fill="auto"/>
            <w:noWrap/>
            <w:vAlign w:val="center"/>
          </w:tcPr>
          <w:p w14:paraId="6A4724BF"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465994D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752,00</w:t>
            </w:r>
          </w:p>
        </w:tc>
        <w:tc>
          <w:tcPr>
            <w:tcW w:w="615" w:type="pct"/>
            <w:shd w:val="clear" w:color="auto" w:fill="auto"/>
            <w:noWrap/>
            <w:vAlign w:val="center"/>
          </w:tcPr>
          <w:p w14:paraId="75B0EE8C"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1FBC724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117,03</w:t>
            </w:r>
          </w:p>
        </w:tc>
        <w:tc>
          <w:tcPr>
            <w:tcW w:w="550" w:type="pct"/>
            <w:shd w:val="clear" w:color="auto" w:fill="auto"/>
            <w:noWrap/>
            <w:vAlign w:val="center"/>
          </w:tcPr>
          <w:p w14:paraId="1B78427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752,00</w:t>
            </w:r>
          </w:p>
        </w:tc>
        <w:tc>
          <w:tcPr>
            <w:tcW w:w="480" w:type="pct"/>
            <w:shd w:val="clear" w:color="auto" w:fill="auto"/>
            <w:noWrap/>
            <w:vAlign w:val="center"/>
          </w:tcPr>
          <w:p w14:paraId="6F9BA08E"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797,50</w:t>
            </w:r>
          </w:p>
        </w:tc>
      </w:tr>
      <w:tr w:rsidR="00F340F3" w:rsidRPr="000B6E49" w14:paraId="121D024E" w14:textId="77777777" w:rsidTr="00F340F3">
        <w:trPr>
          <w:trHeight w:val="20"/>
          <w:jc w:val="center"/>
        </w:trPr>
        <w:tc>
          <w:tcPr>
            <w:tcW w:w="352" w:type="pct"/>
            <w:shd w:val="clear" w:color="auto" w:fill="auto"/>
            <w:noWrap/>
            <w:vAlign w:val="center"/>
          </w:tcPr>
          <w:p w14:paraId="7203D2F0"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17C04690"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КТП- 25 кВА (столб, село)</w:t>
            </w:r>
          </w:p>
        </w:tc>
        <w:tc>
          <w:tcPr>
            <w:tcW w:w="669" w:type="pct"/>
            <w:shd w:val="clear" w:color="auto" w:fill="auto"/>
            <w:noWrap/>
            <w:vAlign w:val="center"/>
          </w:tcPr>
          <w:p w14:paraId="465FC214"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62A542D8"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23,50</w:t>
            </w:r>
          </w:p>
        </w:tc>
        <w:tc>
          <w:tcPr>
            <w:tcW w:w="615" w:type="pct"/>
            <w:shd w:val="clear" w:color="auto" w:fill="auto"/>
            <w:noWrap/>
            <w:vAlign w:val="center"/>
          </w:tcPr>
          <w:p w14:paraId="7902408A"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6672F9CC"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324,16</w:t>
            </w:r>
          </w:p>
        </w:tc>
        <w:tc>
          <w:tcPr>
            <w:tcW w:w="550" w:type="pct"/>
            <w:shd w:val="clear" w:color="auto" w:fill="auto"/>
            <w:noWrap/>
            <w:vAlign w:val="center"/>
          </w:tcPr>
          <w:p w14:paraId="63E5F720"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23,50</w:t>
            </w:r>
          </w:p>
        </w:tc>
        <w:tc>
          <w:tcPr>
            <w:tcW w:w="480" w:type="pct"/>
            <w:shd w:val="clear" w:color="auto" w:fill="auto"/>
            <w:noWrap/>
            <w:vAlign w:val="center"/>
          </w:tcPr>
          <w:p w14:paraId="084675AC"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69,03</w:t>
            </w:r>
          </w:p>
        </w:tc>
      </w:tr>
      <w:tr w:rsidR="00F340F3" w:rsidRPr="000B6E49" w14:paraId="44D3A447" w14:textId="77777777" w:rsidTr="00F340F3">
        <w:trPr>
          <w:trHeight w:val="20"/>
          <w:jc w:val="center"/>
        </w:trPr>
        <w:tc>
          <w:tcPr>
            <w:tcW w:w="352" w:type="pct"/>
            <w:shd w:val="clear" w:color="auto" w:fill="auto"/>
            <w:noWrap/>
            <w:vAlign w:val="center"/>
            <w:hideMark/>
          </w:tcPr>
          <w:p w14:paraId="7DEE345D"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hideMark/>
          </w:tcPr>
          <w:p w14:paraId="365BBF4F"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КТП- 100 кВА (мачт, село)</w:t>
            </w:r>
          </w:p>
        </w:tc>
        <w:tc>
          <w:tcPr>
            <w:tcW w:w="669" w:type="pct"/>
            <w:shd w:val="clear" w:color="auto" w:fill="auto"/>
            <w:noWrap/>
            <w:vAlign w:val="center"/>
            <w:hideMark/>
          </w:tcPr>
          <w:p w14:paraId="78C70659"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hideMark/>
          </w:tcPr>
          <w:p w14:paraId="064B7D9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188,00</w:t>
            </w:r>
          </w:p>
        </w:tc>
        <w:tc>
          <w:tcPr>
            <w:tcW w:w="615" w:type="pct"/>
            <w:shd w:val="clear" w:color="auto" w:fill="auto"/>
            <w:noWrap/>
            <w:vAlign w:val="center"/>
            <w:hideMark/>
          </w:tcPr>
          <w:p w14:paraId="191CF99F"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hideMark/>
          </w:tcPr>
          <w:p w14:paraId="07A1095B"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222,60</w:t>
            </w:r>
          </w:p>
        </w:tc>
        <w:tc>
          <w:tcPr>
            <w:tcW w:w="550" w:type="pct"/>
            <w:shd w:val="clear" w:color="auto" w:fill="auto"/>
            <w:noWrap/>
            <w:vAlign w:val="center"/>
            <w:hideMark/>
          </w:tcPr>
          <w:p w14:paraId="47F08B33"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188,00</w:t>
            </w:r>
          </w:p>
        </w:tc>
        <w:tc>
          <w:tcPr>
            <w:tcW w:w="480" w:type="pct"/>
            <w:shd w:val="clear" w:color="auto" w:fill="auto"/>
            <w:noWrap/>
            <w:vAlign w:val="center"/>
            <w:hideMark/>
          </w:tcPr>
          <w:p w14:paraId="721904A2"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379,23</w:t>
            </w:r>
          </w:p>
        </w:tc>
      </w:tr>
      <w:tr w:rsidR="00F340F3" w:rsidRPr="000B6E49" w14:paraId="76050FC8" w14:textId="77777777" w:rsidTr="00F340F3">
        <w:trPr>
          <w:trHeight w:val="20"/>
          <w:jc w:val="center"/>
        </w:trPr>
        <w:tc>
          <w:tcPr>
            <w:tcW w:w="352" w:type="pct"/>
            <w:shd w:val="clear" w:color="auto" w:fill="auto"/>
            <w:noWrap/>
            <w:vAlign w:val="center"/>
          </w:tcPr>
          <w:p w14:paraId="06520127"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2.1.КС</w:t>
            </w:r>
          </w:p>
        </w:tc>
        <w:tc>
          <w:tcPr>
            <w:tcW w:w="1272" w:type="pct"/>
            <w:shd w:val="clear" w:color="auto" w:fill="auto"/>
            <w:vAlign w:val="center"/>
          </w:tcPr>
          <w:p w14:paraId="1302E1FA" w14:textId="77777777" w:rsidR="00F340F3" w:rsidRPr="000B6E49" w:rsidRDefault="00F340F3" w:rsidP="00F340F3">
            <w:pPr>
              <w:spacing w:after="0" w:line="240" w:lineRule="auto"/>
              <w:jc w:val="center"/>
              <w:rPr>
                <w:rFonts w:ascii="Myriad Pro" w:hAnsi="Myriad Pro"/>
                <w:bCs/>
                <w:sz w:val="18"/>
                <w:szCs w:val="18"/>
              </w:rPr>
            </w:pPr>
            <w:r w:rsidRPr="000B6E49">
              <w:rPr>
                <w:rFonts w:ascii="Myriad Pro" w:hAnsi="Myriad Pro"/>
                <w:bCs/>
                <w:sz w:val="18"/>
                <w:szCs w:val="18"/>
              </w:rPr>
              <w:t>строительство воздушных линий, на уровне напряжения i и (или) диапазоне мощности ], в том числе:</w:t>
            </w:r>
          </w:p>
        </w:tc>
        <w:tc>
          <w:tcPr>
            <w:tcW w:w="669" w:type="pct"/>
            <w:shd w:val="clear" w:color="auto" w:fill="auto"/>
            <w:noWrap/>
            <w:vAlign w:val="center"/>
          </w:tcPr>
          <w:p w14:paraId="70A3FF1F"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455" w:type="pct"/>
            <w:shd w:val="clear" w:color="auto" w:fill="auto"/>
            <w:noWrap/>
            <w:vAlign w:val="center"/>
          </w:tcPr>
          <w:p w14:paraId="5E7F3727"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0,71</w:t>
            </w:r>
          </w:p>
        </w:tc>
        <w:tc>
          <w:tcPr>
            <w:tcW w:w="615" w:type="pct"/>
            <w:shd w:val="clear" w:color="auto" w:fill="auto"/>
            <w:noWrap/>
            <w:vAlign w:val="center"/>
          </w:tcPr>
          <w:p w14:paraId="5173CCC7"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219,40</w:t>
            </w:r>
          </w:p>
        </w:tc>
        <w:tc>
          <w:tcPr>
            <w:tcW w:w="606" w:type="pct"/>
            <w:shd w:val="clear" w:color="auto" w:fill="auto"/>
            <w:noWrap/>
            <w:vAlign w:val="center"/>
          </w:tcPr>
          <w:p w14:paraId="6283C090" w14:textId="77777777" w:rsidR="00F340F3" w:rsidRPr="000B6E49" w:rsidRDefault="00F340F3" w:rsidP="00F340F3">
            <w:pPr>
              <w:pStyle w:val="2f5"/>
              <w:shd w:val="clear" w:color="auto" w:fill="auto"/>
              <w:spacing w:before="0" w:after="0" w:line="120" w:lineRule="exact"/>
              <w:ind w:firstLine="0"/>
              <w:rPr>
                <w:rFonts w:ascii="Myriad Pro" w:hAnsi="Myriad Pro"/>
              </w:rPr>
            </w:pPr>
            <w:r w:rsidRPr="000B6E49">
              <w:rPr>
                <w:rStyle w:val="CenturyGothic6pt-1pt"/>
                <w:rFonts w:ascii="Myriad Pro" w:hAnsi="Myriad Pro"/>
              </w:rPr>
              <w:t>X</w:t>
            </w:r>
          </w:p>
        </w:tc>
        <w:tc>
          <w:tcPr>
            <w:tcW w:w="550" w:type="pct"/>
            <w:shd w:val="clear" w:color="auto" w:fill="auto"/>
            <w:noWrap/>
            <w:vAlign w:val="center"/>
          </w:tcPr>
          <w:p w14:paraId="737F3F15"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0,71</w:t>
            </w:r>
          </w:p>
        </w:tc>
        <w:tc>
          <w:tcPr>
            <w:tcW w:w="480" w:type="pct"/>
            <w:shd w:val="clear" w:color="auto" w:fill="auto"/>
            <w:noWrap/>
            <w:vAlign w:val="center"/>
          </w:tcPr>
          <w:p w14:paraId="73A4029C" w14:textId="77777777" w:rsidR="00F340F3" w:rsidRPr="000B6E49" w:rsidRDefault="00F340F3" w:rsidP="00F340F3">
            <w:pPr>
              <w:pStyle w:val="2f5"/>
              <w:shd w:val="clear" w:color="auto" w:fill="auto"/>
              <w:spacing w:before="0" w:after="0" w:line="190" w:lineRule="exact"/>
              <w:ind w:firstLine="0"/>
              <w:rPr>
                <w:rFonts w:ascii="Myriad Pro" w:hAnsi="Myriad Pro"/>
              </w:rPr>
            </w:pPr>
            <w:r w:rsidRPr="000B6E49">
              <w:rPr>
                <w:rStyle w:val="95pt"/>
                <w:rFonts w:ascii="Myriad Pro" w:hAnsi="Myriad Pro"/>
              </w:rPr>
              <w:t>423,10</w:t>
            </w:r>
          </w:p>
        </w:tc>
      </w:tr>
      <w:tr w:rsidR="00F340F3" w:rsidRPr="000B6E49" w14:paraId="45F0F6A1" w14:textId="77777777" w:rsidTr="00F340F3">
        <w:trPr>
          <w:trHeight w:val="20"/>
          <w:jc w:val="center"/>
        </w:trPr>
        <w:tc>
          <w:tcPr>
            <w:tcW w:w="352" w:type="pct"/>
            <w:shd w:val="clear" w:color="auto" w:fill="auto"/>
            <w:noWrap/>
            <w:vAlign w:val="center"/>
          </w:tcPr>
          <w:p w14:paraId="3B3B6843"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711BAEE0"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(город)</w:t>
            </w:r>
          </w:p>
        </w:tc>
        <w:tc>
          <w:tcPr>
            <w:tcW w:w="669" w:type="pct"/>
            <w:shd w:val="clear" w:color="auto" w:fill="auto"/>
            <w:noWrap/>
            <w:vAlign w:val="center"/>
          </w:tcPr>
          <w:p w14:paraId="4E10ADBA"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70E59734"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0,71</w:t>
            </w:r>
          </w:p>
        </w:tc>
        <w:tc>
          <w:tcPr>
            <w:tcW w:w="615" w:type="pct"/>
            <w:shd w:val="clear" w:color="auto" w:fill="auto"/>
            <w:noWrap/>
            <w:vAlign w:val="center"/>
          </w:tcPr>
          <w:p w14:paraId="32E68F8A"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219,40</w:t>
            </w:r>
          </w:p>
        </w:tc>
        <w:tc>
          <w:tcPr>
            <w:tcW w:w="606" w:type="pct"/>
            <w:shd w:val="clear" w:color="auto" w:fill="auto"/>
            <w:noWrap/>
            <w:vAlign w:val="center"/>
          </w:tcPr>
          <w:p w14:paraId="521D7F77"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112 244,90</w:t>
            </w:r>
          </w:p>
        </w:tc>
        <w:tc>
          <w:tcPr>
            <w:tcW w:w="550" w:type="pct"/>
            <w:shd w:val="clear" w:color="auto" w:fill="auto"/>
            <w:noWrap/>
            <w:vAlign w:val="center"/>
          </w:tcPr>
          <w:p w14:paraId="50AFEC5E"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80" w:type="pct"/>
            <w:shd w:val="clear" w:color="auto" w:fill="auto"/>
            <w:noWrap/>
            <w:vAlign w:val="center"/>
          </w:tcPr>
          <w:p w14:paraId="080BC0D2"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r>
      <w:tr w:rsidR="00F340F3" w:rsidRPr="000B6E49" w14:paraId="48A8A450" w14:textId="77777777" w:rsidTr="00F340F3">
        <w:trPr>
          <w:trHeight w:val="20"/>
          <w:jc w:val="center"/>
        </w:trPr>
        <w:tc>
          <w:tcPr>
            <w:tcW w:w="352" w:type="pct"/>
            <w:shd w:val="clear" w:color="auto" w:fill="auto"/>
            <w:noWrap/>
            <w:vAlign w:val="center"/>
          </w:tcPr>
          <w:p w14:paraId="48325D1F" w14:textId="77777777" w:rsidR="00F340F3" w:rsidRPr="000B6E49" w:rsidRDefault="00F340F3" w:rsidP="00F340F3">
            <w:pPr>
              <w:jc w:val="center"/>
              <w:rPr>
                <w:rFonts w:ascii="Myriad Pro" w:hAnsi="Myriad Pro"/>
                <w:sz w:val="10"/>
                <w:szCs w:val="10"/>
              </w:rPr>
            </w:pPr>
          </w:p>
        </w:tc>
        <w:tc>
          <w:tcPr>
            <w:tcW w:w="1272" w:type="pct"/>
            <w:shd w:val="clear" w:color="auto" w:fill="auto"/>
            <w:vAlign w:val="center"/>
          </w:tcPr>
          <w:p w14:paraId="4F2B57E9" w14:textId="77777777" w:rsidR="00F340F3" w:rsidRPr="000B6E49" w:rsidRDefault="00F340F3" w:rsidP="00F340F3">
            <w:pPr>
              <w:spacing w:after="0" w:line="240" w:lineRule="auto"/>
              <w:rPr>
                <w:rFonts w:ascii="Myriad Pro" w:hAnsi="Myriad Pro"/>
                <w:bCs/>
                <w:sz w:val="18"/>
                <w:szCs w:val="18"/>
              </w:rPr>
            </w:pPr>
            <w:r w:rsidRPr="000B6E49">
              <w:rPr>
                <w:rFonts w:ascii="Myriad Pro" w:hAnsi="Myriad Pro"/>
                <w:bCs/>
                <w:iCs/>
                <w:sz w:val="18"/>
                <w:szCs w:val="18"/>
              </w:rPr>
              <w:t xml:space="preserve">ВЛ-0,4 </w:t>
            </w:r>
            <w:proofErr w:type="spellStart"/>
            <w:r w:rsidRPr="000B6E49">
              <w:rPr>
                <w:rFonts w:ascii="Myriad Pro" w:hAnsi="Myriad Pro"/>
                <w:bCs/>
                <w:iCs/>
                <w:sz w:val="18"/>
                <w:szCs w:val="18"/>
              </w:rPr>
              <w:t>кВ</w:t>
            </w:r>
            <w:proofErr w:type="spellEnd"/>
            <w:r w:rsidRPr="000B6E49">
              <w:rPr>
                <w:rFonts w:ascii="Myriad Pro" w:hAnsi="Myriad Pro"/>
                <w:bCs/>
                <w:iCs/>
                <w:sz w:val="18"/>
                <w:szCs w:val="18"/>
              </w:rPr>
              <w:t xml:space="preserve"> 50-120 </w:t>
            </w:r>
            <w:proofErr w:type="spellStart"/>
            <w:r w:rsidRPr="000B6E49">
              <w:rPr>
                <w:rFonts w:ascii="Myriad Pro" w:hAnsi="Myriad Pro"/>
                <w:bCs/>
                <w:iCs/>
                <w:sz w:val="18"/>
                <w:szCs w:val="18"/>
              </w:rPr>
              <w:t>кв.мм</w:t>
            </w:r>
            <w:proofErr w:type="spellEnd"/>
            <w:r w:rsidRPr="000B6E49">
              <w:rPr>
                <w:rFonts w:ascii="Myriad Pro" w:hAnsi="Myriad Pro"/>
                <w:bCs/>
                <w:iCs/>
                <w:sz w:val="18"/>
                <w:szCs w:val="18"/>
              </w:rPr>
              <w:t xml:space="preserve"> (село)</w:t>
            </w:r>
          </w:p>
        </w:tc>
        <w:tc>
          <w:tcPr>
            <w:tcW w:w="669" w:type="pct"/>
            <w:shd w:val="clear" w:color="auto" w:fill="auto"/>
            <w:noWrap/>
            <w:vAlign w:val="center"/>
          </w:tcPr>
          <w:p w14:paraId="4CD863D4"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455" w:type="pct"/>
            <w:shd w:val="clear" w:color="auto" w:fill="auto"/>
            <w:noWrap/>
            <w:vAlign w:val="center"/>
          </w:tcPr>
          <w:p w14:paraId="247AA238"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15" w:type="pct"/>
            <w:shd w:val="clear" w:color="auto" w:fill="auto"/>
            <w:noWrap/>
            <w:vAlign w:val="center"/>
          </w:tcPr>
          <w:p w14:paraId="0FAE0EE5" w14:textId="77777777" w:rsidR="00F340F3" w:rsidRPr="000B6E49" w:rsidRDefault="00F340F3" w:rsidP="00F340F3">
            <w:pPr>
              <w:pStyle w:val="2f5"/>
              <w:shd w:val="clear" w:color="auto" w:fill="auto"/>
              <w:spacing w:before="0" w:after="0" w:line="140" w:lineRule="exact"/>
              <w:ind w:firstLine="0"/>
              <w:rPr>
                <w:rFonts w:ascii="Myriad Pro" w:hAnsi="Myriad Pro"/>
                <w:i/>
              </w:rPr>
            </w:pPr>
            <w:r w:rsidRPr="000B6E49">
              <w:rPr>
                <w:rStyle w:val="Corbel7pt"/>
                <w:rFonts w:ascii="Myriad Pro" w:hAnsi="Myriad Pro"/>
              </w:rPr>
              <w:t>X</w:t>
            </w:r>
          </w:p>
        </w:tc>
        <w:tc>
          <w:tcPr>
            <w:tcW w:w="606" w:type="pct"/>
            <w:shd w:val="clear" w:color="auto" w:fill="auto"/>
            <w:noWrap/>
            <w:vAlign w:val="center"/>
          </w:tcPr>
          <w:p w14:paraId="237E24C9"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112 244,90</w:t>
            </w:r>
          </w:p>
        </w:tc>
        <w:tc>
          <w:tcPr>
            <w:tcW w:w="550" w:type="pct"/>
            <w:shd w:val="clear" w:color="auto" w:fill="auto"/>
            <w:noWrap/>
            <w:vAlign w:val="center"/>
          </w:tcPr>
          <w:p w14:paraId="3955F256"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0,71</w:t>
            </w:r>
          </w:p>
        </w:tc>
        <w:tc>
          <w:tcPr>
            <w:tcW w:w="480" w:type="pct"/>
            <w:shd w:val="clear" w:color="auto" w:fill="auto"/>
            <w:noWrap/>
            <w:vAlign w:val="center"/>
          </w:tcPr>
          <w:p w14:paraId="313E9360" w14:textId="77777777" w:rsidR="00F340F3" w:rsidRPr="000B6E49" w:rsidRDefault="00F340F3" w:rsidP="00F340F3">
            <w:pPr>
              <w:pStyle w:val="2f5"/>
              <w:shd w:val="clear" w:color="auto" w:fill="auto"/>
              <w:spacing w:before="0" w:after="0" w:line="190" w:lineRule="exact"/>
              <w:ind w:firstLine="0"/>
              <w:rPr>
                <w:rFonts w:ascii="Myriad Pro" w:hAnsi="Myriad Pro"/>
                <w:i/>
              </w:rPr>
            </w:pPr>
            <w:r w:rsidRPr="000B6E49">
              <w:rPr>
                <w:rStyle w:val="95pt0"/>
                <w:rFonts w:ascii="Myriad Pro" w:hAnsi="Myriad Pro"/>
              </w:rPr>
              <w:t>423,10</w:t>
            </w:r>
          </w:p>
        </w:tc>
      </w:tr>
      <w:tr w:rsidR="00F340F3" w:rsidRPr="000B6E49" w14:paraId="6E855B21" w14:textId="77777777" w:rsidTr="00F340F3">
        <w:trPr>
          <w:trHeight w:val="20"/>
          <w:jc w:val="center"/>
        </w:trPr>
        <w:tc>
          <w:tcPr>
            <w:tcW w:w="352" w:type="pct"/>
            <w:shd w:val="clear" w:color="auto" w:fill="auto"/>
            <w:noWrap/>
            <w:vAlign w:val="center"/>
          </w:tcPr>
          <w:p w14:paraId="08B4741F" w14:textId="77777777" w:rsidR="00F340F3" w:rsidRPr="000B6E49" w:rsidRDefault="00F340F3" w:rsidP="00F340F3">
            <w:pPr>
              <w:pStyle w:val="2f5"/>
              <w:shd w:val="clear" w:color="auto" w:fill="auto"/>
              <w:spacing w:before="0" w:after="0" w:line="190" w:lineRule="exact"/>
              <w:ind w:firstLine="0"/>
              <w:rPr>
                <w:rFonts w:ascii="Myriad Pro" w:hAnsi="Myriad Pro"/>
                <w:b/>
              </w:rPr>
            </w:pPr>
            <w:r w:rsidRPr="000B6E49">
              <w:rPr>
                <w:rStyle w:val="95pt"/>
                <w:rFonts w:ascii="Myriad Pro" w:hAnsi="Myriad Pro"/>
                <w:b/>
              </w:rPr>
              <w:t>3</w:t>
            </w:r>
          </w:p>
        </w:tc>
        <w:tc>
          <w:tcPr>
            <w:tcW w:w="1272" w:type="pct"/>
            <w:shd w:val="clear" w:color="auto" w:fill="auto"/>
            <w:vAlign w:val="center"/>
          </w:tcPr>
          <w:p w14:paraId="0DD781B0" w14:textId="77777777" w:rsidR="00F340F3" w:rsidRPr="000B6E49" w:rsidRDefault="00F340F3" w:rsidP="00F340F3">
            <w:pPr>
              <w:spacing w:after="0" w:line="240" w:lineRule="auto"/>
              <w:rPr>
                <w:rFonts w:ascii="Myriad Pro" w:hAnsi="Myriad Pro"/>
                <w:b/>
                <w:bCs/>
                <w:sz w:val="18"/>
                <w:szCs w:val="18"/>
              </w:rPr>
            </w:pPr>
            <w:r w:rsidRPr="000B6E49">
              <w:rPr>
                <w:rFonts w:ascii="Myriad Pro" w:hAnsi="Myriad Pro"/>
                <w:b/>
                <w:bCs/>
                <w:iCs/>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669" w:type="pct"/>
            <w:shd w:val="clear" w:color="auto" w:fill="auto"/>
            <w:noWrap/>
            <w:vAlign w:val="center"/>
          </w:tcPr>
          <w:p w14:paraId="1F96E7CC" w14:textId="77777777" w:rsidR="00F340F3" w:rsidRPr="000B6E49" w:rsidRDefault="00F340F3" w:rsidP="00F340F3">
            <w:pPr>
              <w:pStyle w:val="2f5"/>
              <w:shd w:val="clear" w:color="auto" w:fill="auto"/>
              <w:spacing w:before="0" w:after="0" w:line="140" w:lineRule="exact"/>
              <w:ind w:firstLine="0"/>
              <w:rPr>
                <w:rFonts w:ascii="Myriad Pro" w:hAnsi="Myriad Pro"/>
                <w:b/>
                <w:i/>
              </w:rPr>
            </w:pPr>
            <w:r w:rsidRPr="000B6E49">
              <w:rPr>
                <w:rStyle w:val="Corbel7pt"/>
                <w:rFonts w:ascii="Myriad Pro" w:hAnsi="Myriad Pro"/>
                <w:b/>
              </w:rPr>
              <w:t>X</w:t>
            </w:r>
          </w:p>
        </w:tc>
        <w:tc>
          <w:tcPr>
            <w:tcW w:w="455" w:type="pct"/>
            <w:shd w:val="clear" w:color="auto" w:fill="auto"/>
            <w:noWrap/>
            <w:vAlign w:val="center"/>
          </w:tcPr>
          <w:p w14:paraId="7B47530D" w14:textId="77777777" w:rsidR="00F340F3" w:rsidRPr="000B6E49" w:rsidRDefault="00F340F3" w:rsidP="00F340F3">
            <w:pPr>
              <w:pStyle w:val="2f5"/>
              <w:shd w:val="clear" w:color="auto" w:fill="auto"/>
              <w:spacing w:before="0" w:after="0" w:line="140" w:lineRule="exact"/>
              <w:ind w:firstLine="0"/>
              <w:rPr>
                <w:rFonts w:ascii="Myriad Pro" w:hAnsi="Myriad Pro"/>
                <w:b/>
                <w:i/>
              </w:rPr>
            </w:pPr>
            <w:r w:rsidRPr="000B6E49">
              <w:rPr>
                <w:rStyle w:val="Corbel7pt"/>
                <w:rFonts w:ascii="Myriad Pro" w:hAnsi="Myriad Pro"/>
                <w:b/>
              </w:rPr>
              <w:t>X</w:t>
            </w:r>
          </w:p>
        </w:tc>
        <w:tc>
          <w:tcPr>
            <w:tcW w:w="615" w:type="pct"/>
            <w:shd w:val="clear" w:color="auto" w:fill="auto"/>
            <w:noWrap/>
            <w:vAlign w:val="center"/>
          </w:tcPr>
          <w:p w14:paraId="7A4A00AC" w14:textId="77777777" w:rsidR="00F340F3" w:rsidRPr="000B6E49" w:rsidRDefault="00F340F3" w:rsidP="00F340F3">
            <w:pPr>
              <w:pStyle w:val="2f5"/>
              <w:shd w:val="clear" w:color="auto" w:fill="auto"/>
              <w:spacing w:before="0" w:after="0" w:line="190" w:lineRule="exact"/>
              <w:ind w:firstLine="0"/>
              <w:rPr>
                <w:rFonts w:ascii="Myriad Pro" w:hAnsi="Myriad Pro"/>
                <w:b/>
                <w:i/>
              </w:rPr>
            </w:pPr>
            <w:r w:rsidRPr="000B6E49">
              <w:rPr>
                <w:rStyle w:val="95pt0"/>
                <w:rFonts w:ascii="Myriad Pro" w:hAnsi="Myriad Pro"/>
                <w:b/>
              </w:rPr>
              <w:t>3 997,84</w:t>
            </w:r>
          </w:p>
        </w:tc>
        <w:tc>
          <w:tcPr>
            <w:tcW w:w="606" w:type="pct"/>
            <w:shd w:val="clear" w:color="auto" w:fill="auto"/>
            <w:noWrap/>
            <w:vAlign w:val="center"/>
          </w:tcPr>
          <w:p w14:paraId="0408B682" w14:textId="77777777" w:rsidR="00F340F3" w:rsidRPr="000B6E49" w:rsidRDefault="00F340F3" w:rsidP="00F340F3">
            <w:pPr>
              <w:pStyle w:val="2f5"/>
              <w:shd w:val="clear" w:color="auto" w:fill="auto"/>
              <w:spacing w:before="0" w:after="0" w:line="140" w:lineRule="exact"/>
              <w:ind w:firstLine="0"/>
              <w:rPr>
                <w:rFonts w:ascii="Myriad Pro" w:hAnsi="Myriad Pro"/>
                <w:b/>
                <w:i/>
              </w:rPr>
            </w:pPr>
            <w:r w:rsidRPr="000B6E49">
              <w:rPr>
                <w:rStyle w:val="Corbel7pt"/>
                <w:rFonts w:ascii="Myriad Pro" w:hAnsi="Myriad Pro"/>
                <w:b/>
              </w:rPr>
              <w:t>X</w:t>
            </w:r>
          </w:p>
        </w:tc>
        <w:tc>
          <w:tcPr>
            <w:tcW w:w="550" w:type="pct"/>
            <w:shd w:val="clear" w:color="auto" w:fill="auto"/>
            <w:noWrap/>
            <w:vAlign w:val="center"/>
          </w:tcPr>
          <w:p w14:paraId="5D4E3B9E" w14:textId="77777777" w:rsidR="00F340F3" w:rsidRPr="000B6E49" w:rsidRDefault="00F340F3" w:rsidP="00F340F3">
            <w:pPr>
              <w:pStyle w:val="2f5"/>
              <w:shd w:val="clear" w:color="auto" w:fill="auto"/>
              <w:spacing w:before="0" w:after="0" w:line="140" w:lineRule="exact"/>
              <w:ind w:firstLine="0"/>
              <w:rPr>
                <w:rFonts w:ascii="Myriad Pro" w:hAnsi="Myriad Pro"/>
                <w:b/>
                <w:i/>
              </w:rPr>
            </w:pPr>
            <w:r w:rsidRPr="000B6E49">
              <w:rPr>
                <w:rStyle w:val="Corbel7pt"/>
                <w:rFonts w:ascii="Myriad Pro" w:hAnsi="Myriad Pro"/>
                <w:b/>
              </w:rPr>
              <w:t>X</w:t>
            </w:r>
          </w:p>
        </w:tc>
        <w:tc>
          <w:tcPr>
            <w:tcW w:w="480" w:type="pct"/>
            <w:shd w:val="clear" w:color="auto" w:fill="auto"/>
            <w:noWrap/>
            <w:vAlign w:val="center"/>
          </w:tcPr>
          <w:p w14:paraId="1D52048D" w14:textId="77777777" w:rsidR="00F340F3" w:rsidRPr="000B6E49" w:rsidRDefault="00F340F3" w:rsidP="00F340F3">
            <w:pPr>
              <w:pStyle w:val="2f5"/>
              <w:shd w:val="clear" w:color="auto" w:fill="auto"/>
              <w:spacing w:before="0" w:after="0" w:line="190" w:lineRule="exact"/>
              <w:ind w:firstLine="0"/>
              <w:rPr>
                <w:rFonts w:ascii="Myriad Pro" w:hAnsi="Myriad Pro"/>
                <w:b/>
                <w:i/>
              </w:rPr>
            </w:pPr>
            <w:r w:rsidRPr="000B6E49">
              <w:rPr>
                <w:rStyle w:val="95pt0"/>
                <w:rFonts w:ascii="Myriad Pro" w:hAnsi="Myriad Pro"/>
                <w:b/>
              </w:rPr>
              <w:t>5 177,41</w:t>
            </w:r>
          </w:p>
        </w:tc>
      </w:tr>
    </w:tbl>
    <w:p w14:paraId="0D05ECE3" w14:textId="77777777" w:rsidR="00F340F3" w:rsidRPr="000B6E49" w:rsidRDefault="00F340F3" w:rsidP="00F340F3">
      <w:pPr>
        <w:pStyle w:val="a4"/>
        <w:autoSpaceDE w:val="0"/>
        <w:autoSpaceDN w:val="0"/>
        <w:adjustRightInd w:val="0"/>
        <w:spacing w:after="0" w:line="360" w:lineRule="auto"/>
        <w:ind w:left="0" w:firstLine="567"/>
        <w:jc w:val="both"/>
        <w:rPr>
          <w:rFonts w:ascii="Myriad Pro" w:hAnsi="Myriad Pro"/>
          <w:bCs/>
          <w:sz w:val="26"/>
          <w:szCs w:val="26"/>
        </w:rPr>
        <w:sectPr w:rsidR="00F340F3" w:rsidRPr="000B6E49" w:rsidSect="0001668F">
          <w:pgSz w:w="16838" w:h="11906" w:orient="landscape"/>
          <w:pgMar w:top="1701" w:right="851" w:bottom="851" w:left="851" w:header="709" w:footer="709" w:gutter="0"/>
          <w:cols w:space="708"/>
          <w:docGrid w:linePitch="360"/>
        </w:sectPr>
      </w:pPr>
    </w:p>
    <w:p w14:paraId="375D8985" w14:textId="77777777" w:rsidR="00F340F3" w:rsidRPr="000B6E49" w:rsidRDefault="00F340F3" w:rsidP="00F340F3">
      <w:pPr>
        <w:pStyle w:val="27"/>
        <w:rPr>
          <w:bCs/>
        </w:rPr>
      </w:pPr>
      <w:r w:rsidRPr="000B6E49">
        <w:rPr>
          <w:bCs/>
        </w:rPr>
        <w:lastRenderedPageBreak/>
        <w:t xml:space="preserve">Величина расходов, связанных со строительством «последней мили», подлежащая включению в выпадающие доходы, </w:t>
      </w:r>
      <w:r w:rsidRPr="000B6E49">
        <w:t>связанных с осуществлением технологического присоединения энергопринимающих устройств максимальной мощностью, не превышающей 150 кВт включительно составляет 3 997,84 тыс.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7"/>
        <w:gridCol w:w="1832"/>
        <w:gridCol w:w="2079"/>
        <w:gridCol w:w="1167"/>
      </w:tblGrid>
      <w:tr w:rsidR="00F340F3" w:rsidRPr="000B6E49" w14:paraId="31DE8C40" w14:textId="77777777" w:rsidTr="00F340F3">
        <w:trPr>
          <w:trHeight w:val="529"/>
        </w:trPr>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A7190FB"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 Наименование</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1D3A29C"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филиал </w:t>
            </w:r>
            <w:r>
              <w:rPr>
                <w:rFonts w:ascii="Myriad Pro" w:hAnsi="Myriad Pro"/>
                <w:b/>
                <w:bCs/>
                <w:color w:val="FFFFFF" w:themeColor="background1"/>
                <w:sz w:val="16"/>
                <w:szCs w:val="16"/>
              </w:rPr>
              <w:t>ПАО </w:t>
            </w:r>
            <w:r w:rsidRPr="000B6E49">
              <w:rPr>
                <w:rFonts w:ascii="Myriad Pro" w:hAnsi="Myriad Pro"/>
                <w:b/>
                <w:bCs/>
                <w:color w:val="FFFFFF" w:themeColor="background1"/>
                <w:sz w:val="16"/>
                <w:szCs w:val="16"/>
              </w:rPr>
              <w:t>«МРСК Северо-Запада» «Архэнерго»</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F1201B3"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Агентство по тарифам и ценам Архангельской области</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0D837B8"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Исполнитель</w:t>
            </w:r>
          </w:p>
        </w:tc>
      </w:tr>
      <w:tr w:rsidR="00F340F3" w:rsidRPr="000B6E49" w14:paraId="4DE8D7BA" w14:textId="77777777" w:rsidTr="00F340F3">
        <w:trPr>
          <w:trHeight w:val="509"/>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1B73736" w14:textId="77777777" w:rsidR="00F340F3" w:rsidRPr="000B6E49" w:rsidRDefault="00F340F3" w:rsidP="00F340F3">
            <w:pPr>
              <w:pStyle w:val="af7"/>
              <w:jc w:val="center"/>
              <w:rPr>
                <w:rFonts w:ascii="Myriad Pro" w:hAnsi="Myriad Pro"/>
                <w:b/>
                <w:bCs/>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CCDE2CB" w14:textId="77777777" w:rsidR="00F340F3" w:rsidRPr="000B6E49" w:rsidRDefault="00F340F3" w:rsidP="00F340F3">
            <w:pPr>
              <w:pStyle w:val="af7"/>
              <w:jc w:val="center"/>
              <w:rPr>
                <w:rFonts w:ascii="Myriad Pro" w:hAnsi="Myriad Pro"/>
                <w:b/>
                <w:bCs/>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718246DB" w14:textId="77777777" w:rsidR="00F340F3" w:rsidRPr="000B6E49" w:rsidRDefault="00F340F3" w:rsidP="00F340F3">
            <w:pPr>
              <w:pStyle w:val="af7"/>
              <w:jc w:val="center"/>
              <w:rPr>
                <w:rFonts w:ascii="Myriad Pro" w:hAnsi="Myriad Pro"/>
                <w:b/>
                <w:bCs/>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2DE539D8" w14:textId="77777777" w:rsidR="00F340F3" w:rsidRPr="000B6E49" w:rsidRDefault="00F340F3" w:rsidP="00F340F3">
            <w:pPr>
              <w:pStyle w:val="af7"/>
              <w:jc w:val="center"/>
              <w:rPr>
                <w:rFonts w:ascii="Myriad Pro" w:hAnsi="Myriad Pro"/>
                <w:b/>
                <w:bCs/>
                <w:sz w:val="18"/>
                <w:szCs w:val="18"/>
              </w:rPr>
            </w:pPr>
          </w:p>
        </w:tc>
      </w:tr>
      <w:tr w:rsidR="00F340F3" w:rsidRPr="000B6E49" w14:paraId="6232E70E" w14:textId="77777777" w:rsidTr="00F340F3">
        <w:trPr>
          <w:trHeight w:val="726"/>
        </w:trPr>
        <w:tc>
          <w:tcPr>
            <w:tcW w:w="0" w:type="auto"/>
            <w:tcBorders>
              <w:top w:val="single" w:sz="4" w:space="0" w:color="auto"/>
            </w:tcBorders>
            <w:shd w:val="clear" w:color="auto" w:fill="auto"/>
            <w:vAlign w:val="center"/>
          </w:tcPr>
          <w:p w14:paraId="78A8E69D" w14:textId="77777777" w:rsidR="00F340F3" w:rsidRPr="000B6E49" w:rsidRDefault="00F340F3" w:rsidP="00F340F3">
            <w:pPr>
              <w:pStyle w:val="af7"/>
              <w:rPr>
                <w:rFonts w:ascii="Myriad Pro" w:hAnsi="Myriad Pro"/>
                <w:bCs/>
                <w:sz w:val="18"/>
                <w:szCs w:val="18"/>
              </w:rPr>
            </w:pPr>
            <w:r w:rsidRPr="000B6E49">
              <w:rPr>
                <w:rFonts w:ascii="Myriad Pro" w:hAnsi="Myriad Pro"/>
                <w:sz w:val="18"/>
                <w:szCs w:val="18"/>
              </w:rPr>
              <w:t>Технологическое присоединение энергопринимающих устройств максимальной мощностью, не превышающей 150 кВт включительно</w:t>
            </w:r>
          </w:p>
        </w:tc>
        <w:tc>
          <w:tcPr>
            <w:tcW w:w="0" w:type="auto"/>
            <w:tcBorders>
              <w:top w:val="single" w:sz="4" w:space="0" w:color="auto"/>
            </w:tcBorders>
            <w:shd w:val="clear" w:color="auto" w:fill="auto"/>
            <w:vAlign w:val="center"/>
          </w:tcPr>
          <w:p w14:paraId="02A41265"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1 610,70</w:t>
            </w:r>
          </w:p>
        </w:tc>
        <w:tc>
          <w:tcPr>
            <w:tcW w:w="0" w:type="auto"/>
            <w:tcBorders>
              <w:top w:val="single" w:sz="4" w:space="0" w:color="auto"/>
            </w:tcBorders>
            <w:shd w:val="clear" w:color="auto" w:fill="auto"/>
            <w:vAlign w:val="center"/>
          </w:tcPr>
          <w:p w14:paraId="6B625BD2"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3 997,84</w:t>
            </w:r>
          </w:p>
        </w:tc>
        <w:tc>
          <w:tcPr>
            <w:tcW w:w="0" w:type="auto"/>
            <w:tcBorders>
              <w:top w:val="single" w:sz="4" w:space="0" w:color="auto"/>
            </w:tcBorders>
            <w:shd w:val="clear" w:color="auto" w:fill="auto"/>
            <w:vAlign w:val="center"/>
          </w:tcPr>
          <w:p w14:paraId="37696ACC"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3 997,84</w:t>
            </w:r>
          </w:p>
        </w:tc>
      </w:tr>
      <w:tr w:rsidR="00F340F3" w:rsidRPr="000B6E49" w14:paraId="16AAA794" w14:textId="77777777" w:rsidTr="00F340F3">
        <w:trPr>
          <w:trHeight w:val="513"/>
        </w:trPr>
        <w:tc>
          <w:tcPr>
            <w:tcW w:w="0" w:type="auto"/>
            <w:shd w:val="clear" w:color="auto" w:fill="auto"/>
            <w:vAlign w:val="center"/>
            <w:hideMark/>
          </w:tcPr>
          <w:p w14:paraId="55D6E0D9" w14:textId="77777777" w:rsidR="00F340F3" w:rsidRPr="000B6E49" w:rsidRDefault="00F340F3" w:rsidP="00F340F3">
            <w:pPr>
              <w:pStyle w:val="af7"/>
              <w:rPr>
                <w:rFonts w:ascii="Myriad Pro" w:hAnsi="Myriad Pro"/>
                <w:sz w:val="18"/>
                <w:szCs w:val="18"/>
              </w:rPr>
            </w:pPr>
            <w:r w:rsidRPr="000B6E49">
              <w:rPr>
                <w:rFonts w:ascii="Myriad Pro" w:hAnsi="Myriad Pro"/>
                <w:sz w:val="18"/>
                <w:szCs w:val="18"/>
              </w:rPr>
              <w:t>Расходы, связанные со строительством «последней мили»</w:t>
            </w:r>
          </w:p>
        </w:tc>
        <w:tc>
          <w:tcPr>
            <w:tcW w:w="0" w:type="auto"/>
            <w:shd w:val="clear" w:color="auto" w:fill="auto"/>
            <w:noWrap/>
            <w:vAlign w:val="center"/>
            <w:hideMark/>
          </w:tcPr>
          <w:p w14:paraId="2F7CB9BA"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3 221,40</w:t>
            </w:r>
          </w:p>
        </w:tc>
        <w:tc>
          <w:tcPr>
            <w:tcW w:w="0" w:type="auto"/>
            <w:shd w:val="clear" w:color="auto" w:fill="auto"/>
            <w:vAlign w:val="center"/>
          </w:tcPr>
          <w:p w14:paraId="5EEDE6B1"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7 995,68</w:t>
            </w:r>
          </w:p>
        </w:tc>
        <w:tc>
          <w:tcPr>
            <w:tcW w:w="0" w:type="auto"/>
            <w:shd w:val="clear" w:color="auto" w:fill="auto"/>
            <w:vAlign w:val="center"/>
          </w:tcPr>
          <w:p w14:paraId="67B7F123"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7 995,68</w:t>
            </w:r>
          </w:p>
        </w:tc>
      </w:tr>
      <w:tr w:rsidR="00F340F3" w:rsidRPr="000B6E49" w14:paraId="62388FF0" w14:textId="77777777" w:rsidTr="00F340F3">
        <w:trPr>
          <w:trHeight w:val="433"/>
        </w:trPr>
        <w:tc>
          <w:tcPr>
            <w:tcW w:w="0" w:type="auto"/>
            <w:shd w:val="clear" w:color="auto" w:fill="auto"/>
            <w:vAlign w:val="center"/>
            <w:hideMark/>
          </w:tcPr>
          <w:p w14:paraId="2BEBA6C4" w14:textId="77777777" w:rsidR="00F340F3" w:rsidRPr="000B6E49" w:rsidRDefault="00F340F3" w:rsidP="00F340F3">
            <w:pPr>
              <w:pStyle w:val="af7"/>
              <w:rPr>
                <w:rFonts w:ascii="Myriad Pro" w:hAnsi="Myriad Pro"/>
                <w:sz w:val="18"/>
                <w:szCs w:val="18"/>
              </w:rPr>
            </w:pPr>
            <w:r w:rsidRPr="000B6E49">
              <w:rPr>
                <w:rFonts w:ascii="Myriad Pro" w:hAnsi="Myriad Pro"/>
                <w:sz w:val="18"/>
                <w:szCs w:val="18"/>
              </w:rPr>
              <w:t>Суммарный размер платы за технологическое присоединение</w:t>
            </w:r>
          </w:p>
        </w:tc>
        <w:tc>
          <w:tcPr>
            <w:tcW w:w="0" w:type="auto"/>
            <w:shd w:val="clear" w:color="auto" w:fill="auto"/>
            <w:noWrap/>
            <w:vAlign w:val="center"/>
          </w:tcPr>
          <w:p w14:paraId="0A698A6B"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1 610,70</w:t>
            </w:r>
          </w:p>
        </w:tc>
        <w:tc>
          <w:tcPr>
            <w:tcW w:w="0" w:type="auto"/>
            <w:shd w:val="clear" w:color="auto" w:fill="auto"/>
            <w:vAlign w:val="center"/>
          </w:tcPr>
          <w:p w14:paraId="0DEFDCDA"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3 997,84</w:t>
            </w:r>
          </w:p>
        </w:tc>
        <w:tc>
          <w:tcPr>
            <w:tcW w:w="0" w:type="auto"/>
            <w:shd w:val="clear" w:color="auto" w:fill="auto"/>
            <w:vAlign w:val="center"/>
          </w:tcPr>
          <w:p w14:paraId="45F85097"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3 997,84</w:t>
            </w:r>
          </w:p>
        </w:tc>
      </w:tr>
    </w:tbl>
    <w:p w14:paraId="2EF6D749" w14:textId="77777777" w:rsidR="00F340F3" w:rsidRPr="000B6E49" w:rsidRDefault="00F340F3" w:rsidP="00F340F3">
      <w:pPr>
        <w:pStyle w:val="a4"/>
        <w:autoSpaceDE w:val="0"/>
        <w:autoSpaceDN w:val="0"/>
        <w:adjustRightInd w:val="0"/>
        <w:spacing w:line="240" w:lineRule="auto"/>
        <w:ind w:left="0"/>
        <w:jc w:val="both"/>
        <w:rPr>
          <w:rFonts w:ascii="Myriad Pro" w:hAnsi="Myriad Pro"/>
          <w:b/>
          <w:iCs/>
          <w:sz w:val="26"/>
          <w:szCs w:val="26"/>
        </w:rPr>
      </w:pPr>
      <w:r w:rsidRPr="000B6E49">
        <w:rPr>
          <w:rFonts w:ascii="Myriad Pro" w:hAnsi="Myriad Pro"/>
          <w:b/>
          <w:iCs/>
          <w:sz w:val="26"/>
          <w:szCs w:val="26"/>
        </w:rPr>
        <w:t>Расчет размера расходов, связанных с предоставлением беспроцентной рассрочки платежей по оплате технологического присоединения.</w:t>
      </w:r>
    </w:p>
    <w:p w14:paraId="4EADD0FA" w14:textId="77777777" w:rsidR="00F340F3" w:rsidRPr="000B6E49" w:rsidRDefault="00F340F3" w:rsidP="00F340F3">
      <w:pPr>
        <w:pStyle w:val="27"/>
      </w:pPr>
      <w:r w:rsidRPr="000B6E49">
        <w:t>Размер фактических расходов за 2016 год,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15кВт и до 150кВт,составляет 227,17 тыс. руб. и подлежит учету при установлении тарифов.</w:t>
      </w:r>
    </w:p>
    <w:tbl>
      <w:tblPr>
        <w:tblStyle w:val="a6"/>
        <w:tblW w:w="5000" w:type="pct"/>
        <w:tblLook w:val="04A0" w:firstRow="1" w:lastRow="0" w:firstColumn="1" w:lastColumn="0" w:noHBand="0" w:noVBand="1"/>
      </w:tblPr>
      <w:tblGrid>
        <w:gridCol w:w="2546"/>
        <w:gridCol w:w="1417"/>
        <w:gridCol w:w="1419"/>
        <w:gridCol w:w="1417"/>
        <w:gridCol w:w="1419"/>
        <w:gridCol w:w="1127"/>
      </w:tblGrid>
      <w:tr w:rsidR="00F340F3" w:rsidRPr="000B6E49" w14:paraId="14815F53" w14:textId="77777777" w:rsidTr="00F340F3">
        <w:trPr>
          <w:trHeight w:val="512"/>
        </w:trPr>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6EF44"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Квартал, на который рассчитывается размер расходов, связанных с предоставлением беспроцентной рассрочки</w:t>
            </w:r>
          </w:p>
        </w:tc>
        <w:tc>
          <w:tcPr>
            <w:tcW w:w="36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60BD9"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Расходы, связанные с предоставлением беспроцентной рассрочки в отношении суммарного размера платы за ТП, </w:t>
            </w:r>
            <w:proofErr w:type="spellStart"/>
            <w:r w:rsidRPr="000B6E49">
              <w:rPr>
                <w:rFonts w:ascii="Myriad Pro" w:hAnsi="Myriad Pro"/>
                <w:b/>
                <w:bCs/>
                <w:color w:val="FFFFFF" w:themeColor="background1"/>
                <w:sz w:val="16"/>
                <w:szCs w:val="16"/>
              </w:rPr>
              <w:t>тыс.руб</w:t>
            </w:r>
            <w:proofErr w:type="spellEnd"/>
            <w:r w:rsidRPr="000B6E49">
              <w:rPr>
                <w:rFonts w:ascii="Myriad Pro" w:hAnsi="Myriad Pro"/>
                <w:b/>
                <w:bCs/>
                <w:color w:val="FFFFFF" w:themeColor="background1"/>
                <w:sz w:val="16"/>
                <w:szCs w:val="16"/>
              </w:rPr>
              <w:t>.</w:t>
            </w:r>
          </w:p>
        </w:tc>
      </w:tr>
      <w:tr w:rsidR="00F340F3" w:rsidRPr="000B6E49" w14:paraId="49CDCCD3" w14:textId="77777777" w:rsidTr="00F340F3">
        <w:trPr>
          <w:trHeight w:val="419"/>
        </w:trPr>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29E50" w14:textId="77777777" w:rsidR="00F340F3" w:rsidRPr="000B6E49" w:rsidRDefault="00F340F3" w:rsidP="00F340F3">
            <w:pPr>
              <w:pStyle w:val="af7"/>
              <w:jc w:val="center"/>
              <w:rPr>
                <w:rFonts w:ascii="Myriad Pro" w:hAnsi="Myriad Pro"/>
                <w:b/>
                <w:bCs/>
                <w:color w:val="FFFFFF" w:themeColor="background1"/>
                <w:sz w:val="16"/>
                <w:szCs w:val="16"/>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02E84"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 1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5546B"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во 2 квартале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F47E3D"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 3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BBD2E"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 4 квартале</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57171"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всего в год</w:t>
            </w:r>
          </w:p>
        </w:tc>
      </w:tr>
      <w:tr w:rsidR="00F340F3" w:rsidRPr="000B6E49" w14:paraId="6BDDD1B5" w14:textId="77777777" w:rsidTr="00F340F3">
        <w:trPr>
          <w:trHeight w:val="313"/>
        </w:trPr>
        <w:tc>
          <w:tcPr>
            <w:tcW w:w="1363" w:type="pct"/>
            <w:tcBorders>
              <w:top w:val="single" w:sz="4" w:space="0" w:color="FFFFFF" w:themeColor="background1"/>
            </w:tcBorders>
            <w:shd w:val="clear" w:color="auto" w:fill="auto"/>
            <w:vAlign w:val="center"/>
            <w:hideMark/>
          </w:tcPr>
          <w:p w14:paraId="77378D25"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2016 г.:</w:t>
            </w:r>
          </w:p>
        </w:tc>
        <w:tc>
          <w:tcPr>
            <w:tcW w:w="758" w:type="pct"/>
            <w:tcBorders>
              <w:top w:val="single" w:sz="4" w:space="0" w:color="FFFFFF" w:themeColor="background1"/>
            </w:tcBorders>
            <w:shd w:val="clear" w:color="auto" w:fill="auto"/>
            <w:vAlign w:val="center"/>
            <w:hideMark/>
          </w:tcPr>
          <w:p w14:paraId="292EC41F"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0,00</w:t>
            </w:r>
          </w:p>
        </w:tc>
        <w:tc>
          <w:tcPr>
            <w:tcW w:w="759" w:type="pct"/>
            <w:tcBorders>
              <w:top w:val="single" w:sz="4" w:space="0" w:color="FFFFFF" w:themeColor="background1"/>
            </w:tcBorders>
            <w:shd w:val="clear" w:color="auto" w:fill="auto"/>
            <w:noWrap/>
            <w:vAlign w:val="center"/>
            <w:hideMark/>
          </w:tcPr>
          <w:p w14:paraId="0226A086"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46,77</w:t>
            </w:r>
          </w:p>
        </w:tc>
        <w:tc>
          <w:tcPr>
            <w:tcW w:w="758" w:type="pct"/>
            <w:tcBorders>
              <w:top w:val="single" w:sz="4" w:space="0" w:color="FFFFFF" w:themeColor="background1"/>
            </w:tcBorders>
            <w:shd w:val="clear" w:color="auto" w:fill="auto"/>
            <w:noWrap/>
            <w:vAlign w:val="center"/>
            <w:hideMark/>
          </w:tcPr>
          <w:p w14:paraId="1EE8DE31"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72,85</w:t>
            </w:r>
          </w:p>
        </w:tc>
        <w:tc>
          <w:tcPr>
            <w:tcW w:w="759" w:type="pct"/>
            <w:tcBorders>
              <w:top w:val="single" w:sz="4" w:space="0" w:color="FFFFFF" w:themeColor="background1"/>
            </w:tcBorders>
            <w:shd w:val="clear" w:color="auto" w:fill="auto"/>
            <w:noWrap/>
            <w:vAlign w:val="center"/>
            <w:hideMark/>
          </w:tcPr>
          <w:p w14:paraId="66A0C967"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107,55</w:t>
            </w:r>
          </w:p>
        </w:tc>
        <w:tc>
          <w:tcPr>
            <w:tcW w:w="604" w:type="pct"/>
            <w:tcBorders>
              <w:top w:val="single" w:sz="4" w:space="0" w:color="FFFFFF" w:themeColor="background1"/>
            </w:tcBorders>
            <w:shd w:val="clear" w:color="auto" w:fill="auto"/>
            <w:vAlign w:val="center"/>
            <w:hideMark/>
          </w:tcPr>
          <w:p w14:paraId="415B6FD3"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227,17</w:t>
            </w:r>
          </w:p>
        </w:tc>
      </w:tr>
      <w:tr w:rsidR="00F340F3" w:rsidRPr="000B6E49" w14:paraId="1EAF899F" w14:textId="77777777" w:rsidTr="00F340F3">
        <w:trPr>
          <w:trHeight w:val="300"/>
        </w:trPr>
        <w:tc>
          <w:tcPr>
            <w:tcW w:w="1363" w:type="pct"/>
            <w:shd w:val="clear" w:color="auto" w:fill="auto"/>
            <w:vAlign w:val="center"/>
            <w:hideMark/>
          </w:tcPr>
          <w:p w14:paraId="37C307B6"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1 квартал</w:t>
            </w:r>
          </w:p>
        </w:tc>
        <w:tc>
          <w:tcPr>
            <w:tcW w:w="758" w:type="pct"/>
            <w:shd w:val="clear" w:color="auto" w:fill="auto"/>
            <w:vAlign w:val="center"/>
            <w:hideMark/>
          </w:tcPr>
          <w:p w14:paraId="500BADCE" w14:textId="77777777" w:rsidR="00F340F3" w:rsidRPr="000B6E49" w:rsidRDefault="00F340F3" w:rsidP="00F340F3">
            <w:pPr>
              <w:autoSpaceDE w:val="0"/>
              <w:autoSpaceDN w:val="0"/>
              <w:adjustRightInd w:val="0"/>
              <w:jc w:val="center"/>
              <w:rPr>
                <w:rFonts w:ascii="Myriad Pro" w:hAnsi="Myriad Pro"/>
                <w:bCs/>
                <w:sz w:val="18"/>
                <w:szCs w:val="18"/>
              </w:rPr>
            </w:pPr>
          </w:p>
        </w:tc>
        <w:tc>
          <w:tcPr>
            <w:tcW w:w="759" w:type="pct"/>
            <w:shd w:val="clear" w:color="auto" w:fill="auto"/>
            <w:noWrap/>
            <w:vAlign w:val="center"/>
            <w:hideMark/>
          </w:tcPr>
          <w:p w14:paraId="6B1785C2"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13,51</w:t>
            </w:r>
          </w:p>
        </w:tc>
        <w:tc>
          <w:tcPr>
            <w:tcW w:w="758" w:type="pct"/>
            <w:shd w:val="clear" w:color="auto" w:fill="auto"/>
            <w:noWrap/>
            <w:vAlign w:val="center"/>
            <w:hideMark/>
          </w:tcPr>
          <w:p w14:paraId="00736016"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0,25</w:t>
            </w:r>
          </w:p>
        </w:tc>
        <w:tc>
          <w:tcPr>
            <w:tcW w:w="759" w:type="pct"/>
            <w:shd w:val="clear" w:color="auto" w:fill="auto"/>
            <w:noWrap/>
            <w:vAlign w:val="center"/>
            <w:hideMark/>
          </w:tcPr>
          <w:p w14:paraId="6539E22A"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32,70</w:t>
            </w:r>
          </w:p>
        </w:tc>
        <w:tc>
          <w:tcPr>
            <w:tcW w:w="604" w:type="pct"/>
            <w:shd w:val="clear" w:color="auto" w:fill="auto"/>
            <w:vAlign w:val="center"/>
            <w:hideMark/>
          </w:tcPr>
          <w:p w14:paraId="78A64B9C"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46,45</w:t>
            </w:r>
          </w:p>
        </w:tc>
      </w:tr>
      <w:tr w:rsidR="00F340F3" w:rsidRPr="000B6E49" w14:paraId="41A84CEE" w14:textId="77777777" w:rsidTr="00F340F3">
        <w:trPr>
          <w:trHeight w:val="300"/>
        </w:trPr>
        <w:tc>
          <w:tcPr>
            <w:tcW w:w="1363" w:type="pct"/>
            <w:shd w:val="clear" w:color="auto" w:fill="auto"/>
            <w:vAlign w:val="center"/>
            <w:hideMark/>
          </w:tcPr>
          <w:p w14:paraId="4F3F6C9B"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2 квартал</w:t>
            </w:r>
          </w:p>
        </w:tc>
        <w:tc>
          <w:tcPr>
            <w:tcW w:w="758" w:type="pct"/>
            <w:shd w:val="clear" w:color="auto" w:fill="auto"/>
            <w:noWrap/>
            <w:vAlign w:val="center"/>
            <w:hideMark/>
          </w:tcPr>
          <w:p w14:paraId="4F3659F6" w14:textId="77777777" w:rsidR="00F340F3" w:rsidRPr="000B6E49" w:rsidRDefault="00F340F3" w:rsidP="00F340F3">
            <w:pPr>
              <w:autoSpaceDE w:val="0"/>
              <w:autoSpaceDN w:val="0"/>
              <w:adjustRightInd w:val="0"/>
              <w:jc w:val="center"/>
              <w:rPr>
                <w:rFonts w:ascii="Myriad Pro" w:hAnsi="Myriad Pro"/>
                <w:bCs/>
                <w:sz w:val="18"/>
                <w:szCs w:val="18"/>
              </w:rPr>
            </w:pPr>
          </w:p>
        </w:tc>
        <w:tc>
          <w:tcPr>
            <w:tcW w:w="759" w:type="pct"/>
            <w:shd w:val="clear" w:color="auto" w:fill="auto"/>
            <w:noWrap/>
            <w:vAlign w:val="center"/>
            <w:hideMark/>
          </w:tcPr>
          <w:p w14:paraId="73262288"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12,64</w:t>
            </w:r>
          </w:p>
        </w:tc>
        <w:tc>
          <w:tcPr>
            <w:tcW w:w="758" w:type="pct"/>
            <w:shd w:val="clear" w:color="auto" w:fill="auto"/>
            <w:noWrap/>
            <w:vAlign w:val="center"/>
            <w:hideMark/>
          </w:tcPr>
          <w:p w14:paraId="1907B864"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0,22</w:t>
            </w:r>
          </w:p>
        </w:tc>
        <w:tc>
          <w:tcPr>
            <w:tcW w:w="759" w:type="pct"/>
            <w:shd w:val="clear" w:color="auto" w:fill="auto"/>
            <w:noWrap/>
            <w:vAlign w:val="center"/>
            <w:hideMark/>
          </w:tcPr>
          <w:p w14:paraId="583986E7"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28,82</w:t>
            </w:r>
          </w:p>
        </w:tc>
        <w:tc>
          <w:tcPr>
            <w:tcW w:w="604" w:type="pct"/>
            <w:shd w:val="clear" w:color="auto" w:fill="auto"/>
            <w:vAlign w:val="center"/>
            <w:hideMark/>
          </w:tcPr>
          <w:p w14:paraId="31F93D10"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41,68</w:t>
            </w:r>
          </w:p>
        </w:tc>
      </w:tr>
      <w:tr w:rsidR="00F340F3" w:rsidRPr="000B6E49" w14:paraId="5342C1E1" w14:textId="77777777" w:rsidTr="00F340F3">
        <w:trPr>
          <w:trHeight w:val="372"/>
        </w:trPr>
        <w:tc>
          <w:tcPr>
            <w:tcW w:w="1363" w:type="pct"/>
            <w:shd w:val="clear" w:color="auto" w:fill="auto"/>
            <w:vAlign w:val="center"/>
            <w:hideMark/>
          </w:tcPr>
          <w:p w14:paraId="709C1030"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3 квартал</w:t>
            </w:r>
          </w:p>
        </w:tc>
        <w:tc>
          <w:tcPr>
            <w:tcW w:w="758" w:type="pct"/>
            <w:shd w:val="clear" w:color="auto" w:fill="auto"/>
            <w:noWrap/>
            <w:vAlign w:val="center"/>
            <w:hideMark/>
          </w:tcPr>
          <w:p w14:paraId="2E25F773" w14:textId="77777777" w:rsidR="00F340F3" w:rsidRPr="000B6E49" w:rsidRDefault="00F340F3" w:rsidP="00F340F3">
            <w:pPr>
              <w:autoSpaceDE w:val="0"/>
              <w:autoSpaceDN w:val="0"/>
              <w:adjustRightInd w:val="0"/>
              <w:jc w:val="center"/>
              <w:rPr>
                <w:rFonts w:ascii="Myriad Pro" w:hAnsi="Myriad Pro"/>
                <w:bCs/>
                <w:sz w:val="18"/>
                <w:szCs w:val="18"/>
              </w:rPr>
            </w:pPr>
          </w:p>
        </w:tc>
        <w:tc>
          <w:tcPr>
            <w:tcW w:w="759" w:type="pct"/>
            <w:shd w:val="clear" w:color="auto" w:fill="auto"/>
            <w:noWrap/>
            <w:vAlign w:val="center"/>
            <w:hideMark/>
          </w:tcPr>
          <w:p w14:paraId="0192D3EB"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11,08</w:t>
            </w:r>
          </w:p>
        </w:tc>
        <w:tc>
          <w:tcPr>
            <w:tcW w:w="758" w:type="pct"/>
            <w:shd w:val="clear" w:color="auto" w:fill="auto"/>
            <w:noWrap/>
            <w:vAlign w:val="center"/>
            <w:hideMark/>
          </w:tcPr>
          <w:p w14:paraId="78D88960"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37,77</w:t>
            </w:r>
          </w:p>
        </w:tc>
        <w:tc>
          <w:tcPr>
            <w:tcW w:w="759" w:type="pct"/>
            <w:shd w:val="clear" w:color="auto" w:fill="auto"/>
            <w:noWrap/>
            <w:vAlign w:val="center"/>
            <w:hideMark/>
          </w:tcPr>
          <w:p w14:paraId="261B321F"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24,95</w:t>
            </w:r>
          </w:p>
        </w:tc>
        <w:tc>
          <w:tcPr>
            <w:tcW w:w="604" w:type="pct"/>
            <w:shd w:val="clear" w:color="auto" w:fill="auto"/>
            <w:vAlign w:val="center"/>
            <w:hideMark/>
          </w:tcPr>
          <w:p w14:paraId="7C5E9338"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73,81</w:t>
            </w:r>
          </w:p>
        </w:tc>
      </w:tr>
      <w:tr w:rsidR="00F340F3" w:rsidRPr="000B6E49" w14:paraId="207E7CA9" w14:textId="77777777" w:rsidTr="00F340F3">
        <w:trPr>
          <w:trHeight w:val="300"/>
        </w:trPr>
        <w:tc>
          <w:tcPr>
            <w:tcW w:w="1363" w:type="pct"/>
            <w:shd w:val="clear" w:color="auto" w:fill="auto"/>
            <w:vAlign w:val="center"/>
            <w:hideMark/>
          </w:tcPr>
          <w:p w14:paraId="4314BC5D"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4 квартал</w:t>
            </w:r>
          </w:p>
        </w:tc>
        <w:tc>
          <w:tcPr>
            <w:tcW w:w="758" w:type="pct"/>
            <w:shd w:val="clear" w:color="auto" w:fill="auto"/>
            <w:noWrap/>
            <w:vAlign w:val="center"/>
            <w:hideMark/>
          </w:tcPr>
          <w:p w14:paraId="0D8B1DA5" w14:textId="77777777" w:rsidR="00F340F3" w:rsidRPr="000B6E49" w:rsidRDefault="00F340F3" w:rsidP="00F340F3">
            <w:pPr>
              <w:autoSpaceDE w:val="0"/>
              <w:autoSpaceDN w:val="0"/>
              <w:adjustRightInd w:val="0"/>
              <w:jc w:val="center"/>
              <w:rPr>
                <w:rFonts w:ascii="Myriad Pro" w:hAnsi="Myriad Pro"/>
                <w:bCs/>
                <w:sz w:val="18"/>
                <w:szCs w:val="18"/>
              </w:rPr>
            </w:pPr>
          </w:p>
        </w:tc>
        <w:tc>
          <w:tcPr>
            <w:tcW w:w="759" w:type="pct"/>
            <w:shd w:val="clear" w:color="auto" w:fill="auto"/>
            <w:noWrap/>
            <w:vAlign w:val="center"/>
            <w:hideMark/>
          </w:tcPr>
          <w:p w14:paraId="2CFCFEF6"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9,53</w:t>
            </w:r>
          </w:p>
        </w:tc>
        <w:tc>
          <w:tcPr>
            <w:tcW w:w="758" w:type="pct"/>
            <w:shd w:val="clear" w:color="auto" w:fill="auto"/>
            <w:noWrap/>
            <w:vAlign w:val="center"/>
            <w:hideMark/>
          </w:tcPr>
          <w:p w14:paraId="00CDE9CE"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34,61</w:t>
            </w:r>
          </w:p>
        </w:tc>
        <w:tc>
          <w:tcPr>
            <w:tcW w:w="759" w:type="pct"/>
            <w:shd w:val="clear" w:color="auto" w:fill="auto"/>
            <w:noWrap/>
            <w:vAlign w:val="center"/>
            <w:hideMark/>
          </w:tcPr>
          <w:p w14:paraId="768F2D6B"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21,08</w:t>
            </w:r>
          </w:p>
        </w:tc>
        <w:tc>
          <w:tcPr>
            <w:tcW w:w="604" w:type="pct"/>
            <w:shd w:val="clear" w:color="auto" w:fill="auto"/>
            <w:vAlign w:val="center"/>
            <w:hideMark/>
          </w:tcPr>
          <w:p w14:paraId="6DCE5ACE" w14:textId="77777777" w:rsidR="00F340F3" w:rsidRPr="000B6E49" w:rsidRDefault="00F340F3" w:rsidP="00F340F3">
            <w:pPr>
              <w:autoSpaceDE w:val="0"/>
              <w:autoSpaceDN w:val="0"/>
              <w:adjustRightInd w:val="0"/>
              <w:jc w:val="center"/>
              <w:rPr>
                <w:rFonts w:ascii="Myriad Pro" w:hAnsi="Myriad Pro"/>
                <w:bCs/>
                <w:sz w:val="18"/>
                <w:szCs w:val="18"/>
              </w:rPr>
            </w:pPr>
            <w:r w:rsidRPr="000B6E49">
              <w:rPr>
                <w:rFonts w:ascii="Myriad Pro" w:hAnsi="Myriad Pro"/>
                <w:bCs/>
                <w:sz w:val="18"/>
                <w:szCs w:val="18"/>
              </w:rPr>
              <w:t>65,22</w:t>
            </w:r>
          </w:p>
        </w:tc>
      </w:tr>
    </w:tbl>
    <w:p w14:paraId="2F81218F" w14:textId="77777777" w:rsidR="00F340F3" w:rsidRPr="000B6E49" w:rsidRDefault="00F340F3" w:rsidP="00F340F3">
      <w:pPr>
        <w:pStyle w:val="27"/>
      </w:pPr>
      <w:r w:rsidRPr="000B6E49">
        <w:t>Общие выпадающие доходы от льготного технологического присоединения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2312"/>
        <w:gridCol w:w="2611"/>
        <w:gridCol w:w="1256"/>
      </w:tblGrid>
      <w:tr w:rsidR="00F340F3" w:rsidRPr="000B6E49" w14:paraId="02936B1F" w14:textId="77777777" w:rsidTr="00F340F3">
        <w:trPr>
          <w:trHeight w:val="529"/>
        </w:trPr>
        <w:tc>
          <w:tcPr>
            <w:tcW w:w="1694"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7F12D57"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Наименование</w:t>
            </w:r>
          </w:p>
        </w:tc>
        <w:tc>
          <w:tcPr>
            <w:tcW w:w="123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A651389"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 xml:space="preserve">филиал </w:t>
            </w:r>
            <w:r>
              <w:rPr>
                <w:rFonts w:ascii="Myriad Pro" w:hAnsi="Myriad Pro"/>
                <w:b/>
                <w:bCs/>
                <w:color w:val="FFFFFF" w:themeColor="background1"/>
                <w:sz w:val="16"/>
                <w:szCs w:val="16"/>
              </w:rPr>
              <w:t>ПАО </w:t>
            </w:r>
            <w:r w:rsidRPr="000B6E49">
              <w:rPr>
                <w:rFonts w:ascii="Myriad Pro" w:hAnsi="Myriad Pro"/>
                <w:b/>
                <w:bCs/>
                <w:color w:val="FFFFFF" w:themeColor="background1"/>
                <w:sz w:val="16"/>
                <w:szCs w:val="16"/>
              </w:rPr>
              <w:t>«МРСК Северо-Запада» «Архэнерго»</w:t>
            </w:r>
          </w:p>
        </w:tc>
        <w:tc>
          <w:tcPr>
            <w:tcW w:w="139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2AB39B3"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Агентство по тарифам и ценам Архангельской области</w:t>
            </w:r>
          </w:p>
        </w:tc>
        <w:tc>
          <w:tcPr>
            <w:tcW w:w="67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DD15415" w14:textId="77777777" w:rsidR="00F340F3" w:rsidRPr="000B6E49" w:rsidRDefault="00F340F3" w:rsidP="00F340F3">
            <w:pPr>
              <w:pStyle w:val="af7"/>
              <w:jc w:val="center"/>
              <w:rPr>
                <w:rFonts w:ascii="Myriad Pro" w:hAnsi="Myriad Pro"/>
                <w:b/>
                <w:bCs/>
                <w:color w:val="FFFFFF" w:themeColor="background1"/>
                <w:sz w:val="16"/>
                <w:szCs w:val="16"/>
              </w:rPr>
            </w:pPr>
            <w:r w:rsidRPr="000B6E49">
              <w:rPr>
                <w:rFonts w:ascii="Myriad Pro" w:hAnsi="Myriad Pro"/>
                <w:b/>
                <w:bCs/>
                <w:color w:val="FFFFFF" w:themeColor="background1"/>
                <w:sz w:val="16"/>
                <w:szCs w:val="16"/>
              </w:rPr>
              <w:t>Исполнитель</w:t>
            </w:r>
          </w:p>
        </w:tc>
      </w:tr>
      <w:tr w:rsidR="00F340F3" w:rsidRPr="000B6E49" w14:paraId="2AED40FB" w14:textId="77777777" w:rsidTr="00F340F3">
        <w:trPr>
          <w:trHeight w:val="509"/>
        </w:trPr>
        <w:tc>
          <w:tcPr>
            <w:tcW w:w="169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C812E4B" w14:textId="77777777" w:rsidR="00F340F3" w:rsidRPr="000B6E49" w:rsidRDefault="00F340F3" w:rsidP="00F340F3">
            <w:pPr>
              <w:pStyle w:val="af7"/>
              <w:jc w:val="center"/>
              <w:rPr>
                <w:rFonts w:ascii="Myriad Pro" w:hAnsi="Myriad Pro"/>
                <w:b/>
                <w:bCs/>
                <w:sz w:val="18"/>
                <w:szCs w:val="18"/>
              </w:rPr>
            </w:pPr>
          </w:p>
        </w:tc>
        <w:tc>
          <w:tcPr>
            <w:tcW w:w="123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2D9EFA1" w14:textId="77777777" w:rsidR="00F340F3" w:rsidRPr="000B6E49" w:rsidRDefault="00F340F3" w:rsidP="00F340F3">
            <w:pPr>
              <w:pStyle w:val="af7"/>
              <w:jc w:val="center"/>
              <w:rPr>
                <w:rFonts w:ascii="Myriad Pro" w:hAnsi="Myriad Pro"/>
                <w:b/>
                <w:bCs/>
                <w:sz w:val="18"/>
                <w:szCs w:val="18"/>
              </w:rPr>
            </w:pPr>
          </w:p>
        </w:tc>
        <w:tc>
          <w:tcPr>
            <w:tcW w:w="139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6DCAD21F" w14:textId="77777777" w:rsidR="00F340F3" w:rsidRPr="000B6E49" w:rsidRDefault="00F340F3" w:rsidP="00F340F3">
            <w:pPr>
              <w:pStyle w:val="af7"/>
              <w:jc w:val="center"/>
              <w:rPr>
                <w:rFonts w:ascii="Myriad Pro" w:hAnsi="Myriad Pro"/>
                <w:b/>
                <w:bCs/>
                <w:sz w:val="18"/>
                <w:szCs w:val="18"/>
              </w:rPr>
            </w:pPr>
          </w:p>
        </w:tc>
        <w:tc>
          <w:tcPr>
            <w:tcW w:w="67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8EBD8EA" w14:textId="77777777" w:rsidR="00F340F3" w:rsidRPr="000B6E49" w:rsidRDefault="00F340F3" w:rsidP="00F340F3">
            <w:pPr>
              <w:pStyle w:val="af7"/>
              <w:jc w:val="center"/>
              <w:rPr>
                <w:rFonts w:ascii="Myriad Pro" w:hAnsi="Myriad Pro"/>
                <w:b/>
                <w:bCs/>
                <w:sz w:val="18"/>
                <w:szCs w:val="18"/>
              </w:rPr>
            </w:pPr>
          </w:p>
        </w:tc>
      </w:tr>
      <w:tr w:rsidR="00F340F3" w:rsidRPr="000B6E49" w14:paraId="51EE1C14" w14:textId="77777777" w:rsidTr="00F340F3">
        <w:trPr>
          <w:trHeight w:val="726"/>
        </w:trPr>
        <w:tc>
          <w:tcPr>
            <w:tcW w:w="1694" w:type="pct"/>
            <w:tcBorders>
              <w:top w:val="single" w:sz="4" w:space="0" w:color="auto"/>
            </w:tcBorders>
            <w:shd w:val="clear" w:color="auto" w:fill="auto"/>
            <w:vAlign w:val="center"/>
          </w:tcPr>
          <w:p w14:paraId="6AE2AAF5" w14:textId="77777777" w:rsidR="00F340F3" w:rsidRPr="000B6E49" w:rsidRDefault="00F340F3" w:rsidP="00F340F3">
            <w:pPr>
              <w:pStyle w:val="af7"/>
              <w:rPr>
                <w:rFonts w:ascii="Myriad Pro" w:hAnsi="Myriad Pro"/>
                <w:bCs/>
                <w:sz w:val="18"/>
                <w:szCs w:val="18"/>
              </w:rPr>
            </w:pPr>
            <w:r w:rsidRPr="000B6E49">
              <w:rPr>
                <w:rFonts w:ascii="Myriad Pro" w:hAnsi="Myriad Pro"/>
                <w:sz w:val="18"/>
                <w:szCs w:val="18"/>
              </w:rPr>
              <w:t>Выпадающие доходы от льготного технологического присоединения</w:t>
            </w:r>
          </w:p>
        </w:tc>
        <w:tc>
          <w:tcPr>
            <w:tcW w:w="1237" w:type="pct"/>
            <w:tcBorders>
              <w:top w:val="single" w:sz="4" w:space="0" w:color="auto"/>
            </w:tcBorders>
            <w:shd w:val="clear" w:color="auto" w:fill="auto"/>
            <w:vAlign w:val="center"/>
          </w:tcPr>
          <w:p w14:paraId="14C567AD"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99 737,14</w:t>
            </w:r>
          </w:p>
        </w:tc>
        <w:tc>
          <w:tcPr>
            <w:tcW w:w="1397" w:type="pct"/>
            <w:vMerge w:val="restart"/>
            <w:tcBorders>
              <w:top w:val="single" w:sz="4" w:space="0" w:color="auto"/>
            </w:tcBorders>
            <w:shd w:val="clear" w:color="auto" w:fill="auto"/>
            <w:vAlign w:val="center"/>
          </w:tcPr>
          <w:p w14:paraId="74271643"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82 203</w:t>
            </w:r>
          </w:p>
        </w:tc>
        <w:tc>
          <w:tcPr>
            <w:tcW w:w="672" w:type="pct"/>
            <w:tcBorders>
              <w:top w:val="single" w:sz="4" w:space="0" w:color="auto"/>
            </w:tcBorders>
            <w:shd w:val="clear" w:color="auto" w:fill="auto"/>
            <w:vAlign w:val="center"/>
          </w:tcPr>
          <w:p w14:paraId="1A8DEDF2"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83 106,11</w:t>
            </w:r>
          </w:p>
        </w:tc>
      </w:tr>
      <w:tr w:rsidR="00F340F3" w:rsidRPr="000B6E49" w14:paraId="311356FD" w14:textId="77777777" w:rsidTr="00F340F3">
        <w:trPr>
          <w:trHeight w:val="513"/>
        </w:trPr>
        <w:tc>
          <w:tcPr>
            <w:tcW w:w="1694" w:type="pct"/>
            <w:shd w:val="clear" w:color="auto" w:fill="auto"/>
            <w:vAlign w:val="center"/>
            <w:hideMark/>
          </w:tcPr>
          <w:p w14:paraId="36B809D3" w14:textId="77777777" w:rsidR="00F340F3" w:rsidRPr="000B6E49" w:rsidRDefault="00F340F3" w:rsidP="00F340F3">
            <w:pPr>
              <w:pStyle w:val="af7"/>
              <w:jc w:val="right"/>
              <w:rPr>
                <w:rFonts w:ascii="Myriad Pro" w:hAnsi="Myriad Pro"/>
                <w:sz w:val="18"/>
                <w:szCs w:val="18"/>
              </w:rPr>
            </w:pPr>
            <w:r w:rsidRPr="000B6E49">
              <w:rPr>
                <w:rFonts w:ascii="Myriad Pro" w:hAnsi="Myriad Pro"/>
                <w:sz w:val="18"/>
                <w:szCs w:val="18"/>
              </w:rPr>
              <w:t xml:space="preserve">кроме того расходы, связанные с предоставлением беспроцентной рассрочки </w:t>
            </w:r>
          </w:p>
        </w:tc>
        <w:tc>
          <w:tcPr>
            <w:tcW w:w="1237" w:type="pct"/>
            <w:shd w:val="clear" w:color="auto" w:fill="auto"/>
            <w:noWrap/>
            <w:vAlign w:val="center"/>
            <w:hideMark/>
          </w:tcPr>
          <w:p w14:paraId="4D5DC655"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227,17</w:t>
            </w:r>
          </w:p>
        </w:tc>
        <w:tc>
          <w:tcPr>
            <w:tcW w:w="1397" w:type="pct"/>
            <w:vMerge/>
            <w:shd w:val="clear" w:color="auto" w:fill="auto"/>
            <w:vAlign w:val="center"/>
          </w:tcPr>
          <w:p w14:paraId="218E8D30" w14:textId="77777777" w:rsidR="00F340F3" w:rsidRPr="000B6E49" w:rsidRDefault="00F340F3" w:rsidP="00F340F3">
            <w:pPr>
              <w:pStyle w:val="af7"/>
              <w:jc w:val="center"/>
              <w:rPr>
                <w:rFonts w:ascii="Myriad Pro" w:hAnsi="Myriad Pro"/>
                <w:sz w:val="18"/>
                <w:szCs w:val="18"/>
              </w:rPr>
            </w:pPr>
          </w:p>
        </w:tc>
        <w:tc>
          <w:tcPr>
            <w:tcW w:w="672" w:type="pct"/>
            <w:shd w:val="clear" w:color="auto" w:fill="auto"/>
            <w:vAlign w:val="center"/>
          </w:tcPr>
          <w:p w14:paraId="74CB29E6" w14:textId="77777777" w:rsidR="00F340F3" w:rsidRPr="000B6E49" w:rsidRDefault="00F340F3" w:rsidP="00F340F3">
            <w:pPr>
              <w:pStyle w:val="af7"/>
              <w:jc w:val="center"/>
              <w:rPr>
                <w:rFonts w:ascii="Myriad Pro" w:hAnsi="Myriad Pro"/>
                <w:sz w:val="18"/>
                <w:szCs w:val="18"/>
              </w:rPr>
            </w:pPr>
            <w:r w:rsidRPr="000B6E49">
              <w:rPr>
                <w:rFonts w:ascii="Myriad Pro" w:hAnsi="Myriad Pro"/>
                <w:sz w:val="18"/>
                <w:szCs w:val="18"/>
              </w:rPr>
              <w:t>227,17</w:t>
            </w:r>
          </w:p>
        </w:tc>
      </w:tr>
    </w:tbl>
    <w:p w14:paraId="4C7F26CC" w14:textId="04C955EA" w:rsidR="00200513" w:rsidRPr="000B6E49" w:rsidRDefault="00200513" w:rsidP="00200513">
      <w:pPr>
        <w:pStyle w:val="27"/>
      </w:pPr>
      <w:r>
        <w:t>Агентством по тарифам и ценам Архангельской области не обоснованно не учтена в</w:t>
      </w:r>
      <w:r w:rsidRPr="000B6E49">
        <w:t xml:space="preserve">еличина корректировки </w:t>
      </w:r>
      <w:r>
        <w:t xml:space="preserve">в размере </w:t>
      </w:r>
      <w:r w:rsidRPr="000B6E49">
        <w:t xml:space="preserve">185 118,75 тыс. руб. </w:t>
      </w:r>
    </w:p>
    <w:p w14:paraId="6386A1B5" w14:textId="034D6B6A" w:rsidR="005A1EDB" w:rsidRPr="002F30FE" w:rsidRDefault="005A1EDB"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63" w:name="_Toc40395725"/>
      <w:bookmarkStart w:id="64" w:name="_Toc45187003"/>
      <w:bookmarkStart w:id="65" w:name="_Toc53338423"/>
      <w:bookmarkStart w:id="66" w:name="_Toc53430495"/>
      <w:r w:rsidRPr="002F30FE">
        <w:rPr>
          <w:rFonts w:ascii="Myriad Pro" w:hAnsi="Myriad Pro"/>
          <w:bCs w:val="0"/>
          <w:color w:val="4F6228" w:themeColor="accent3" w:themeShade="80"/>
          <w:sz w:val="26"/>
          <w:szCs w:val="26"/>
        </w:rPr>
        <w:lastRenderedPageBreak/>
        <w:t xml:space="preserve"> </w:t>
      </w:r>
      <w:bookmarkStart w:id="67" w:name="_Toc59737141"/>
      <w:r w:rsidRPr="002F30FE">
        <w:rPr>
          <w:rFonts w:ascii="Myriad Pro" w:hAnsi="Myriad Pro"/>
          <w:bCs w:val="0"/>
          <w:color w:val="4F6228" w:themeColor="accent3" w:themeShade="80"/>
          <w:sz w:val="26"/>
          <w:szCs w:val="26"/>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63"/>
      <w:bookmarkEnd w:id="64"/>
      <w:bookmarkEnd w:id="65"/>
      <w:bookmarkEnd w:id="66"/>
      <w:bookmarkEnd w:id="67"/>
    </w:p>
    <w:p w14:paraId="27BCDD5E" w14:textId="361CF8D8" w:rsidR="00C574B2" w:rsidRPr="00C574B2" w:rsidRDefault="00C574B2" w:rsidP="008D151B">
      <w:pPr>
        <w:pStyle w:val="27"/>
        <w:keepNext/>
        <w:ind w:firstLine="0"/>
        <w:outlineLvl w:val="3"/>
        <w:rPr>
          <w:b/>
          <w:bCs/>
          <w:u w:val="single"/>
        </w:rPr>
      </w:pPr>
      <w:r w:rsidRPr="00C574B2">
        <w:rPr>
          <w:b/>
          <w:bCs/>
          <w:u w:val="single"/>
        </w:rPr>
        <w:t>2017 год</w:t>
      </w:r>
    </w:p>
    <w:p w14:paraId="14F115AE" w14:textId="77777777" w:rsidR="005A1EDB" w:rsidRPr="000B6E49" w:rsidRDefault="005A1EDB" w:rsidP="005A1EDB">
      <w:pPr>
        <w:pStyle w:val="27"/>
        <w:rPr>
          <w:lang w:eastAsia="ru-RU"/>
        </w:rPr>
      </w:pPr>
      <w:r w:rsidRPr="000B6E49">
        <w:rPr>
          <w:lang w:eastAsia="ru-RU"/>
        </w:rPr>
        <w:t xml:space="preserve">Корректировка НВВ, осуществляемая в связи с изменением (неисполнением) инвестиционной программы, Агентством по тарифам и ценам Архангельской области проведена на основании данных отчета за 2015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w:t>
      </w:r>
      <w:r>
        <w:rPr>
          <w:lang w:eastAsia="ru-RU"/>
        </w:rPr>
        <w:t>ПАО </w:t>
      </w:r>
      <w:r w:rsidRPr="000B6E49">
        <w:rPr>
          <w:lang w:eastAsia="ru-RU"/>
        </w:rPr>
        <w:t>«МРСК Северо-Запада» «Архэнерго», а также в строгом соответствии с формулой 9 Методических указаний №98-э.</w:t>
      </w:r>
    </w:p>
    <w:p w14:paraId="7FD973AC" w14:textId="77777777" w:rsidR="005A1EDB" w:rsidRPr="000B6E49" w:rsidRDefault="005A1EDB" w:rsidP="005A1EDB">
      <w:pPr>
        <w:pStyle w:val="27"/>
        <w:rPr>
          <w:lang w:eastAsia="ru-RU"/>
        </w:rPr>
      </w:pPr>
      <w:r w:rsidRPr="000B6E49">
        <w:rPr>
          <w:lang w:eastAsia="ru-RU"/>
        </w:rPr>
        <w:t>Величина корректировки по исполнению инвестиционной программы за 2015 год была определена органом регулирования в размере (-304 183,3) тыс. руб.</w:t>
      </w:r>
    </w:p>
    <w:p w14:paraId="543787EB" w14:textId="77777777" w:rsidR="005A1EDB" w:rsidRPr="000B6E49" w:rsidRDefault="005A1EDB" w:rsidP="005A1EDB">
      <w:pPr>
        <w:pStyle w:val="27"/>
        <w:rPr>
          <w:b/>
          <w:lang w:eastAsia="ru-RU"/>
        </w:rPr>
      </w:pPr>
    </w:p>
    <w:p w14:paraId="716614B7" w14:textId="08145329" w:rsidR="005A1EDB" w:rsidRPr="008A35E0" w:rsidRDefault="00700B0D" w:rsidP="005A1EDB">
      <w:pPr>
        <w:pStyle w:val="aff2"/>
        <w:rPr>
          <w:i/>
          <w:iCs/>
          <w:u w:val="single"/>
          <w:lang w:eastAsia="ru-RU"/>
        </w:rPr>
      </w:pPr>
      <w:r w:rsidRPr="008A35E0">
        <w:rPr>
          <w:i/>
          <w:iCs/>
          <w:u w:val="single"/>
          <w:lang w:eastAsia="ru-RU"/>
        </w:rPr>
        <w:t>Заключение</w:t>
      </w:r>
    </w:p>
    <w:p w14:paraId="7435A238" w14:textId="77777777" w:rsidR="005A1EDB" w:rsidRPr="000B6E49" w:rsidRDefault="005A1EDB" w:rsidP="005A1EDB">
      <w:pPr>
        <w:pStyle w:val="27"/>
        <w:rPr>
          <w:lang w:eastAsia="ru-RU"/>
        </w:rPr>
      </w:pPr>
      <w:r w:rsidRPr="000B6E49">
        <w:rPr>
          <w:lang w:eastAsia="ru-RU"/>
        </w:rPr>
        <w:t xml:space="preserve">Филиал </w:t>
      </w:r>
      <w:r>
        <w:rPr>
          <w:lang w:eastAsia="ru-RU"/>
        </w:rPr>
        <w:t>ПАО </w:t>
      </w:r>
      <w:r w:rsidRPr="000B6E49">
        <w:rPr>
          <w:lang w:eastAsia="ru-RU"/>
        </w:rPr>
        <w:t>«МРСК Северо-Запада» «Архэнерго» для расчета корректировки НВВ в связи с изменением (неисполнением) инвестиционной программы за 2015 год представил следующие отчеты:</w:t>
      </w:r>
    </w:p>
    <w:p w14:paraId="489D345B" w14:textId="77777777" w:rsidR="005A1EDB" w:rsidRPr="000B6E49" w:rsidRDefault="005A1EDB" w:rsidP="005A1EDB">
      <w:pPr>
        <w:pStyle w:val="30"/>
        <w:ind w:left="1281" w:hanging="357"/>
        <w:rPr>
          <w:lang w:eastAsia="ru-RU"/>
        </w:rPr>
      </w:pPr>
      <w:r w:rsidRPr="000B6E49">
        <w:rPr>
          <w:lang w:eastAsia="ru-RU"/>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Pr>
          <w:lang w:eastAsia="ru-RU"/>
        </w:rPr>
        <w:t>№ </w:t>
      </w:r>
      <w:r w:rsidRPr="000B6E49">
        <w:rPr>
          <w:lang w:eastAsia="ru-RU"/>
        </w:rPr>
        <w:t>202-э.</w:t>
      </w:r>
    </w:p>
    <w:p w14:paraId="51EE6432" w14:textId="77777777" w:rsidR="005A1EDB" w:rsidRPr="000B6E49" w:rsidRDefault="005A1EDB" w:rsidP="005A1EDB">
      <w:pPr>
        <w:pStyle w:val="30"/>
        <w:ind w:left="1281" w:hanging="357"/>
        <w:rPr>
          <w:lang w:eastAsia="ru-RU"/>
        </w:rPr>
      </w:pPr>
      <w:r w:rsidRPr="000B6E49">
        <w:rPr>
          <w:lang w:eastAsia="ru-RU"/>
        </w:rPr>
        <w:t>отчет о реализации инвестиционной программы и обосновывающих материалах по форме раскрытия сетевой организацией информации.</w:t>
      </w:r>
    </w:p>
    <w:p w14:paraId="4186A389" w14:textId="77777777" w:rsidR="005A1EDB" w:rsidRPr="000B6E49" w:rsidRDefault="005A1EDB" w:rsidP="005A1EDB">
      <w:pPr>
        <w:pStyle w:val="27"/>
        <w:rPr>
          <w:lang w:eastAsia="ru-RU"/>
        </w:rPr>
      </w:pPr>
      <w:r w:rsidRPr="000B6E49">
        <w:rPr>
          <w:lang w:eastAsia="ru-RU"/>
        </w:rPr>
        <w:t xml:space="preserve">В соответствии со ст. 7, 9, 10 Федерального закона «О бухгалтерском учете» от 06.12.2011 </w:t>
      </w:r>
      <w:r>
        <w:rPr>
          <w:lang w:eastAsia="ru-RU"/>
        </w:rPr>
        <w:t>№ </w:t>
      </w:r>
      <w:r w:rsidRPr="000B6E49">
        <w:rPr>
          <w:lang w:eastAsia="ru-RU"/>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3052F8B5" w14:textId="60DB55AA" w:rsidR="005A1EDB" w:rsidRPr="000B6E49" w:rsidRDefault="005A1EDB" w:rsidP="005A1EDB">
      <w:pPr>
        <w:pStyle w:val="27"/>
        <w:rPr>
          <w:lang w:eastAsia="ru-RU"/>
        </w:rPr>
      </w:pPr>
      <w:r w:rsidRPr="000B6E49">
        <w:rPr>
          <w:lang w:eastAsia="ru-RU"/>
        </w:rPr>
        <w:lastRenderedPageBreak/>
        <w:t xml:space="preserve">В соответствии с п. 11 Методических указаний </w:t>
      </w:r>
      <w:r>
        <w:rPr>
          <w:lang w:eastAsia="ru-RU"/>
        </w:rPr>
        <w:t>№ </w:t>
      </w:r>
      <w:r w:rsidRPr="000B6E49">
        <w:rPr>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0B6E49">
        <w:rPr>
          <w:lang w:val="en-US" w:eastAsia="ru-RU"/>
        </w:rPr>
        <w:t>i</w:t>
      </w:r>
      <w:proofErr w:type="spellEnd"/>
      <w:r w:rsidRPr="000B6E49">
        <w:rPr>
          <w:lang w:eastAsia="ru-RU"/>
        </w:rPr>
        <w:t xml:space="preserve">-2) до его начала. В связи с этим оценка исполнения инвестиционной программы, учтенной при расчете корректировки </w:t>
      </w:r>
      <w:r w:rsidRPr="000B6E49">
        <w:rPr>
          <w:bCs/>
          <w:lang w:eastAsia="ru-RU"/>
        </w:rPr>
        <w:t>необходимой валовой выручки, осуществляемой в связи с изменением (неисполнением) инвестиционной программы</w:t>
      </w:r>
      <w:r w:rsidRPr="000B6E49">
        <w:rPr>
          <w:lang w:eastAsia="ru-RU"/>
        </w:rPr>
        <w:t xml:space="preserve"> за 2015 год, проводилась Исполнителем исходя из опубликованной Инвестиционной программы филиала </w:t>
      </w:r>
      <w:r>
        <w:rPr>
          <w:lang w:eastAsia="ru-RU"/>
        </w:rPr>
        <w:t>ПАО </w:t>
      </w:r>
      <w:r w:rsidRPr="000B6E49">
        <w:rPr>
          <w:lang w:eastAsia="ru-RU"/>
        </w:rPr>
        <w:t xml:space="preserve">«МРСК Северо-Запада» «Архэнерго», утвержденной министерством ТЭК и ЖКХ Архангельской области 10.06.2014 г. </w:t>
      </w:r>
    </w:p>
    <w:p w14:paraId="7A1C11D1" w14:textId="77777777" w:rsidR="005A1EDB" w:rsidRPr="000B6E49" w:rsidRDefault="005A1EDB" w:rsidP="005A1EDB">
      <w:pPr>
        <w:pStyle w:val="27"/>
        <w:rPr>
          <w:lang w:eastAsia="ru-RU"/>
        </w:rPr>
      </w:pPr>
      <w:r w:rsidRPr="000B6E49">
        <w:rPr>
          <w:lang w:eastAsia="ru-RU"/>
        </w:rPr>
        <w:t xml:space="preserve">В соответствии с Экспертным заключением по расчету корректировки необходимой валовой выручки и тарифов на услуги по передаче электрической энергии на 2015 год, оказываемые </w:t>
      </w:r>
      <w:r>
        <w:rPr>
          <w:lang w:eastAsia="ru-RU"/>
        </w:rPr>
        <w:t>ПАО </w:t>
      </w:r>
      <w:r w:rsidRPr="000B6E49">
        <w:rPr>
          <w:lang w:eastAsia="ru-RU"/>
        </w:rPr>
        <w:t>«МРСК Северо-Запада» Агентством по тарифам и ценам Архангельской области, расходы по статье «Амортизация» учтены в размере 402 759,3 тыс. руб.</w:t>
      </w:r>
    </w:p>
    <w:p w14:paraId="6D1B6F75" w14:textId="77777777" w:rsidR="005A1EDB" w:rsidRPr="000B6E49" w:rsidRDefault="005A1EDB" w:rsidP="005A1EDB">
      <w:pPr>
        <w:pStyle w:val="27"/>
        <w:rPr>
          <w:lang w:eastAsia="ru-RU"/>
        </w:rPr>
      </w:pPr>
      <w:r w:rsidRPr="000B6E49">
        <w:rPr>
          <w:lang w:eastAsia="ru-RU"/>
        </w:rPr>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 (в редакции от 18.03.2015):</w:t>
      </w:r>
    </w:p>
    <w:p w14:paraId="508FDDF4" w14:textId="77777777" w:rsidR="005A1EDB" w:rsidRPr="000B6E49" w:rsidRDefault="005A1EDB" w:rsidP="005A1EDB">
      <w:pPr>
        <w:widowControl w:val="0"/>
        <w:autoSpaceDE w:val="0"/>
        <w:autoSpaceDN w:val="0"/>
        <w:adjustRightInd w:val="0"/>
        <w:spacing w:after="0" w:line="360" w:lineRule="auto"/>
        <w:jc w:val="center"/>
        <w:rPr>
          <w:rFonts w:ascii="Myriad Pro" w:hAnsi="Myriad Pro"/>
          <w:sz w:val="26"/>
          <w:szCs w:val="26"/>
        </w:rPr>
      </w:pPr>
      <w:r w:rsidRPr="000B6E49">
        <w:rPr>
          <w:rFonts w:ascii="Myriad Pro" w:hAnsi="Myriad Pro"/>
          <w:noProof/>
          <w:position w:val="-30"/>
          <w:lang w:eastAsia="ru-RU"/>
        </w:rPr>
        <w:drawing>
          <wp:inline distT="0" distB="0" distL="0" distR="0" wp14:anchorId="1E463662" wp14:editId="06A10547">
            <wp:extent cx="2905125" cy="533400"/>
            <wp:effectExtent l="0" t="0" r="9525" b="0"/>
            <wp:docPr id="495" name="Рисунок 39" descr="base_1_179103_328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base_1_179103_32808"/>
                    <pic:cNvPicPr preferRelativeResize="0">
                      <a:picLocks noChangeArrowheads="1"/>
                    </pic:cNvPicPr>
                  </pic:nvPicPr>
                  <pic:blipFill>
                    <a:blip r:embed="rId34" cstate="print"/>
                    <a:srcRect/>
                    <a:stretch>
                      <a:fillRect/>
                    </a:stretch>
                  </pic:blipFill>
                  <pic:spPr bwMode="auto">
                    <a:xfrm>
                      <a:off x="0" y="0"/>
                      <a:ext cx="2905125" cy="533400"/>
                    </a:xfrm>
                    <a:prstGeom prst="rect">
                      <a:avLst/>
                    </a:prstGeom>
                    <a:noFill/>
                    <a:ln w="9525">
                      <a:noFill/>
                      <a:miter lim="800000"/>
                      <a:headEnd/>
                      <a:tailEnd/>
                    </a:ln>
                  </pic:spPr>
                </pic:pic>
              </a:graphicData>
            </a:graphic>
          </wp:inline>
        </w:drawing>
      </w:r>
      <w:r w:rsidRPr="000B6E49">
        <w:rPr>
          <w:rFonts w:ascii="Myriad Pro" w:hAnsi="Myriad Pro"/>
          <w:sz w:val="26"/>
          <w:szCs w:val="26"/>
        </w:rPr>
        <w:t xml:space="preserve"> (9),</w:t>
      </w:r>
    </w:p>
    <w:p w14:paraId="3A42BC9F" w14:textId="77777777" w:rsidR="005A1EDB" w:rsidRPr="000B6E49" w:rsidRDefault="005A1EDB" w:rsidP="005A1EDB">
      <w:pPr>
        <w:pStyle w:val="27"/>
      </w:pPr>
      <w:r w:rsidRPr="000B6E49">
        <w:t>где:</w:t>
      </w:r>
    </w:p>
    <w:p w14:paraId="2D4AF794" w14:textId="77777777" w:rsidR="005A1EDB" w:rsidRPr="000B6E49" w:rsidRDefault="005A1EDB" w:rsidP="005A1EDB">
      <w:pPr>
        <w:pStyle w:val="27"/>
      </w:pPr>
      <w:r w:rsidRPr="000B6E49">
        <w:rPr>
          <w:noProof/>
          <w:position w:val="-9"/>
          <w:lang w:eastAsia="ru-RU"/>
        </w:rPr>
        <w:drawing>
          <wp:inline distT="0" distB="0" distL="0" distR="0" wp14:anchorId="6A5426B1" wp14:editId="395D5374">
            <wp:extent cx="447675" cy="266700"/>
            <wp:effectExtent l="0" t="0" r="0" b="0"/>
            <wp:docPr id="499" name="Рисунок 41" descr="base_1_179103_328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base_1_179103_32809"/>
                    <pic:cNvPicPr preferRelativeResize="0">
                      <a:picLocks noChangeArrowheads="1"/>
                    </pic:cNvPicPr>
                  </pic:nvPicPr>
                  <pic:blipFill>
                    <a:blip r:embed="rId35" cstate="print"/>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0B6E49">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3008BE1C" w14:textId="77777777" w:rsidR="005A1EDB" w:rsidRPr="000B6E49" w:rsidRDefault="005A1EDB" w:rsidP="005A1EDB">
      <w:pPr>
        <w:pStyle w:val="27"/>
      </w:pPr>
      <w:r w:rsidRPr="000B6E49">
        <w:rPr>
          <w:noProof/>
          <w:position w:val="-9"/>
          <w:lang w:eastAsia="ru-RU"/>
        </w:rPr>
        <w:drawing>
          <wp:inline distT="0" distB="0" distL="0" distR="0" wp14:anchorId="4C576C58" wp14:editId="50E458B0">
            <wp:extent cx="514350" cy="266700"/>
            <wp:effectExtent l="0" t="0" r="0" b="0"/>
            <wp:docPr id="498" name="Рисунок 42" descr="base_1_179103_328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base_1_179103_32810"/>
                    <pic:cNvPicPr preferRelativeResize="0">
                      <a:picLocks noChangeArrowheads="1"/>
                    </pic:cNvPicPr>
                  </pic:nvPicPr>
                  <pic:blipFill>
                    <a:blip r:embed="rId36" cstate="print"/>
                    <a:srcRect/>
                    <a:stretch>
                      <a:fillRect/>
                    </a:stretch>
                  </pic:blipFill>
                  <pic:spPr bwMode="auto">
                    <a:xfrm>
                      <a:off x="0" y="0"/>
                      <a:ext cx="514350" cy="266700"/>
                    </a:xfrm>
                    <a:prstGeom prst="rect">
                      <a:avLst/>
                    </a:prstGeom>
                    <a:noFill/>
                    <a:ln w="9525">
                      <a:noFill/>
                      <a:miter lim="800000"/>
                      <a:headEnd/>
                      <a:tailEnd/>
                    </a:ln>
                  </pic:spPr>
                </pic:pic>
              </a:graphicData>
            </a:graphic>
          </wp:inline>
        </w:drawing>
      </w:r>
      <w:r w:rsidRPr="000B6E49">
        <w:t xml:space="preserve"> - инвестиционная программа, утвержденная на (i-2)-ой год долгосрочного периода регулирования;</w:t>
      </w:r>
    </w:p>
    <w:p w14:paraId="5A720DBD" w14:textId="77777777" w:rsidR="005A1EDB" w:rsidRPr="000B6E49" w:rsidRDefault="005A1EDB" w:rsidP="005A1EDB">
      <w:pPr>
        <w:pStyle w:val="27"/>
        <w:rPr>
          <w:rFonts w:cs="Arial"/>
        </w:rPr>
      </w:pPr>
      <w:r w:rsidRPr="000B6E49">
        <w:rPr>
          <w:rFonts w:cs="Arial"/>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0B6E49">
        <w:rPr>
          <w:rFonts w:cs="Arial"/>
          <w:noProof/>
          <w:position w:val="-8"/>
          <w:lang w:eastAsia="ru-RU"/>
        </w:rPr>
        <w:drawing>
          <wp:inline distT="0" distB="0" distL="0" distR="0" wp14:anchorId="632B4747" wp14:editId="0E5A6BDA">
            <wp:extent cx="462915" cy="23749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0B6E49">
        <w:rPr>
          <w:rFonts w:cs="Arial"/>
        </w:rPr>
        <w:t xml:space="preserve"> </w:t>
      </w:r>
      <w:r w:rsidRPr="000B6E49">
        <w:rPr>
          <w:rFonts w:cs="Arial"/>
        </w:rPr>
        <w:lastRenderedPageBreak/>
        <w:t xml:space="preserve">принимается равной расчетному значению </w:t>
      </w:r>
      <w:r w:rsidRPr="000B6E49">
        <w:rPr>
          <w:rFonts w:cs="Arial"/>
          <w:noProof/>
          <w:position w:val="-8"/>
          <w:lang w:eastAsia="ru-RU"/>
        </w:rPr>
        <w:drawing>
          <wp:inline distT="0" distB="0" distL="0" distR="0" wp14:anchorId="3DE843BE" wp14:editId="127B96AF">
            <wp:extent cx="700405" cy="23749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0B6E49">
        <w:rPr>
          <w:rFonts w:cs="Arial"/>
        </w:rPr>
        <w:t>, определяемому с учетом изменения полезного отпуска по формуле (10):</w:t>
      </w:r>
    </w:p>
    <w:p w14:paraId="6485F622" w14:textId="77777777" w:rsidR="005A1EDB" w:rsidRPr="000B6E49" w:rsidRDefault="005A1EDB" w:rsidP="005A1EDB">
      <w:pPr>
        <w:autoSpaceDE w:val="0"/>
        <w:autoSpaceDN w:val="0"/>
        <w:adjustRightInd w:val="0"/>
        <w:spacing w:after="0" w:line="360" w:lineRule="auto"/>
        <w:jc w:val="center"/>
        <w:rPr>
          <w:rFonts w:ascii="Myriad Pro" w:hAnsi="Myriad Pro" w:cs="Arial"/>
          <w:sz w:val="26"/>
          <w:szCs w:val="26"/>
        </w:rPr>
      </w:pPr>
      <w:r w:rsidRPr="000B6E49">
        <w:rPr>
          <w:rFonts w:ascii="Myriad Pro" w:hAnsi="Myriad Pro" w:cs="Arial"/>
          <w:noProof/>
          <w:position w:val="-28"/>
          <w:sz w:val="26"/>
          <w:szCs w:val="26"/>
          <w:lang w:eastAsia="ru-RU"/>
        </w:rPr>
        <w:drawing>
          <wp:inline distT="0" distB="0" distL="0" distR="0" wp14:anchorId="2A507611" wp14:editId="6BCE3062">
            <wp:extent cx="2766695" cy="48704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6695" cy="487045"/>
                    </a:xfrm>
                    <a:prstGeom prst="rect">
                      <a:avLst/>
                    </a:prstGeom>
                    <a:noFill/>
                    <a:ln>
                      <a:noFill/>
                    </a:ln>
                  </pic:spPr>
                </pic:pic>
              </a:graphicData>
            </a:graphic>
          </wp:inline>
        </w:drawing>
      </w:r>
      <w:r w:rsidRPr="000B6E49">
        <w:rPr>
          <w:rFonts w:ascii="Myriad Pro" w:hAnsi="Myriad Pro" w:cs="Arial"/>
          <w:sz w:val="26"/>
          <w:szCs w:val="26"/>
        </w:rPr>
        <w:t>, где</w:t>
      </w:r>
    </w:p>
    <w:p w14:paraId="02405477" w14:textId="77777777" w:rsidR="005A1EDB" w:rsidRPr="000B6E49" w:rsidRDefault="005A1EDB" w:rsidP="005A1EDB">
      <w:pPr>
        <w:pStyle w:val="27"/>
      </w:pPr>
      <w:r w:rsidRPr="000B6E49">
        <w:rPr>
          <w:noProof/>
          <w:position w:val="-8"/>
          <w:lang w:eastAsia="ru-RU"/>
        </w:rPr>
        <w:drawing>
          <wp:inline distT="0" distB="0" distL="0" distR="0" wp14:anchorId="60230102" wp14:editId="39EA88A9">
            <wp:extent cx="510540" cy="23749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0B6E49">
        <w:t xml:space="preserve"> - полезный отпуск электрической энергии, учтенный при формировании тарифов на (i-1)-й год долгосрочного периода регулирования;</w:t>
      </w:r>
    </w:p>
    <w:p w14:paraId="78F51219" w14:textId="77777777" w:rsidR="005A1EDB" w:rsidRPr="000B6E49" w:rsidRDefault="005A1EDB" w:rsidP="005A1EDB">
      <w:pPr>
        <w:pStyle w:val="27"/>
      </w:pPr>
      <w:r w:rsidRPr="000B6E49">
        <w:rPr>
          <w:noProof/>
          <w:position w:val="-8"/>
          <w:lang w:eastAsia="ru-RU"/>
        </w:rPr>
        <w:drawing>
          <wp:inline distT="0" distB="0" distL="0" distR="0" wp14:anchorId="75899A8D" wp14:editId="3AFB074A">
            <wp:extent cx="534670" cy="237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34670" cy="237490"/>
                    </a:xfrm>
                    <a:prstGeom prst="rect">
                      <a:avLst/>
                    </a:prstGeom>
                    <a:noFill/>
                    <a:ln>
                      <a:noFill/>
                    </a:ln>
                  </pic:spPr>
                </pic:pic>
              </a:graphicData>
            </a:graphic>
          </wp:inline>
        </w:drawing>
      </w:r>
      <w:r w:rsidRPr="000B6E49">
        <w:t xml:space="preserve"> - полезный отпуск электроэнергии, фактически сложившийся в (i-1)-ом году долгосрочного периода регулирования;</w:t>
      </w:r>
    </w:p>
    <w:p w14:paraId="6CC4441D" w14:textId="77777777" w:rsidR="005A1EDB" w:rsidRPr="000B6E49" w:rsidRDefault="005A1EDB" w:rsidP="005A1EDB">
      <w:pPr>
        <w:pStyle w:val="27"/>
      </w:pPr>
      <w:r w:rsidRPr="000B6E49">
        <w:rPr>
          <w:noProof/>
          <w:position w:val="-8"/>
          <w:lang w:eastAsia="ru-RU"/>
        </w:rPr>
        <w:drawing>
          <wp:inline distT="0" distB="0" distL="0" distR="0" wp14:anchorId="4B53634B" wp14:editId="5915240A">
            <wp:extent cx="700405" cy="237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0B6E49">
        <w:t xml:space="preserve">, </w:t>
      </w:r>
      <w:r w:rsidRPr="000B6E49">
        <w:rPr>
          <w:noProof/>
          <w:position w:val="-8"/>
          <w:lang w:eastAsia="ru-RU"/>
        </w:rPr>
        <w:drawing>
          <wp:inline distT="0" distB="0" distL="0" distR="0" wp14:anchorId="1B146DC6" wp14:editId="79C40C1C">
            <wp:extent cx="795655" cy="237490"/>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95655" cy="237490"/>
                    </a:xfrm>
                    <a:prstGeom prst="rect">
                      <a:avLst/>
                    </a:prstGeom>
                    <a:noFill/>
                    <a:ln>
                      <a:noFill/>
                    </a:ln>
                  </pic:spPr>
                </pic:pic>
              </a:graphicData>
            </a:graphic>
          </wp:inline>
        </w:drawing>
      </w:r>
      <w:r w:rsidRPr="000B6E49">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40760731" w14:textId="77777777" w:rsidR="005A1EDB" w:rsidRPr="000B6E49" w:rsidRDefault="005A1EDB" w:rsidP="005A1EDB">
      <w:pPr>
        <w:pStyle w:val="27"/>
      </w:pPr>
      <w:r w:rsidRPr="000B6E49">
        <w:t>Расчетное значение инвестиционной программы</w:t>
      </w:r>
      <w:r>
        <w:t xml:space="preserve"> </w:t>
      </w:r>
      <w:r w:rsidRPr="000B6E49">
        <w:t>с учетом с учетом изменения полезного отпуска за 2015 год составило:</w:t>
      </w:r>
    </w:p>
    <w:p w14:paraId="0AFEC9FB" w14:textId="77777777" w:rsidR="005A1EDB" w:rsidRPr="000B6E49" w:rsidRDefault="005A1EDB" w:rsidP="005A1EDB">
      <w:pPr>
        <w:autoSpaceDE w:val="0"/>
        <w:autoSpaceDN w:val="0"/>
        <w:adjustRightInd w:val="0"/>
        <w:spacing w:after="0" w:line="360" w:lineRule="auto"/>
        <w:ind w:firstLine="540"/>
        <w:jc w:val="center"/>
        <w:rPr>
          <w:rFonts w:ascii="Myriad Pro" w:hAnsi="Myriad Pro" w:cs="Arial"/>
          <w:sz w:val="26"/>
          <w:szCs w:val="26"/>
        </w:rPr>
      </w:pPr>
      <w:r w:rsidRPr="000B6E49">
        <w:rPr>
          <w:rFonts w:ascii="Myriad Pro" w:hAnsi="Myriad Pro" w:cs="Arial"/>
          <w:sz w:val="26"/>
          <w:szCs w:val="26"/>
        </w:rPr>
        <w:t>((0,64*</w:t>
      </w:r>
      <w:r w:rsidRPr="000B6E49">
        <w:rPr>
          <w:rFonts w:ascii="Myriad Pro" w:hAnsi="Myriad Pro"/>
        </w:rPr>
        <w:t xml:space="preserve"> </w:t>
      </w:r>
      <w:r w:rsidRPr="000B6E49">
        <w:rPr>
          <w:rFonts w:ascii="Myriad Pro" w:hAnsi="Myriad Pro" w:cs="Arial"/>
          <w:sz w:val="26"/>
          <w:szCs w:val="26"/>
        </w:rPr>
        <w:t>2 929,60)/(0,64*</w:t>
      </w:r>
      <w:r w:rsidRPr="000B6E49">
        <w:rPr>
          <w:rFonts w:ascii="Myriad Pro" w:hAnsi="Myriad Pro"/>
        </w:rPr>
        <w:t xml:space="preserve"> </w:t>
      </w:r>
      <w:r w:rsidRPr="000B6E49">
        <w:rPr>
          <w:rFonts w:ascii="Myriad Pro" w:hAnsi="Myriad Pro" w:cs="Arial"/>
          <w:sz w:val="26"/>
          <w:szCs w:val="26"/>
        </w:rPr>
        <w:t>3 061,60))*</w:t>
      </w:r>
      <w:r w:rsidRPr="000B6E49">
        <w:rPr>
          <w:rFonts w:ascii="Myriad Pro" w:hAnsi="Myriad Pro"/>
        </w:rPr>
        <w:t xml:space="preserve"> </w:t>
      </w:r>
      <w:r w:rsidRPr="000B6E49">
        <w:rPr>
          <w:rFonts w:ascii="Myriad Pro" w:hAnsi="Myriad Pro" w:cs="Arial"/>
          <w:sz w:val="26"/>
          <w:szCs w:val="26"/>
        </w:rPr>
        <w:t>543 695,76 = 520 254,48 тыс. руб.</w:t>
      </w:r>
    </w:p>
    <w:p w14:paraId="6B975A3A" w14:textId="77777777" w:rsidR="005A1EDB" w:rsidRPr="000B6E49" w:rsidRDefault="005A1EDB" w:rsidP="005A1EDB">
      <w:pPr>
        <w:pStyle w:val="27"/>
      </w:pPr>
      <w:r w:rsidRPr="000B6E49">
        <w:rPr>
          <w:noProof/>
          <w:position w:val="-9"/>
          <w:lang w:eastAsia="ru-RU"/>
        </w:rPr>
        <w:drawing>
          <wp:inline distT="0" distB="0" distL="0" distR="0" wp14:anchorId="71117D70" wp14:editId="470627D9">
            <wp:extent cx="561975" cy="266700"/>
            <wp:effectExtent l="0" t="0" r="0" b="0"/>
            <wp:docPr id="497" name="Рисунок 43" descr="base_1_179103_328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base_1_179103_32811"/>
                    <pic:cNvPicPr preferRelativeResize="0">
                      <a:picLocks noChangeArrowheads="1"/>
                    </pic:cNvPicPr>
                  </pic:nvPicPr>
                  <pic:blipFill>
                    <a:blip r:embed="rId44" cstate="print"/>
                    <a:srcRect/>
                    <a:stretch>
                      <a:fillRect/>
                    </a:stretch>
                  </pic:blipFill>
                  <pic:spPr bwMode="auto">
                    <a:xfrm>
                      <a:off x="0" y="0"/>
                      <a:ext cx="561975" cy="266700"/>
                    </a:xfrm>
                    <a:prstGeom prst="rect">
                      <a:avLst/>
                    </a:prstGeom>
                    <a:noFill/>
                    <a:ln w="9525">
                      <a:noFill/>
                      <a:miter lim="800000"/>
                      <a:headEnd/>
                      <a:tailEnd/>
                    </a:ln>
                  </pic:spPr>
                </pic:pic>
              </a:graphicData>
            </a:graphic>
          </wp:inline>
        </w:drawing>
      </w:r>
      <w:r w:rsidRPr="000B6E49">
        <w:t xml:space="preserve"> - объем фактического исполнения инвестиционной программы в (i-2)-ом году долгосрочного периода регулирования.</w:t>
      </w:r>
    </w:p>
    <w:p w14:paraId="286D5E2E" w14:textId="77777777" w:rsidR="005A1EDB" w:rsidRPr="000B6E49" w:rsidRDefault="005A1EDB" w:rsidP="005A1EDB">
      <w:pPr>
        <w:pStyle w:val="27"/>
      </w:pPr>
      <w:r w:rsidRPr="000B6E49">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06C2CEF9" w14:textId="77777777" w:rsidR="005A1EDB" w:rsidRPr="000B6E49" w:rsidRDefault="005A1EDB" w:rsidP="005A1EDB">
      <w:pPr>
        <w:pStyle w:val="27"/>
      </w:pPr>
      <w:r w:rsidRPr="000B6E49">
        <w:rPr>
          <w:noProof/>
          <w:position w:val="-11"/>
          <w:lang w:eastAsia="ru-RU"/>
        </w:rPr>
        <w:drawing>
          <wp:inline distT="0" distB="0" distL="0" distR="0" wp14:anchorId="52339AE7" wp14:editId="20CA7F6A">
            <wp:extent cx="514350" cy="295275"/>
            <wp:effectExtent l="0" t="0" r="0" b="0"/>
            <wp:docPr id="496" name="Рисунок 44" descr="base_1_179103_328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base_1_179103_32812"/>
                    <pic:cNvPicPr preferRelativeResize="0">
                      <a:picLocks noChangeArrowheads="1"/>
                    </pic:cNvPicPr>
                  </pic:nvPicPr>
                  <pic:blipFill>
                    <a:blip r:embed="rId45" cstate="print"/>
                    <a:srcRect/>
                    <a:stretch>
                      <a:fillRect/>
                    </a:stretch>
                  </pic:blipFill>
                  <pic:spPr bwMode="auto">
                    <a:xfrm>
                      <a:off x="0" y="0"/>
                      <a:ext cx="514350" cy="295275"/>
                    </a:xfrm>
                    <a:prstGeom prst="rect">
                      <a:avLst/>
                    </a:prstGeom>
                    <a:noFill/>
                    <a:ln w="9525">
                      <a:noFill/>
                      <a:miter lim="800000"/>
                      <a:headEnd/>
                      <a:tailEnd/>
                    </a:ln>
                  </pic:spPr>
                </pic:pic>
              </a:graphicData>
            </a:graphic>
          </wp:inline>
        </w:drawing>
      </w:r>
      <w:r w:rsidRPr="000B6E49">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2ED5569" w14:textId="77777777" w:rsidR="005A1EDB" w:rsidRPr="000B6E49" w:rsidRDefault="005A1EDB" w:rsidP="005A1EDB">
      <w:pPr>
        <w:pStyle w:val="27"/>
        <w:rPr>
          <w:lang w:eastAsia="ru-RU"/>
        </w:rPr>
      </w:pPr>
      <w:r w:rsidRPr="000B6E49">
        <w:rPr>
          <w:lang w:eastAsia="ru-RU"/>
        </w:rPr>
        <w:t xml:space="preserve">На основе отчетных данных о реализации ИПР за 2015 год Исполнителем проведен расчет величины корректировки необходимой валовой выручки по результатам исполнения (неисполнения) ИПР за 2015 год. Расчет выполнен согласно формуле пункта 11 Методических указаний </w:t>
      </w:r>
      <w:r>
        <w:rPr>
          <w:lang w:eastAsia="ru-RU"/>
        </w:rPr>
        <w:t>№ </w:t>
      </w:r>
      <w:r w:rsidRPr="000B6E49">
        <w:rPr>
          <w:lang w:eastAsia="ru-RU"/>
        </w:rPr>
        <w:t xml:space="preserve">98-э. Величина </w:t>
      </w:r>
      <w:r w:rsidRPr="000B6E49">
        <w:rPr>
          <w:lang w:eastAsia="ru-RU"/>
        </w:rPr>
        <w:lastRenderedPageBreak/>
        <w:t>параметров, участвующих в расчете величины корректировки необходимой валовой выручки по результатам исполнения (неисполнения) ИПР за 2015 год, а также расчет корректировки приведены ниже.</w:t>
      </w:r>
    </w:p>
    <w:p w14:paraId="15F29748" w14:textId="77777777" w:rsidR="005A1EDB" w:rsidRPr="000B6E49" w:rsidRDefault="005A1EDB" w:rsidP="005A1EDB">
      <w:pPr>
        <w:pStyle w:val="27"/>
        <w:rPr>
          <w:lang w:eastAsia="ru-RU"/>
        </w:rPr>
      </w:pPr>
      <w:r w:rsidRPr="000B6E49">
        <w:rPr>
          <w:lang w:eastAsia="ru-RU"/>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16A2728F" w14:textId="59F2D953" w:rsidR="005A1EDB" w:rsidRPr="000B6E49" w:rsidRDefault="005A1EDB" w:rsidP="005A1EDB">
      <w:pPr>
        <w:pStyle w:val="27"/>
        <w:rPr>
          <w:highlight w:val="green"/>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405"/>
        <w:gridCol w:w="2673"/>
        <w:gridCol w:w="2566"/>
      </w:tblGrid>
      <w:tr w:rsidR="005A1EDB" w:rsidRPr="000B6E49" w14:paraId="772DCE7F" w14:textId="77777777" w:rsidTr="005A1EDB">
        <w:trPr>
          <w:trHeight w:val="20"/>
          <w:tblHeader/>
        </w:trPr>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11A3C6" w14:textId="77777777" w:rsidR="005A1EDB" w:rsidRPr="000B6E49" w:rsidRDefault="005A1EDB" w:rsidP="005A1EDB">
            <w:pPr>
              <w:spacing w:after="0"/>
              <w:jc w:val="center"/>
              <w:rPr>
                <w:rFonts w:ascii="Myriad Pro" w:eastAsia="Times New Roman" w:hAnsi="Myriad Pro"/>
                <w:color w:val="FFFFFF" w:themeColor="background1"/>
                <w:sz w:val="18"/>
                <w:szCs w:val="18"/>
                <w:lang w:eastAsia="ru-RU"/>
              </w:rPr>
            </w:pPr>
            <w:r>
              <w:rPr>
                <w:rFonts w:ascii="Myriad Pro" w:eastAsia="Times New Roman" w:hAnsi="Myriad Pro"/>
                <w:color w:val="FFFFFF" w:themeColor="background1"/>
                <w:sz w:val="18"/>
                <w:szCs w:val="18"/>
                <w:lang w:eastAsia="ru-RU"/>
              </w:rPr>
              <w:t>№ </w:t>
            </w:r>
            <w:r w:rsidRPr="000B6E49">
              <w:rPr>
                <w:rFonts w:ascii="Myriad Pro" w:eastAsia="Times New Roman" w:hAnsi="Myriad Pro"/>
                <w:color w:val="FFFFFF" w:themeColor="background1"/>
                <w:sz w:val="18"/>
                <w:szCs w:val="18"/>
                <w:lang w:eastAsia="ru-RU"/>
              </w:rPr>
              <w:t>п/п</w:t>
            </w:r>
          </w:p>
        </w:tc>
        <w:tc>
          <w:tcPr>
            <w:tcW w:w="18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4DC3D" w14:textId="77777777" w:rsidR="005A1EDB" w:rsidRPr="000B6E49" w:rsidRDefault="005A1EDB" w:rsidP="005A1EDB">
            <w:pPr>
              <w:spacing w:after="0"/>
              <w:jc w:val="center"/>
              <w:rPr>
                <w:rFonts w:ascii="Myriad Pro" w:eastAsia="Times New Roman" w:hAnsi="Myriad Pro"/>
                <w:color w:val="FFFFFF" w:themeColor="background1"/>
                <w:sz w:val="18"/>
                <w:szCs w:val="18"/>
                <w:lang w:eastAsia="ru-RU"/>
              </w:rPr>
            </w:pPr>
            <w:r w:rsidRPr="000B6E49">
              <w:rPr>
                <w:rFonts w:ascii="Myriad Pro" w:eastAsia="Times New Roman" w:hAnsi="Myriad Pro"/>
                <w:color w:val="FFFFFF" w:themeColor="background1"/>
                <w:sz w:val="18"/>
                <w:szCs w:val="18"/>
                <w:lang w:eastAsia="ru-RU"/>
              </w:rPr>
              <w:t>Наименование показателя</w:t>
            </w:r>
          </w:p>
        </w:tc>
        <w:tc>
          <w:tcPr>
            <w:tcW w:w="28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1ECFF" w14:textId="77777777" w:rsidR="005A1EDB" w:rsidRPr="000B6E49" w:rsidRDefault="005A1EDB" w:rsidP="005A1EDB">
            <w:pPr>
              <w:spacing w:after="0"/>
              <w:jc w:val="center"/>
              <w:rPr>
                <w:rFonts w:ascii="Myriad Pro" w:eastAsia="Times New Roman" w:hAnsi="Myriad Pro"/>
                <w:color w:val="FFFFFF" w:themeColor="background1"/>
                <w:sz w:val="18"/>
                <w:szCs w:val="18"/>
                <w:lang w:eastAsia="ru-RU"/>
              </w:rPr>
            </w:pPr>
            <w:r w:rsidRPr="000B6E49">
              <w:rPr>
                <w:rFonts w:ascii="Myriad Pro" w:eastAsia="Times New Roman" w:hAnsi="Myriad Pro"/>
                <w:color w:val="FFFFFF" w:themeColor="background1"/>
                <w:sz w:val="18"/>
                <w:szCs w:val="18"/>
                <w:lang w:eastAsia="ru-RU"/>
              </w:rPr>
              <w:t xml:space="preserve">Составляющая корректировки необходимой валовой выручки филиала </w:t>
            </w:r>
            <w:r>
              <w:rPr>
                <w:rFonts w:ascii="Myriad Pro" w:eastAsia="Times New Roman" w:hAnsi="Myriad Pro"/>
                <w:color w:val="FFFFFF" w:themeColor="background1"/>
                <w:sz w:val="18"/>
                <w:szCs w:val="18"/>
                <w:lang w:eastAsia="ru-RU"/>
              </w:rPr>
              <w:t>ПАО </w:t>
            </w:r>
            <w:r w:rsidRPr="000B6E49">
              <w:rPr>
                <w:rFonts w:ascii="Myriad Pro" w:eastAsia="Times New Roman" w:hAnsi="Myriad Pro"/>
                <w:color w:val="FFFFFF" w:themeColor="background1"/>
                <w:sz w:val="18"/>
                <w:szCs w:val="18"/>
                <w:lang w:eastAsia="ru-RU"/>
              </w:rPr>
              <w:t>«МРСК Северо-Запада» «Архэнерго»</w:t>
            </w:r>
          </w:p>
        </w:tc>
      </w:tr>
      <w:tr w:rsidR="005A1EDB" w:rsidRPr="000B6E49" w14:paraId="6FED38A0" w14:textId="77777777" w:rsidTr="005A1EDB">
        <w:trPr>
          <w:trHeight w:val="581"/>
          <w:tblHeader/>
        </w:trPr>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7D280" w14:textId="77777777" w:rsidR="005A1EDB" w:rsidRPr="000B6E49" w:rsidRDefault="005A1EDB" w:rsidP="005A1EDB">
            <w:pPr>
              <w:spacing w:after="0"/>
              <w:jc w:val="center"/>
              <w:rPr>
                <w:rFonts w:ascii="Myriad Pro" w:eastAsia="Times New Roman" w:hAnsi="Myriad Pro"/>
                <w:color w:val="FFFFFF" w:themeColor="background1"/>
                <w:sz w:val="18"/>
                <w:szCs w:val="18"/>
                <w:lang w:eastAsia="ru-RU"/>
              </w:rPr>
            </w:pPr>
          </w:p>
        </w:tc>
        <w:tc>
          <w:tcPr>
            <w:tcW w:w="18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355C9" w14:textId="77777777" w:rsidR="005A1EDB" w:rsidRPr="000B6E49" w:rsidRDefault="005A1EDB" w:rsidP="005A1EDB">
            <w:pPr>
              <w:spacing w:after="0"/>
              <w:jc w:val="center"/>
              <w:rPr>
                <w:rFonts w:ascii="Myriad Pro" w:eastAsia="Times New Roman" w:hAnsi="Myriad Pro"/>
                <w:color w:val="FFFFFF" w:themeColor="background1"/>
                <w:sz w:val="18"/>
                <w:szCs w:val="18"/>
                <w:lang w:eastAsia="ru-RU"/>
              </w:rPr>
            </w:pPr>
          </w:p>
        </w:tc>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EDF55" w14:textId="77777777" w:rsidR="005A1EDB" w:rsidRPr="000B6E49" w:rsidRDefault="005A1EDB" w:rsidP="005A1EDB">
            <w:pPr>
              <w:spacing w:after="0"/>
              <w:jc w:val="center"/>
              <w:rPr>
                <w:rFonts w:ascii="Myriad Pro" w:eastAsia="Times New Roman" w:hAnsi="Myriad Pro"/>
                <w:color w:val="FFFFFF" w:themeColor="background1"/>
                <w:sz w:val="18"/>
                <w:szCs w:val="18"/>
                <w:lang w:eastAsia="ru-RU"/>
              </w:rPr>
            </w:pPr>
            <w:r w:rsidRPr="000B6E49">
              <w:rPr>
                <w:rFonts w:ascii="Myriad Pro" w:eastAsia="Times New Roman" w:hAnsi="Myriad Pro"/>
                <w:color w:val="FFFFFF" w:themeColor="background1"/>
                <w:sz w:val="18"/>
                <w:szCs w:val="18"/>
                <w:lang w:eastAsia="ru-RU"/>
              </w:rPr>
              <w:t>Отчет за 2015 год</w:t>
            </w:r>
          </w:p>
        </w:tc>
        <w:tc>
          <w:tcPr>
            <w:tcW w:w="1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A7527" w14:textId="77777777" w:rsidR="005A1EDB" w:rsidRPr="000B6E49" w:rsidRDefault="005A1EDB" w:rsidP="005A1EDB">
            <w:pPr>
              <w:spacing w:after="0"/>
              <w:jc w:val="center"/>
              <w:rPr>
                <w:rFonts w:ascii="Myriad Pro" w:eastAsia="Times New Roman" w:hAnsi="Myriad Pro"/>
                <w:color w:val="FFFFFF" w:themeColor="background1"/>
                <w:sz w:val="18"/>
                <w:szCs w:val="18"/>
                <w:lang w:eastAsia="ru-RU"/>
              </w:rPr>
            </w:pPr>
            <w:r w:rsidRPr="000B6E49">
              <w:rPr>
                <w:rFonts w:ascii="Myriad Pro" w:eastAsia="Times New Roman" w:hAnsi="Myriad Pro"/>
                <w:color w:val="FFFFFF" w:themeColor="background1"/>
                <w:sz w:val="18"/>
                <w:szCs w:val="18"/>
                <w:lang w:eastAsia="ru-RU"/>
              </w:rPr>
              <w:t xml:space="preserve">Отчет за 2015 год с учетом </w:t>
            </w:r>
            <w:proofErr w:type="spellStart"/>
            <w:r w:rsidRPr="000B6E49">
              <w:rPr>
                <w:rFonts w:ascii="Myriad Pro" w:eastAsia="Times New Roman" w:hAnsi="Myriad Pro"/>
                <w:color w:val="FFFFFF" w:themeColor="background1"/>
                <w:sz w:val="18"/>
                <w:szCs w:val="18"/>
                <w:lang w:eastAsia="ru-RU"/>
              </w:rPr>
              <w:t>пообъектного</w:t>
            </w:r>
            <w:proofErr w:type="spellEnd"/>
            <w:r w:rsidRPr="000B6E49">
              <w:rPr>
                <w:rFonts w:ascii="Myriad Pro" w:eastAsia="Times New Roman" w:hAnsi="Myriad Pro"/>
                <w:color w:val="FFFFFF" w:themeColor="background1"/>
                <w:sz w:val="18"/>
                <w:szCs w:val="18"/>
                <w:lang w:eastAsia="ru-RU"/>
              </w:rPr>
              <w:t xml:space="preserve"> анализа финансирования</w:t>
            </w:r>
          </w:p>
        </w:tc>
      </w:tr>
      <w:tr w:rsidR="005A1EDB" w:rsidRPr="000B6E49" w14:paraId="612923C4" w14:textId="77777777" w:rsidTr="005A1EDB">
        <w:trPr>
          <w:trHeight w:val="20"/>
        </w:trPr>
        <w:tc>
          <w:tcPr>
            <w:tcW w:w="375" w:type="pct"/>
            <w:tcBorders>
              <w:top w:val="single" w:sz="4" w:space="0" w:color="FFFFFF" w:themeColor="background1"/>
            </w:tcBorders>
            <w:shd w:val="clear" w:color="auto" w:fill="auto"/>
            <w:noWrap/>
            <w:vAlign w:val="center"/>
            <w:hideMark/>
          </w:tcPr>
          <w:p w14:paraId="7AA23BB2" w14:textId="77777777" w:rsidR="005A1EDB" w:rsidRPr="000B6E49" w:rsidRDefault="005A1EDB" w:rsidP="005A1EDB">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w:t>
            </w:r>
          </w:p>
        </w:tc>
        <w:tc>
          <w:tcPr>
            <w:tcW w:w="1822" w:type="pct"/>
            <w:tcBorders>
              <w:top w:val="single" w:sz="4" w:space="0" w:color="FFFFFF" w:themeColor="background1"/>
            </w:tcBorders>
            <w:shd w:val="clear" w:color="auto" w:fill="auto"/>
            <w:vAlign w:val="center"/>
            <w:hideMark/>
          </w:tcPr>
          <w:p w14:paraId="3CD91952" w14:textId="77777777" w:rsidR="005A1EDB" w:rsidRPr="000B6E49" w:rsidRDefault="005A1EDB" w:rsidP="005A1EDB">
            <w:pPr>
              <w:spacing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Расчетная величина собственных средств для финансирования инвестиционной программы, учтенная при установлении тарифов на 2015 год, тыс. руб. без НДС</w:t>
            </w:r>
          </w:p>
        </w:tc>
        <w:tc>
          <w:tcPr>
            <w:tcW w:w="2803" w:type="pct"/>
            <w:gridSpan w:val="2"/>
            <w:tcBorders>
              <w:top w:val="single" w:sz="4" w:space="0" w:color="FFFFFF" w:themeColor="background1"/>
            </w:tcBorders>
            <w:shd w:val="clear" w:color="auto" w:fill="auto"/>
            <w:noWrap/>
            <w:vAlign w:val="center"/>
            <w:hideMark/>
          </w:tcPr>
          <w:p w14:paraId="6FAD29CA" w14:textId="77777777" w:rsidR="005A1EDB" w:rsidRPr="000B6E49" w:rsidRDefault="005A1EDB" w:rsidP="005A1EDB">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402 759,30</w:t>
            </w:r>
          </w:p>
        </w:tc>
      </w:tr>
      <w:tr w:rsidR="005A1EDB" w:rsidRPr="000B6E49" w14:paraId="55A5F593" w14:textId="77777777" w:rsidTr="005A1EDB">
        <w:trPr>
          <w:trHeight w:val="20"/>
        </w:trPr>
        <w:tc>
          <w:tcPr>
            <w:tcW w:w="375" w:type="pct"/>
            <w:shd w:val="clear" w:color="auto" w:fill="auto"/>
            <w:noWrap/>
            <w:vAlign w:val="center"/>
            <w:hideMark/>
          </w:tcPr>
          <w:p w14:paraId="024DF9F0" w14:textId="77777777" w:rsidR="005A1EDB" w:rsidRPr="000B6E49" w:rsidRDefault="005A1EDB" w:rsidP="005A1EDB">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w:t>
            </w:r>
          </w:p>
        </w:tc>
        <w:tc>
          <w:tcPr>
            <w:tcW w:w="1822" w:type="pct"/>
            <w:shd w:val="clear" w:color="auto" w:fill="auto"/>
            <w:vAlign w:val="center"/>
            <w:hideMark/>
          </w:tcPr>
          <w:p w14:paraId="047A169A"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Плановый размер финансирования инвестиционной программы на 2015 год за счет собственных средств (выручки от реализации товаров (услуг) по регулируемым ценам (тарифам)) (</w:t>
            </w:r>
            <w:proofErr w:type="spellStart"/>
            <w:r w:rsidRPr="000B6E49">
              <w:rPr>
                <w:rFonts w:ascii="Myriad Pro" w:eastAsia="Times New Roman" w:hAnsi="Myriad Pro"/>
                <w:sz w:val="18"/>
                <w:szCs w:val="18"/>
                <w:lang w:eastAsia="ru-RU"/>
              </w:rPr>
              <w:t>ИПзаяв</w:t>
            </w:r>
            <w:proofErr w:type="spellEnd"/>
            <w:r w:rsidRPr="000B6E49">
              <w:rPr>
                <w:rFonts w:ascii="Myriad Pro" w:eastAsia="Times New Roman" w:hAnsi="Myriad Pro"/>
                <w:sz w:val="18"/>
                <w:szCs w:val="18"/>
                <w:lang w:eastAsia="ru-RU"/>
              </w:rPr>
              <w:t>), тыс. руб. без НДС</w:t>
            </w:r>
          </w:p>
        </w:tc>
        <w:tc>
          <w:tcPr>
            <w:tcW w:w="2803" w:type="pct"/>
            <w:gridSpan w:val="2"/>
            <w:shd w:val="clear" w:color="auto" w:fill="auto"/>
            <w:noWrap/>
            <w:vAlign w:val="center"/>
            <w:hideMark/>
          </w:tcPr>
          <w:p w14:paraId="5AC1BE14" w14:textId="77777777" w:rsidR="005A1EDB" w:rsidRPr="000B6E49" w:rsidRDefault="005A1EDB" w:rsidP="005A1EDB">
            <w:pPr>
              <w:spacing w:line="240" w:lineRule="auto"/>
              <w:jc w:val="center"/>
              <w:rPr>
                <w:rFonts w:ascii="Myriad Pro" w:eastAsia="Times New Roman" w:hAnsi="Myriad Pro"/>
                <w:sz w:val="18"/>
                <w:szCs w:val="18"/>
                <w:lang w:val="en-US" w:eastAsia="ru-RU"/>
              </w:rPr>
            </w:pPr>
            <w:r w:rsidRPr="000B6E49">
              <w:rPr>
                <w:rFonts w:ascii="Myriad Pro" w:eastAsia="Times New Roman" w:hAnsi="Myriad Pro"/>
                <w:sz w:val="18"/>
                <w:szCs w:val="18"/>
                <w:lang w:eastAsia="ru-RU"/>
              </w:rPr>
              <w:t>520 254,48</w:t>
            </w:r>
          </w:p>
        </w:tc>
      </w:tr>
      <w:tr w:rsidR="005A1EDB" w:rsidRPr="000B6E49" w14:paraId="036AA3CF" w14:textId="77777777" w:rsidTr="005A1EDB">
        <w:trPr>
          <w:trHeight w:val="20"/>
        </w:trPr>
        <w:tc>
          <w:tcPr>
            <w:tcW w:w="375" w:type="pct"/>
            <w:shd w:val="clear" w:color="auto" w:fill="auto"/>
            <w:noWrap/>
            <w:vAlign w:val="center"/>
            <w:hideMark/>
          </w:tcPr>
          <w:p w14:paraId="5ACADDAB"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w:t>
            </w:r>
          </w:p>
        </w:tc>
        <w:tc>
          <w:tcPr>
            <w:tcW w:w="1822" w:type="pct"/>
            <w:shd w:val="clear" w:color="auto" w:fill="auto"/>
            <w:vAlign w:val="center"/>
            <w:hideMark/>
          </w:tcPr>
          <w:p w14:paraId="33A6DE16"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Объем фактического финансирования инвестиционной программы в 2015 году за счет собственных средств (выручки от реализации товаров (услуг) по регулируемым ценам (тарифам)) (</w:t>
            </w:r>
            <w:proofErr w:type="spellStart"/>
            <w:r w:rsidRPr="000B6E49">
              <w:rPr>
                <w:rFonts w:ascii="Myriad Pro" w:eastAsia="Times New Roman" w:hAnsi="Myriad Pro"/>
                <w:sz w:val="18"/>
                <w:szCs w:val="18"/>
                <w:lang w:eastAsia="ru-RU"/>
              </w:rPr>
              <w:t>ИПфакт</w:t>
            </w:r>
            <w:proofErr w:type="spellEnd"/>
            <w:r w:rsidRPr="000B6E49">
              <w:rPr>
                <w:rFonts w:ascii="Myriad Pro" w:eastAsia="Times New Roman" w:hAnsi="Myriad Pro"/>
                <w:sz w:val="18"/>
                <w:szCs w:val="18"/>
                <w:lang w:eastAsia="ru-RU"/>
              </w:rPr>
              <w:t>), тыс. руб. без НДС</w:t>
            </w:r>
          </w:p>
        </w:tc>
        <w:tc>
          <w:tcPr>
            <w:tcW w:w="1430" w:type="pct"/>
            <w:shd w:val="clear" w:color="auto" w:fill="auto"/>
            <w:noWrap/>
            <w:vAlign w:val="center"/>
            <w:hideMark/>
          </w:tcPr>
          <w:p w14:paraId="23A2BA3A" w14:textId="77777777" w:rsidR="005A1EDB" w:rsidRPr="000B6E49" w:rsidRDefault="005A1EDB" w:rsidP="005A1EDB">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428 918,58</w:t>
            </w:r>
          </w:p>
        </w:tc>
        <w:tc>
          <w:tcPr>
            <w:tcW w:w="1373" w:type="pct"/>
            <w:shd w:val="clear" w:color="auto" w:fill="auto"/>
            <w:noWrap/>
            <w:vAlign w:val="center"/>
            <w:hideMark/>
          </w:tcPr>
          <w:p w14:paraId="34CEFA71" w14:textId="77777777" w:rsidR="005A1EDB" w:rsidRPr="000B6E49" w:rsidRDefault="005A1EDB" w:rsidP="005A1EDB">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225 336,03</w:t>
            </w:r>
          </w:p>
        </w:tc>
      </w:tr>
      <w:tr w:rsidR="005A1EDB" w:rsidRPr="000B6E49" w14:paraId="2350C3D2" w14:textId="77777777" w:rsidTr="005A1EDB">
        <w:trPr>
          <w:trHeight w:val="1288"/>
        </w:trPr>
        <w:tc>
          <w:tcPr>
            <w:tcW w:w="375" w:type="pct"/>
            <w:shd w:val="clear" w:color="auto" w:fill="auto"/>
            <w:noWrap/>
            <w:vAlign w:val="center"/>
            <w:hideMark/>
          </w:tcPr>
          <w:p w14:paraId="2D1AFF1D"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w:t>
            </w:r>
          </w:p>
        </w:tc>
        <w:tc>
          <w:tcPr>
            <w:tcW w:w="1822" w:type="pct"/>
            <w:shd w:val="clear" w:color="auto" w:fill="auto"/>
            <w:vAlign w:val="center"/>
            <w:hideMark/>
          </w:tcPr>
          <w:p w14:paraId="7FB9B6E0" w14:textId="3C591BDE" w:rsidR="005A1EDB" w:rsidRPr="000B6E49" w:rsidRDefault="005A1EDB" w:rsidP="005A1EDB">
            <w:pPr>
              <w:spacing w:line="240" w:lineRule="auto"/>
              <w:rPr>
                <w:rFonts w:ascii="Myriad Pro" w:eastAsia="Times New Roman" w:hAnsi="Myriad Pro"/>
                <w:sz w:val="18"/>
                <w:szCs w:val="18"/>
                <w:lang w:eastAsia="ru-RU"/>
              </w:rPr>
            </w:pPr>
            <w:r>
              <w:rPr>
                <w:rFonts w:ascii="Myriad Pro" w:eastAsia="Times New Roman" w:hAnsi="Myriad Pro"/>
                <w:noProof/>
                <w:sz w:val="18"/>
                <w:szCs w:val="18"/>
                <w:lang w:eastAsia="ru-RU"/>
              </w:rPr>
              <mc:AlternateContent>
                <mc:Choice Requires="wps">
                  <w:drawing>
                    <wp:anchor distT="0" distB="0" distL="114300" distR="114300" simplePos="0" relativeHeight="251666432" behindDoc="0" locked="0" layoutInCell="1" allowOverlap="1" wp14:anchorId="70D64DC3" wp14:editId="0490A6BC">
                      <wp:simplePos x="0" y="0"/>
                      <wp:positionH relativeFrom="column">
                        <wp:posOffset>423545</wp:posOffset>
                      </wp:positionH>
                      <wp:positionV relativeFrom="paragraph">
                        <wp:posOffset>59055</wp:posOffset>
                      </wp:positionV>
                      <wp:extent cx="1234440" cy="680720"/>
                      <wp:effectExtent l="0" t="0" r="3810" b="508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wps:spPr>
                            <wps:txbx>
                              <w:txbxContent>
                                <w:p w14:paraId="68721E1C" w14:textId="77777777" w:rsidR="0001668F" w:rsidRPr="008F7A35" w:rsidRDefault="0001668F" w:rsidP="005A1EDB">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2015</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2015</m:t>
                                              </m:r>
                                            </m:sub>
                                            <m:sup>
                                              <m:r>
                                                <w:rPr>
                                                  <w:rFonts w:ascii="Cambria Math" w:hAnsi="Cambria Math"/>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64DC3" id="_x0000_t202" coordsize="21600,21600" o:spt="202" path="m,l,21600r21600,l21600,xe">
                      <v:stroke joinstyle="miter"/>
                      <v:path gradientshapeok="t" o:connecttype="rect"/>
                    </v:shapetype>
                    <v:shape id="Надпись 17" o:spid="_x0000_s1032" type="#_x0000_t202" style="position:absolute;margin-left:33.35pt;margin-top:4.65pt;width:97.2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" filled="f" stroked="f">
                      <v:textbox inset="0,0,0,0">
                        <w:txbxContent>
                          <w:p w14:paraId="68721E1C" w14:textId="77777777" w:rsidR="0001668F" w:rsidRPr="008F7A35" w:rsidRDefault="0001668F" w:rsidP="005A1EDB">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2015</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2015</m:t>
                                        </m:r>
                                      </m:sub>
                                      <m:sup>
                                        <m:r>
                                          <w:rPr>
                                            <w:rFonts w:ascii="Cambria Math" w:hAnsi="Cambria Math"/>
                                            <w:color w:val="000000" w:themeColor="text1"/>
                                            <w:sz w:val="32"/>
                                            <w:szCs w:val="32"/>
                                          </w:rPr>
                                          <m:t>заяв</m:t>
                                        </m:r>
                                      </m:sup>
                                    </m:sSubSup>
                                  </m:den>
                                </m:f>
                              </m:oMath>
                            </m:oMathPara>
                          </w:p>
                        </w:txbxContent>
                      </v:textbox>
                    </v:shape>
                  </w:pict>
                </mc:Fallback>
              </mc:AlternateContent>
            </w:r>
            <w:r w:rsidRPr="000B6E49">
              <w:rPr>
                <w:rFonts w:ascii="Myriad Pro" w:eastAsia="Times New Roman" w:hAnsi="Myriad Pro"/>
                <w:sz w:val="18"/>
                <w:szCs w:val="18"/>
                <w:lang w:eastAsia="ru-RU"/>
              </w:rPr>
              <w:t> </w:t>
            </w:r>
          </w:p>
        </w:tc>
        <w:tc>
          <w:tcPr>
            <w:tcW w:w="1430" w:type="pct"/>
            <w:shd w:val="clear" w:color="auto" w:fill="auto"/>
            <w:noWrap/>
            <w:vAlign w:val="center"/>
            <w:hideMark/>
          </w:tcPr>
          <w:p w14:paraId="12A9AA30" w14:textId="77777777" w:rsidR="005A1EDB" w:rsidRPr="000B6E49" w:rsidRDefault="005A1EDB" w:rsidP="005A1EDB">
            <w:pPr>
              <w:spacing w:line="240" w:lineRule="auto"/>
              <w:jc w:val="center"/>
              <w:rPr>
                <w:rFonts w:ascii="Myriad Pro" w:eastAsia="Times New Roman" w:hAnsi="Myriad Pro"/>
                <w:sz w:val="18"/>
                <w:szCs w:val="18"/>
                <w:lang w:val="en-US" w:eastAsia="ru-RU"/>
              </w:rPr>
            </w:pPr>
            <w:r w:rsidRPr="000B6E49">
              <w:rPr>
                <w:rFonts w:ascii="Myriad Pro" w:eastAsia="Times New Roman" w:hAnsi="Myriad Pro"/>
                <w:sz w:val="18"/>
                <w:szCs w:val="18"/>
                <w:lang w:eastAsia="ru-RU"/>
              </w:rPr>
              <w:t>0,</w:t>
            </w:r>
            <w:r w:rsidRPr="000B6E49">
              <w:rPr>
                <w:rFonts w:ascii="Myriad Pro" w:eastAsia="Times New Roman" w:hAnsi="Myriad Pro"/>
                <w:sz w:val="18"/>
                <w:szCs w:val="18"/>
                <w:lang w:val="en-US" w:eastAsia="ru-RU"/>
              </w:rPr>
              <w:t>82</w:t>
            </w:r>
          </w:p>
        </w:tc>
        <w:tc>
          <w:tcPr>
            <w:tcW w:w="1373" w:type="pct"/>
            <w:shd w:val="clear" w:color="auto" w:fill="auto"/>
            <w:noWrap/>
            <w:vAlign w:val="center"/>
            <w:hideMark/>
          </w:tcPr>
          <w:p w14:paraId="11F29BD4" w14:textId="77777777" w:rsidR="005A1EDB" w:rsidRPr="000B6E49" w:rsidRDefault="005A1EDB" w:rsidP="005A1EDB">
            <w:pPr>
              <w:spacing w:line="240" w:lineRule="auto"/>
              <w:jc w:val="center"/>
              <w:rPr>
                <w:rFonts w:ascii="Myriad Pro" w:eastAsia="Times New Roman" w:hAnsi="Myriad Pro"/>
                <w:sz w:val="18"/>
                <w:szCs w:val="18"/>
                <w:lang w:val="en-US" w:eastAsia="ru-RU"/>
              </w:rPr>
            </w:pPr>
            <w:r w:rsidRPr="000B6E49">
              <w:rPr>
                <w:rFonts w:ascii="Myriad Pro" w:eastAsia="Times New Roman" w:hAnsi="Myriad Pro"/>
                <w:sz w:val="18"/>
                <w:szCs w:val="18"/>
                <w:lang w:eastAsia="ru-RU"/>
              </w:rPr>
              <w:t>0,4</w:t>
            </w:r>
            <w:r w:rsidRPr="000B6E49">
              <w:rPr>
                <w:rFonts w:ascii="Myriad Pro" w:eastAsia="Times New Roman" w:hAnsi="Myriad Pro"/>
                <w:sz w:val="18"/>
                <w:szCs w:val="18"/>
                <w:lang w:val="en-US" w:eastAsia="ru-RU"/>
              </w:rPr>
              <w:t>3</w:t>
            </w:r>
          </w:p>
        </w:tc>
      </w:tr>
      <w:tr w:rsidR="005A1EDB" w:rsidRPr="000B6E49" w14:paraId="1BB65E3D" w14:textId="77777777" w:rsidTr="005A1EDB">
        <w:trPr>
          <w:trHeight w:val="20"/>
        </w:trPr>
        <w:tc>
          <w:tcPr>
            <w:tcW w:w="375" w:type="pct"/>
            <w:shd w:val="clear" w:color="auto" w:fill="auto"/>
            <w:noWrap/>
            <w:vAlign w:val="center"/>
            <w:hideMark/>
          </w:tcPr>
          <w:p w14:paraId="6C7524C8" w14:textId="77777777" w:rsidR="005A1EDB" w:rsidRPr="000B6E49" w:rsidRDefault="005A1EDB" w:rsidP="005A1EDB">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w:t>
            </w:r>
          </w:p>
        </w:tc>
        <w:tc>
          <w:tcPr>
            <w:tcW w:w="1822" w:type="pct"/>
            <w:shd w:val="clear" w:color="auto" w:fill="auto"/>
            <w:vAlign w:val="center"/>
            <w:hideMark/>
          </w:tcPr>
          <w:p w14:paraId="6510F029" w14:textId="77777777" w:rsidR="005A1EDB" w:rsidRPr="000B6E49" w:rsidRDefault="005A1EDB" w:rsidP="005A1EDB">
            <w:pPr>
              <w:spacing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Величина корректировки НВВ в связи с изменением (неисполнением) инвестиционной программы, млн. руб.</w:t>
            </w:r>
          </w:p>
        </w:tc>
        <w:tc>
          <w:tcPr>
            <w:tcW w:w="1430" w:type="pct"/>
            <w:shd w:val="clear" w:color="auto" w:fill="auto"/>
            <w:noWrap/>
            <w:vAlign w:val="center"/>
            <w:hideMark/>
          </w:tcPr>
          <w:p w14:paraId="55DA3720" w14:textId="77777777" w:rsidR="005A1EDB" w:rsidRPr="000B6E49" w:rsidRDefault="005A1EDB" w:rsidP="005A1EDB">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-70 708,44</w:t>
            </w:r>
          </w:p>
        </w:tc>
        <w:tc>
          <w:tcPr>
            <w:tcW w:w="1373" w:type="pct"/>
            <w:shd w:val="clear" w:color="auto" w:fill="auto"/>
            <w:noWrap/>
            <w:vAlign w:val="center"/>
            <w:hideMark/>
          </w:tcPr>
          <w:p w14:paraId="2F81A57C" w14:textId="77777777" w:rsidR="005A1EDB" w:rsidRPr="000B6E49" w:rsidRDefault="005A1EDB" w:rsidP="005A1EDB">
            <w:pPr>
              <w:spacing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-228 313,55</w:t>
            </w:r>
          </w:p>
        </w:tc>
      </w:tr>
    </w:tbl>
    <w:p w14:paraId="3E4A1BFB" w14:textId="77777777" w:rsidR="005A1EDB" w:rsidRPr="000B6E49" w:rsidRDefault="005A1EDB" w:rsidP="005A1EDB">
      <w:pPr>
        <w:spacing w:after="0" w:line="360" w:lineRule="auto"/>
        <w:ind w:firstLine="567"/>
        <w:jc w:val="both"/>
        <w:rPr>
          <w:rFonts w:ascii="Myriad Pro" w:hAnsi="Myriad Pro"/>
          <w:bCs/>
          <w:sz w:val="26"/>
          <w:szCs w:val="26"/>
          <w:lang w:eastAsia="ru-RU"/>
        </w:rPr>
      </w:pPr>
      <w:r w:rsidRPr="000B6E49">
        <w:rPr>
          <w:rFonts w:ascii="Myriad Pro" w:hAnsi="Myriad Pro"/>
          <w:bCs/>
          <w:sz w:val="26"/>
          <w:szCs w:val="26"/>
          <w:lang w:eastAsia="ru-RU"/>
        </w:rPr>
        <w:t>Сводная информация по корректировке НВВ в связи с изменением (неисполнением) инвестиционной программы выглядит следующим образом:</w:t>
      </w:r>
    </w:p>
    <w:tbl>
      <w:tblPr>
        <w:tblW w:w="5000" w:type="pct"/>
        <w:tblLook w:val="04A0" w:firstRow="1" w:lastRow="0" w:firstColumn="1" w:lastColumn="0" w:noHBand="0" w:noVBand="1"/>
      </w:tblPr>
      <w:tblGrid>
        <w:gridCol w:w="570"/>
        <w:gridCol w:w="3762"/>
        <w:gridCol w:w="1671"/>
        <w:gridCol w:w="1697"/>
        <w:gridCol w:w="1645"/>
      </w:tblGrid>
      <w:tr w:rsidR="005A1EDB" w:rsidRPr="000B6E49" w14:paraId="40A43BB8" w14:textId="77777777" w:rsidTr="005A1EDB">
        <w:trPr>
          <w:trHeight w:val="2040"/>
          <w:tblHeader/>
        </w:trPr>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05383" w14:textId="77777777" w:rsidR="005A1EDB" w:rsidRPr="000B6E49" w:rsidRDefault="005A1EDB" w:rsidP="005A1EDB">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lastRenderedPageBreak/>
              <w:t>№</w:t>
            </w:r>
          </w:p>
        </w:tc>
        <w:tc>
          <w:tcPr>
            <w:tcW w:w="2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08E93" w14:textId="77777777" w:rsidR="005A1EDB" w:rsidRPr="000B6E49" w:rsidRDefault="005A1EDB" w:rsidP="005A1EDB">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Показатели</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DA69E7" w14:textId="77777777" w:rsidR="005A1EDB" w:rsidRPr="000B6E49" w:rsidRDefault="005A1EDB" w:rsidP="005A1EDB">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 xml:space="preserve">Предложение </w:t>
            </w:r>
            <w:r>
              <w:rPr>
                <w:rFonts w:ascii="Myriad Pro" w:eastAsia="Times New Roman" w:hAnsi="Myriad Pro"/>
                <w:b/>
                <w:bCs/>
                <w:color w:val="FFFFFF" w:themeColor="background1"/>
                <w:sz w:val="18"/>
                <w:szCs w:val="18"/>
                <w:lang w:eastAsia="ru-RU"/>
              </w:rPr>
              <w:t>ПАО </w:t>
            </w:r>
            <w:r w:rsidRPr="000B6E49">
              <w:rPr>
                <w:rFonts w:ascii="Myriad Pro" w:eastAsia="Times New Roman" w:hAnsi="Myriad Pro"/>
                <w:b/>
                <w:bCs/>
                <w:color w:val="FFFFFF" w:themeColor="background1"/>
                <w:sz w:val="18"/>
                <w:szCs w:val="18"/>
                <w:lang w:eastAsia="ru-RU"/>
              </w:rPr>
              <w:t>«МРСК Северо-Запада»- «Архэнерго», тыс. руб.</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DAE38" w14:textId="77777777" w:rsidR="005A1EDB" w:rsidRPr="000B6E49" w:rsidRDefault="005A1EDB" w:rsidP="005A1EDB">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Принято Агентством по тарифам и ценам Архангельской области, тыс. руб.</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15204" w14:textId="77777777" w:rsidR="005A1EDB" w:rsidRPr="000B6E49" w:rsidRDefault="005A1EDB" w:rsidP="005A1EDB">
            <w:pPr>
              <w:spacing w:after="0" w:line="240" w:lineRule="auto"/>
              <w:jc w:val="center"/>
              <w:rPr>
                <w:rFonts w:ascii="Myriad Pro" w:eastAsia="Times New Roman" w:hAnsi="Myriad Pro"/>
                <w:b/>
                <w:bCs/>
                <w:color w:val="FFFFFF" w:themeColor="background1"/>
                <w:sz w:val="18"/>
                <w:szCs w:val="18"/>
                <w:lang w:eastAsia="ru-RU"/>
              </w:rPr>
            </w:pPr>
            <w:r w:rsidRPr="000B6E49">
              <w:rPr>
                <w:rFonts w:ascii="Myriad Pro" w:eastAsia="Times New Roman" w:hAnsi="Myriad Pro"/>
                <w:b/>
                <w:bCs/>
                <w:color w:val="FFFFFF" w:themeColor="background1"/>
                <w:sz w:val="18"/>
                <w:szCs w:val="18"/>
                <w:lang w:eastAsia="ru-RU"/>
              </w:rPr>
              <w:t xml:space="preserve">Оценочный расчет Исполнителя (с учетом результатов </w:t>
            </w:r>
            <w:proofErr w:type="spellStart"/>
            <w:r w:rsidRPr="000B6E49">
              <w:rPr>
                <w:rFonts w:ascii="Myriad Pro" w:eastAsia="Times New Roman" w:hAnsi="Myriad Pro"/>
                <w:b/>
                <w:bCs/>
                <w:color w:val="FFFFFF" w:themeColor="background1"/>
                <w:sz w:val="18"/>
                <w:szCs w:val="18"/>
                <w:lang w:eastAsia="ru-RU"/>
              </w:rPr>
              <w:t>пообъектного</w:t>
            </w:r>
            <w:proofErr w:type="spellEnd"/>
            <w:r w:rsidRPr="000B6E49">
              <w:rPr>
                <w:rFonts w:ascii="Myriad Pro" w:eastAsia="Times New Roman" w:hAnsi="Myriad Pro"/>
                <w:b/>
                <w:bCs/>
                <w:color w:val="FFFFFF" w:themeColor="background1"/>
                <w:sz w:val="18"/>
                <w:szCs w:val="18"/>
                <w:lang w:eastAsia="ru-RU"/>
              </w:rPr>
              <w:t xml:space="preserve"> анализа исполнения ИП),</w:t>
            </w:r>
          </w:p>
        </w:tc>
      </w:tr>
      <w:tr w:rsidR="005A1EDB" w:rsidRPr="000B6E49" w14:paraId="5F339B37" w14:textId="77777777" w:rsidTr="005A1EDB">
        <w:trPr>
          <w:trHeight w:val="255"/>
        </w:trPr>
        <w:tc>
          <w:tcPr>
            <w:tcW w:w="30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93DAA1"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1</w:t>
            </w:r>
          </w:p>
        </w:tc>
        <w:tc>
          <w:tcPr>
            <w:tcW w:w="20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375C0E"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Корректировка, связанная с неисполнением ИПР (п.2 * (п.4 / п.9 - 1))</w:t>
            </w:r>
          </w:p>
        </w:tc>
        <w:tc>
          <w:tcPr>
            <w:tcW w:w="8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D371CF"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-253 174,40</w:t>
            </w:r>
          </w:p>
        </w:tc>
        <w:tc>
          <w:tcPr>
            <w:tcW w:w="9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C1DB41"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-304 183,3</w:t>
            </w:r>
          </w:p>
        </w:tc>
        <w:tc>
          <w:tcPr>
            <w:tcW w:w="8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052A47"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-228 313,55</w:t>
            </w:r>
          </w:p>
        </w:tc>
      </w:tr>
      <w:tr w:rsidR="005A1EDB" w:rsidRPr="000B6E49" w14:paraId="01599401" w14:textId="77777777" w:rsidTr="005A1EDB">
        <w:trPr>
          <w:trHeight w:val="510"/>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59D67A60"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w:t>
            </w:r>
          </w:p>
        </w:tc>
        <w:tc>
          <w:tcPr>
            <w:tcW w:w="2013" w:type="pct"/>
            <w:tcBorders>
              <w:top w:val="nil"/>
              <w:left w:val="nil"/>
              <w:bottom w:val="single" w:sz="4" w:space="0" w:color="auto"/>
              <w:right w:val="single" w:sz="4" w:space="0" w:color="auto"/>
            </w:tcBorders>
            <w:shd w:val="clear" w:color="auto" w:fill="auto"/>
            <w:vAlign w:val="center"/>
            <w:hideMark/>
          </w:tcPr>
          <w:p w14:paraId="14219636"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Объем собственных средств на реализацию инвестиционных программ, предусмотренных в НВВ, установленной на 2015 год</w:t>
            </w:r>
          </w:p>
        </w:tc>
        <w:tc>
          <w:tcPr>
            <w:tcW w:w="894" w:type="pct"/>
            <w:tcBorders>
              <w:top w:val="nil"/>
              <w:left w:val="nil"/>
              <w:bottom w:val="single" w:sz="4" w:space="0" w:color="auto"/>
              <w:right w:val="single" w:sz="4" w:space="0" w:color="auto"/>
            </w:tcBorders>
            <w:shd w:val="clear" w:color="auto" w:fill="auto"/>
            <w:vAlign w:val="center"/>
            <w:hideMark/>
          </w:tcPr>
          <w:p w14:paraId="678C4738"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793 788,90</w:t>
            </w:r>
          </w:p>
        </w:tc>
        <w:tc>
          <w:tcPr>
            <w:tcW w:w="908" w:type="pct"/>
            <w:tcBorders>
              <w:top w:val="nil"/>
              <w:left w:val="nil"/>
              <w:bottom w:val="single" w:sz="4" w:space="0" w:color="auto"/>
              <w:right w:val="single" w:sz="4" w:space="0" w:color="auto"/>
            </w:tcBorders>
            <w:shd w:val="clear" w:color="auto" w:fill="auto"/>
            <w:vAlign w:val="center"/>
            <w:hideMark/>
          </w:tcPr>
          <w:p w14:paraId="0B9512A1"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70F85173"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402 759,30</w:t>
            </w:r>
          </w:p>
        </w:tc>
      </w:tr>
      <w:tr w:rsidR="005A1EDB" w:rsidRPr="000B6E49" w14:paraId="74245338" w14:textId="77777777" w:rsidTr="005A1EDB">
        <w:trPr>
          <w:trHeight w:val="127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648F9B24"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w:t>
            </w:r>
          </w:p>
        </w:tc>
        <w:tc>
          <w:tcPr>
            <w:tcW w:w="2013" w:type="pct"/>
            <w:tcBorders>
              <w:top w:val="nil"/>
              <w:left w:val="nil"/>
              <w:bottom w:val="single" w:sz="4" w:space="0" w:color="auto"/>
              <w:right w:val="single" w:sz="4" w:space="0" w:color="auto"/>
            </w:tcBorders>
            <w:shd w:val="clear" w:color="auto" w:fill="auto"/>
            <w:vAlign w:val="center"/>
            <w:hideMark/>
          </w:tcPr>
          <w:p w14:paraId="743F976E"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w:t>
            </w:r>
            <w:r>
              <w:rPr>
                <w:rFonts w:ascii="Myriad Pro" w:eastAsia="Times New Roman" w:hAnsi="Myriad Pro"/>
                <w:sz w:val="18"/>
                <w:szCs w:val="18"/>
                <w:lang w:eastAsia="ru-RU"/>
              </w:rPr>
              <w:t xml:space="preserve"> </w:t>
            </w:r>
            <w:r w:rsidRPr="000B6E49">
              <w:rPr>
                <w:rFonts w:ascii="Myriad Pro" w:eastAsia="Times New Roman" w:hAnsi="Myriad Pro"/>
                <w:sz w:val="18"/>
                <w:szCs w:val="18"/>
                <w:lang w:eastAsia="ru-RU"/>
              </w:rPr>
              <w:t>за счет собственных средств (выручки от реализации товаров (услуг) по регулируемым ценам (тарифам)) без НДС</w:t>
            </w:r>
          </w:p>
        </w:tc>
        <w:tc>
          <w:tcPr>
            <w:tcW w:w="894" w:type="pct"/>
            <w:tcBorders>
              <w:top w:val="nil"/>
              <w:left w:val="nil"/>
              <w:bottom w:val="single" w:sz="4" w:space="0" w:color="auto"/>
              <w:right w:val="single" w:sz="4" w:space="0" w:color="auto"/>
            </w:tcBorders>
            <w:shd w:val="clear" w:color="auto" w:fill="auto"/>
            <w:vAlign w:val="center"/>
            <w:hideMark/>
          </w:tcPr>
          <w:p w14:paraId="46A15D15"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713 525,00</w:t>
            </w:r>
          </w:p>
        </w:tc>
        <w:tc>
          <w:tcPr>
            <w:tcW w:w="908" w:type="pct"/>
            <w:tcBorders>
              <w:top w:val="nil"/>
              <w:left w:val="nil"/>
              <w:bottom w:val="single" w:sz="4" w:space="0" w:color="auto"/>
              <w:right w:val="single" w:sz="4" w:space="0" w:color="auto"/>
            </w:tcBorders>
            <w:shd w:val="clear" w:color="auto" w:fill="auto"/>
            <w:vAlign w:val="center"/>
            <w:hideMark/>
          </w:tcPr>
          <w:p w14:paraId="377CCDDD"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49F26BF4"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543 695,76</w:t>
            </w:r>
          </w:p>
        </w:tc>
      </w:tr>
      <w:tr w:rsidR="005A1EDB" w:rsidRPr="000B6E49" w14:paraId="30859935" w14:textId="77777777" w:rsidTr="005A1EDB">
        <w:trPr>
          <w:trHeight w:val="127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3099748B"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w:t>
            </w:r>
          </w:p>
        </w:tc>
        <w:tc>
          <w:tcPr>
            <w:tcW w:w="2013" w:type="pct"/>
            <w:tcBorders>
              <w:top w:val="nil"/>
              <w:left w:val="nil"/>
              <w:bottom w:val="single" w:sz="4" w:space="0" w:color="auto"/>
              <w:right w:val="single" w:sz="4" w:space="0" w:color="auto"/>
            </w:tcBorders>
            <w:shd w:val="clear" w:color="auto" w:fill="auto"/>
            <w:vAlign w:val="center"/>
            <w:hideMark/>
          </w:tcPr>
          <w:p w14:paraId="0A18D33D"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без НДС</w:t>
            </w:r>
          </w:p>
        </w:tc>
        <w:tc>
          <w:tcPr>
            <w:tcW w:w="894" w:type="pct"/>
            <w:tcBorders>
              <w:top w:val="nil"/>
              <w:left w:val="nil"/>
              <w:bottom w:val="single" w:sz="4" w:space="0" w:color="auto"/>
              <w:right w:val="single" w:sz="4" w:space="0" w:color="auto"/>
            </w:tcBorders>
            <w:shd w:val="clear" w:color="auto" w:fill="auto"/>
            <w:vAlign w:val="center"/>
            <w:hideMark/>
          </w:tcPr>
          <w:p w14:paraId="756C7D5C"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465 000,30</w:t>
            </w:r>
          </w:p>
        </w:tc>
        <w:tc>
          <w:tcPr>
            <w:tcW w:w="908" w:type="pct"/>
            <w:tcBorders>
              <w:top w:val="nil"/>
              <w:left w:val="nil"/>
              <w:bottom w:val="single" w:sz="4" w:space="0" w:color="auto"/>
              <w:right w:val="single" w:sz="4" w:space="0" w:color="auto"/>
            </w:tcBorders>
            <w:shd w:val="clear" w:color="auto" w:fill="auto"/>
            <w:vAlign w:val="center"/>
            <w:hideMark/>
          </w:tcPr>
          <w:p w14:paraId="5E122715"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797249C9"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225 336,03</w:t>
            </w:r>
          </w:p>
        </w:tc>
      </w:tr>
      <w:tr w:rsidR="005A1EDB" w:rsidRPr="000B6E49" w14:paraId="0F010B1C" w14:textId="77777777" w:rsidTr="005A1ED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10536365"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w:t>
            </w:r>
          </w:p>
        </w:tc>
        <w:tc>
          <w:tcPr>
            <w:tcW w:w="2013" w:type="pct"/>
            <w:tcBorders>
              <w:top w:val="nil"/>
              <w:left w:val="nil"/>
              <w:bottom w:val="single" w:sz="4" w:space="0" w:color="auto"/>
              <w:right w:val="single" w:sz="4" w:space="0" w:color="auto"/>
            </w:tcBorders>
            <w:shd w:val="clear" w:color="auto" w:fill="auto"/>
            <w:vAlign w:val="center"/>
            <w:hideMark/>
          </w:tcPr>
          <w:p w14:paraId="6A18C4B3"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Плановый</w:t>
            </w:r>
            <w:r>
              <w:rPr>
                <w:rFonts w:ascii="Myriad Pro" w:eastAsia="Times New Roman" w:hAnsi="Myriad Pro"/>
                <w:sz w:val="18"/>
                <w:szCs w:val="18"/>
                <w:lang w:eastAsia="ru-RU"/>
              </w:rPr>
              <w:t xml:space="preserve"> </w:t>
            </w:r>
            <w:r w:rsidRPr="000B6E49">
              <w:rPr>
                <w:rFonts w:ascii="Myriad Pro" w:eastAsia="Times New Roman" w:hAnsi="Myriad Pro"/>
                <w:sz w:val="18"/>
                <w:szCs w:val="18"/>
                <w:lang w:eastAsia="ru-RU"/>
              </w:rPr>
              <w:t xml:space="preserve">полезный отпуск, </w:t>
            </w:r>
            <w:proofErr w:type="spellStart"/>
            <w:r w:rsidRPr="000B6E49">
              <w:rPr>
                <w:rFonts w:ascii="Myriad Pro" w:eastAsia="Times New Roman" w:hAnsi="Myriad Pro"/>
                <w:sz w:val="18"/>
                <w:szCs w:val="18"/>
                <w:lang w:eastAsia="ru-RU"/>
              </w:rPr>
              <w:t>млн.кВт</w:t>
            </w:r>
            <w:proofErr w:type="spellEnd"/>
            <w:r w:rsidRPr="000B6E49">
              <w:rPr>
                <w:rFonts w:ascii="Myriad Pro" w:eastAsia="Times New Roman" w:hAnsi="Myriad Pro"/>
                <w:sz w:val="18"/>
                <w:szCs w:val="18"/>
                <w:lang w:eastAsia="ru-RU"/>
              </w:rPr>
              <w:t>*ч</w:t>
            </w:r>
          </w:p>
        </w:tc>
        <w:tc>
          <w:tcPr>
            <w:tcW w:w="894" w:type="pct"/>
            <w:tcBorders>
              <w:top w:val="nil"/>
              <w:left w:val="nil"/>
              <w:bottom w:val="single" w:sz="4" w:space="0" w:color="auto"/>
              <w:right w:val="single" w:sz="4" w:space="0" w:color="auto"/>
            </w:tcBorders>
            <w:shd w:val="clear" w:color="auto" w:fill="auto"/>
            <w:vAlign w:val="center"/>
            <w:hideMark/>
          </w:tcPr>
          <w:p w14:paraId="533EEAE8"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2 929,60</w:t>
            </w:r>
          </w:p>
        </w:tc>
        <w:tc>
          <w:tcPr>
            <w:tcW w:w="908" w:type="pct"/>
            <w:tcBorders>
              <w:top w:val="nil"/>
              <w:left w:val="nil"/>
              <w:bottom w:val="single" w:sz="4" w:space="0" w:color="auto"/>
              <w:right w:val="single" w:sz="4" w:space="0" w:color="auto"/>
            </w:tcBorders>
            <w:shd w:val="clear" w:color="auto" w:fill="auto"/>
            <w:vAlign w:val="center"/>
            <w:hideMark/>
          </w:tcPr>
          <w:p w14:paraId="2FC6A4FE"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72B46E86"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2 929,60</w:t>
            </w:r>
          </w:p>
        </w:tc>
      </w:tr>
      <w:tr w:rsidR="005A1EDB" w:rsidRPr="000B6E49" w14:paraId="3D397E98" w14:textId="77777777" w:rsidTr="005A1ED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3613F189"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w:t>
            </w:r>
          </w:p>
        </w:tc>
        <w:tc>
          <w:tcPr>
            <w:tcW w:w="2013" w:type="pct"/>
            <w:tcBorders>
              <w:top w:val="nil"/>
              <w:left w:val="nil"/>
              <w:bottom w:val="single" w:sz="4" w:space="0" w:color="auto"/>
              <w:right w:val="single" w:sz="4" w:space="0" w:color="auto"/>
            </w:tcBorders>
            <w:shd w:val="clear" w:color="auto" w:fill="auto"/>
            <w:vAlign w:val="center"/>
            <w:hideMark/>
          </w:tcPr>
          <w:p w14:paraId="3625EFBC"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 xml:space="preserve">Фактический полезный отпуск, </w:t>
            </w:r>
            <w:proofErr w:type="spellStart"/>
            <w:r w:rsidRPr="000B6E49">
              <w:rPr>
                <w:rFonts w:ascii="Myriad Pro" w:eastAsia="Times New Roman" w:hAnsi="Myriad Pro"/>
                <w:sz w:val="18"/>
                <w:szCs w:val="18"/>
                <w:lang w:eastAsia="ru-RU"/>
              </w:rPr>
              <w:t>млн.кВт</w:t>
            </w:r>
            <w:proofErr w:type="spellEnd"/>
            <w:r w:rsidRPr="000B6E49">
              <w:rPr>
                <w:rFonts w:ascii="Myriad Pro" w:eastAsia="Times New Roman" w:hAnsi="Myriad Pro"/>
                <w:sz w:val="18"/>
                <w:szCs w:val="18"/>
                <w:lang w:eastAsia="ru-RU"/>
              </w:rPr>
              <w:t>*ч</w:t>
            </w:r>
          </w:p>
        </w:tc>
        <w:tc>
          <w:tcPr>
            <w:tcW w:w="894" w:type="pct"/>
            <w:tcBorders>
              <w:top w:val="nil"/>
              <w:left w:val="nil"/>
              <w:bottom w:val="single" w:sz="4" w:space="0" w:color="auto"/>
              <w:right w:val="single" w:sz="4" w:space="0" w:color="auto"/>
            </w:tcBorders>
            <w:shd w:val="clear" w:color="auto" w:fill="auto"/>
            <w:vAlign w:val="center"/>
            <w:hideMark/>
          </w:tcPr>
          <w:p w14:paraId="686AC667"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3 061,60</w:t>
            </w:r>
          </w:p>
        </w:tc>
        <w:tc>
          <w:tcPr>
            <w:tcW w:w="908" w:type="pct"/>
            <w:tcBorders>
              <w:top w:val="nil"/>
              <w:left w:val="nil"/>
              <w:bottom w:val="single" w:sz="4" w:space="0" w:color="auto"/>
              <w:right w:val="single" w:sz="4" w:space="0" w:color="auto"/>
            </w:tcBorders>
            <w:shd w:val="clear" w:color="auto" w:fill="auto"/>
            <w:vAlign w:val="center"/>
            <w:hideMark/>
          </w:tcPr>
          <w:p w14:paraId="634A45B7"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336177B1"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3 061,60</w:t>
            </w:r>
          </w:p>
        </w:tc>
      </w:tr>
      <w:tr w:rsidR="005A1EDB" w:rsidRPr="000B6E49" w14:paraId="105273EB" w14:textId="77777777" w:rsidTr="005A1ED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61BA5705"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7</w:t>
            </w:r>
          </w:p>
        </w:tc>
        <w:tc>
          <w:tcPr>
            <w:tcW w:w="2013" w:type="pct"/>
            <w:tcBorders>
              <w:top w:val="nil"/>
              <w:left w:val="nil"/>
              <w:bottom w:val="single" w:sz="4" w:space="0" w:color="auto"/>
              <w:right w:val="single" w:sz="4" w:space="0" w:color="auto"/>
            </w:tcBorders>
            <w:shd w:val="clear" w:color="auto" w:fill="auto"/>
            <w:vAlign w:val="center"/>
            <w:hideMark/>
          </w:tcPr>
          <w:p w14:paraId="44A957CC"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Плановая доля НВВ по одноставочному тарифу</w:t>
            </w:r>
          </w:p>
        </w:tc>
        <w:tc>
          <w:tcPr>
            <w:tcW w:w="894" w:type="pct"/>
            <w:tcBorders>
              <w:top w:val="nil"/>
              <w:left w:val="nil"/>
              <w:bottom w:val="single" w:sz="4" w:space="0" w:color="auto"/>
              <w:right w:val="single" w:sz="4" w:space="0" w:color="auto"/>
            </w:tcBorders>
            <w:shd w:val="clear" w:color="auto" w:fill="auto"/>
            <w:vAlign w:val="center"/>
            <w:hideMark/>
          </w:tcPr>
          <w:p w14:paraId="2F9A060D"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64,00%</w:t>
            </w:r>
          </w:p>
        </w:tc>
        <w:tc>
          <w:tcPr>
            <w:tcW w:w="908" w:type="pct"/>
            <w:tcBorders>
              <w:top w:val="nil"/>
              <w:left w:val="nil"/>
              <w:bottom w:val="single" w:sz="4" w:space="0" w:color="auto"/>
              <w:right w:val="single" w:sz="4" w:space="0" w:color="auto"/>
            </w:tcBorders>
            <w:shd w:val="clear" w:color="auto" w:fill="auto"/>
            <w:vAlign w:val="center"/>
            <w:hideMark/>
          </w:tcPr>
          <w:p w14:paraId="42E6EB80"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2FE571FB"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64,00%</w:t>
            </w:r>
          </w:p>
        </w:tc>
      </w:tr>
      <w:tr w:rsidR="005A1EDB" w:rsidRPr="000B6E49" w14:paraId="4FD76B9F" w14:textId="77777777" w:rsidTr="005A1ED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4635A7A8"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8</w:t>
            </w:r>
          </w:p>
        </w:tc>
        <w:tc>
          <w:tcPr>
            <w:tcW w:w="2013" w:type="pct"/>
            <w:tcBorders>
              <w:top w:val="nil"/>
              <w:left w:val="nil"/>
              <w:bottom w:val="single" w:sz="4" w:space="0" w:color="auto"/>
              <w:right w:val="single" w:sz="4" w:space="0" w:color="auto"/>
            </w:tcBorders>
            <w:shd w:val="clear" w:color="auto" w:fill="auto"/>
            <w:vAlign w:val="center"/>
            <w:hideMark/>
          </w:tcPr>
          <w:p w14:paraId="136DB518"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Фактическая доля НВВ по одноставочному тарифу</w:t>
            </w:r>
          </w:p>
        </w:tc>
        <w:tc>
          <w:tcPr>
            <w:tcW w:w="894" w:type="pct"/>
            <w:tcBorders>
              <w:top w:val="nil"/>
              <w:left w:val="nil"/>
              <w:bottom w:val="single" w:sz="4" w:space="0" w:color="auto"/>
              <w:right w:val="single" w:sz="4" w:space="0" w:color="auto"/>
            </w:tcBorders>
            <w:shd w:val="clear" w:color="auto" w:fill="auto"/>
            <w:vAlign w:val="center"/>
            <w:hideMark/>
          </w:tcPr>
          <w:p w14:paraId="72C9241F"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64,00%</w:t>
            </w:r>
          </w:p>
        </w:tc>
        <w:tc>
          <w:tcPr>
            <w:tcW w:w="908" w:type="pct"/>
            <w:tcBorders>
              <w:top w:val="nil"/>
              <w:left w:val="nil"/>
              <w:bottom w:val="single" w:sz="4" w:space="0" w:color="auto"/>
              <w:right w:val="single" w:sz="4" w:space="0" w:color="auto"/>
            </w:tcBorders>
            <w:shd w:val="clear" w:color="auto" w:fill="auto"/>
            <w:vAlign w:val="center"/>
            <w:hideMark/>
          </w:tcPr>
          <w:p w14:paraId="297BA144"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06E665AE"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64,00%</w:t>
            </w:r>
          </w:p>
        </w:tc>
      </w:tr>
      <w:tr w:rsidR="005A1EDB" w:rsidRPr="000B6E49" w14:paraId="7DC64974" w14:textId="77777777" w:rsidTr="005A1EDB">
        <w:trPr>
          <w:trHeight w:val="255"/>
        </w:trPr>
        <w:tc>
          <w:tcPr>
            <w:tcW w:w="305" w:type="pct"/>
            <w:tcBorders>
              <w:top w:val="nil"/>
              <w:left w:val="single" w:sz="4" w:space="0" w:color="auto"/>
              <w:bottom w:val="single" w:sz="4" w:space="0" w:color="auto"/>
              <w:right w:val="single" w:sz="4" w:space="0" w:color="auto"/>
            </w:tcBorders>
            <w:shd w:val="clear" w:color="auto" w:fill="auto"/>
            <w:vAlign w:val="center"/>
            <w:hideMark/>
          </w:tcPr>
          <w:p w14:paraId="1648A16F"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9</w:t>
            </w:r>
          </w:p>
        </w:tc>
        <w:tc>
          <w:tcPr>
            <w:tcW w:w="2013" w:type="pct"/>
            <w:tcBorders>
              <w:top w:val="nil"/>
              <w:left w:val="nil"/>
              <w:bottom w:val="single" w:sz="4" w:space="0" w:color="auto"/>
              <w:right w:val="single" w:sz="4" w:space="0" w:color="auto"/>
            </w:tcBorders>
            <w:shd w:val="clear" w:color="auto" w:fill="auto"/>
            <w:vAlign w:val="center"/>
            <w:hideMark/>
          </w:tcPr>
          <w:p w14:paraId="7B65DDA9" w14:textId="77777777" w:rsidR="005A1EDB" w:rsidRPr="000B6E49" w:rsidRDefault="005A1EDB" w:rsidP="005A1EDB">
            <w:pPr>
              <w:spacing w:after="0" w:line="240" w:lineRule="auto"/>
              <w:rPr>
                <w:rFonts w:ascii="Myriad Pro" w:eastAsia="Times New Roman" w:hAnsi="Myriad Pro"/>
                <w:sz w:val="18"/>
                <w:szCs w:val="18"/>
                <w:lang w:eastAsia="ru-RU"/>
              </w:rPr>
            </w:pPr>
            <w:r w:rsidRPr="000B6E49">
              <w:rPr>
                <w:rFonts w:ascii="Myriad Pro" w:eastAsia="Times New Roman" w:hAnsi="Myriad Pro"/>
                <w:sz w:val="18"/>
                <w:szCs w:val="18"/>
                <w:lang w:eastAsia="ru-RU"/>
              </w:rPr>
              <w:t>Расчетное значение ИП с учетом изменения полезного отпуска</w:t>
            </w:r>
          </w:p>
        </w:tc>
        <w:tc>
          <w:tcPr>
            <w:tcW w:w="894" w:type="pct"/>
            <w:tcBorders>
              <w:top w:val="nil"/>
              <w:left w:val="nil"/>
              <w:bottom w:val="single" w:sz="4" w:space="0" w:color="auto"/>
              <w:right w:val="single" w:sz="4" w:space="0" w:color="auto"/>
            </w:tcBorders>
            <w:shd w:val="clear" w:color="auto" w:fill="auto"/>
            <w:vAlign w:val="center"/>
            <w:hideMark/>
          </w:tcPr>
          <w:p w14:paraId="0DF5A165"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682 761,58</w:t>
            </w:r>
          </w:p>
        </w:tc>
        <w:tc>
          <w:tcPr>
            <w:tcW w:w="908" w:type="pct"/>
            <w:tcBorders>
              <w:top w:val="nil"/>
              <w:left w:val="nil"/>
              <w:bottom w:val="single" w:sz="4" w:space="0" w:color="auto"/>
              <w:right w:val="single" w:sz="4" w:space="0" w:color="auto"/>
            </w:tcBorders>
            <w:shd w:val="clear" w:color="auto" w:fill="auto"/>
            <w:vAlign w:val="center"/>
            <w:hideMark/>
          </w:tcPr>
          <w:p w14:paraId="233D630E"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х</w:t>
            </w:r>
          </w:p>
        </w:tc>
        <w:tc>
          <w:tcPr>
            <w:tcW w:w="880" w:type="pct"/>
            <w:tcBorders>
              <w:top w:val="nil"/>
              <w:left w:val="nil"/>
              <w:bottom w:val="single" w:sz="4" w:space="0" w:color="auto"/>
              <w:right w:val="single" w:sz="4" w:space="0" w:color="auto"/>
            </w:tcBorders>
            <w:shd w:val="clear" w:color="auto" w:fill="auto"/>
            <w:vAlign w:val="center"/>
            <w:hideMark/>
          </w:tcPr>
          <w:p w14:paraId="050DCEE1" w14:textId="77777777" w:rsidR="005A1EDB" w:rsidRPr="000B6E49" w:rsidRDefault="005A1EDB" w:rsidP="005A1EDB">
            <w:pPr>
              <w:spacing w:after="0" w:line="240" w:lineRule="auto"/>
              <w:jc w:val="center"/>
              <w:rPr>
                <w:rFonts w:ascii="Myriad Pro" w:eastAsia="Times New Roman" w:hAnsi="Myriad Pro"/>
                <w:sz w:val="18"/>
                <w:szCs w:val="18"/>
                <w:lang w:eastAsia="ru-RU"/>
              </w:rPr>
            </w:pPr>
            <w:r w:rsidRPr="000B6E49">
              <w:rPr>
                <w:rFonts w:ascii="Myriad Pro" w:eastAsia="Times New Roman" w:hAnsi="Myriad Pro"/>
                <w:sz w:val="18"/>
                <w:szCs w:val="18"/>
                <w:lang w:eastAsia="ru-RU"/>
              </w:rPr>
              <w:t>520 254,48</w:t>
            </w:r>
          </w:p>
        </w:tc>
      </w:tr>
    </w:tbl>
    <w:p w14:paraId="470A640D" w14:textId="5488376B" w:rsidR="00700B0D" w:rsidRDefault="00700B0D" w:rsidP="005A1EDB">
      <w:pPr>
        <w:pStyle w:val="27"/>
        <w:rPr>
          <w:lang w:eastAsia="ru-RU"/>
        </w:rPr>
      </w:pPr>
      <w:r>
        <w:rPr>
          <w:lang w:eastAsia="ru-RU"/>
        </w:rPr>
        <w:t>В</w:t>
      </w:r>
      <w:r w:rsidR="005A1EDB" w:rsidRPr="000B6E49">
        <w:rPr>
          <w:lang w:eastAsia="ru-RU"/>
        </w:rPr>
        <w:t>еличина корректировки НВВ в связи с изменением (неисполнением) инвестиционной программы за 2015 год составляет (-228</w:t>
      </w:r>
      <w:r w:rsidR="005A1EDB" w:rsidRPr="000B6E49">
        <w:rPr>
          <w:lang w:val="en-US" w:eastAsia="ru-RU"/>
        </w:rPr>
        <w:t> </w:t>
      </w:r>
      <w:r w:rsidR="005A1EDB" w:rsidRPr="000B6E49">
        <w:rPr>
          <w:lang w:eastAsia="ru-RU"/>
        </w:rPr>
        <w:t>313,55) тыс. руб.</w:t>
      </w:r>
    </w:p>
    <w:p w14:paraId="3AFCDE6D" w14:textId="36C340A9" w:rsidR="005A1EDB" w:rsidRDefault="00700B0D" w:rsidP="005A1EDB">
      <w:pPr>
        <w:pStyle w:val="27"/>
        <w:rPr>
          <w:lang w:eastAsia="ru-RU"/>
        </w:rPr>
      </w:pPr>
      <w:r w:rsidRPr="000B6E49">
        <w:rPr>
          <w:lang w:eastAsia="ru-RU"/>
        </w:rPr>
        <w:t>Агентством по тарифам и ценам Архангельской области</w:t>
      </w:r>
      <w:r>
        <w:rPr>
          <w:lang w:eastAsia="ru-RU"/>
        </w:rPr>
        <w:t xml:space="preserve"> не обоснованно исключены из НВВ филиала ПАО «МРСК Северо-Запада» «Архэнерго»</w:t>
      </w:r>
      <w:r w:rsidR="005A1EDB" w:rsidRPr="000B6E49">
        <w:rPr>
          <w:lang w:eastAsia="ru-RU"/>
        </w:rPr>
        <w:t xml:space="preserve"> 75 869,75 тыс. руб. </w:t>
      </w:r>
    </w:p>
    <w:p w14:paraId="1BC7FBE7" w14:textId="570061BA" w:rsidR="00C574B2" w:rsidRPr="002F30FE" w:rsidRDefault="00C574B2"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68" w:name="_Toc53338429"/>
      <w:bookmarkStart w:id="69" w:name="_Toc53430501"/>
      <w:bookmarkStart w:id="70" w:name="_Toc59737142"/>
      <w:r w:rsidRPr="002F30FE">
        <w:rPr>
          <w:rFonts w:ascii="Myriad Pro" w:hAnsi="Myriad Pro"/>
          <w:bCs w:val="0"/>
          <w:color w:val="4F6228" w:themeColor="accent3" w:themeShade="80"/>
          <w:sz w:val="26"/>
          <w:szCs w:val="26"/>
        </w:rPr>
        <w:lastRenderedPageBreak/>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68"/>
      <w:bookmarkEnd w:id="69"/>
      <w:bookmarkEnd w:id="70"/>
    </w:p>
    <w:p w14:paraId="78C6CA77" w14:textId="14B22FF2" w:rsidR="00C574B2" w:rsidRPr="008D151B" w:rsidRDefault="006663E7" w:rsidP="008D151B">
      <w:pPr>
        <w:pStyle w:val="27"/>
        <w:keepNext/>
        <w:ind w:firstLine="0"/>
        <w:outlineLvl w:val="3"/>
        <w:rPr>
          <w:b/>
          <w:bCs/>
          <w:u w:val="single"/>
        </w:rPr>
      </w:pPr>
      <w:r w:rsidRPr="008D151B">
        <w:rPr>
          <w:b/>
          <w:bCs/>
          <w:u w:val="single"/>
        </w:rPr>
        <w:t>2018 год</w:t>
      </w:r>
    </w:p>
    <w:p w14:paraId="45AAD36F" w14:textId="77777777" w:rsidR="00C574B2" w:rsidRPr="000B6E49" w:rsidRDefault="00C574B2" w:rsidP="00C574B2">
      <w:pPr>
        <w:pStyle w:val="27"/>
      </w:pPr>
      <w:r w:rsidRPr="000B6E49">
        <w:t xml:space="preserve">Корректировка необходимой валовой выручки с учетом изменения полезного отпуска и цен на электрическую энергию за 2016 год определена Агентством по тарифам и ценам Архангельской области в размере 90 343,3 тыс. руб. </w:t>
      </w:r>
    </w:p>
    <w:p w14:paraId="457E13F4" w14:textId="77777777" w:rsidR="00C574B2" w:rsidRPr="000B6E49" w:rsidRDefault="00C574B2" w:rsidP="00C574B2">
      <w:pPr>
        <w:pStyle w:val="27"/>
        <w:rPr>
          <w:highlight w:val="yellow"/>
        </w:rPr>
      </w:pPr>
    </w:p>
    <w:p w14:paraId="10D04E30" w14:textId="4F6298DA" w:rsidR="00C574B2" w:rsidRPr="008A35E0" w:rsidRDefault="00700B0D" w:rsidP="00C574B2">
      <w:pPr>
        <w:pStyle w:val="aff2"/>
        <w:rPr>
          <w:i/>
          <w:iCs/>
          <w:u w:val="single"/>
        </w:rPr>
      </w:pPr>
      <w:r w:rsidRPr="008A35E0">
        <w:rPr>
          <w:i/>
          <w:iCs/>
          <w:u w:val="single"/>
        </w:rPr>
        <w:t>Заключение</w:t>
      </w:r>
    </w:p>
    <w:p w14:paraId="13372243" w14:textId="77777777" w:rsidR="00C574B2" w:rsidRPr="000B6E49" w:rsidRDefault="00C574B2" w:rsidP="00C574B2">
      <w:pPr>
        <w:pStyle w:val="27"/>
        <w:rPr>
          <w:b/>
        </w:rPr>
      </w:pPr>
      <w:r w:rsidRPr="000B6E49">
        <w:t xml:space="preserve">Проверка расчета стоимости электрической энергии, приобретаемой в целях компенсации потерь, в рамках нормативных (балансовых) показателей, произведена с использованием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2016 год составила 3 063,4 руб./МВт*ч, что соответствует данным используемым в расчетах как со стороны филиала </w:t>
      </w:r>
      <w:r>
        <w:t>ПАО </w:t>
      </w:r>
      <w:r w:rsidRPr="000B6E49">
        <w:t>«МРСК Северо-Запада» «Архэнерго», так и со стороны Агентства по тарифам и ценам Архангельской области.</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6"/>
        <w:gridCol w:w="1938"/>
        <w:gridCol w:w="1935"/>
        <w:gridCol w:w="1902"/>
      </w:tblGrid>
      <w:tr w:rsidR="00C574B2" w:rsidRPr="000B6E49" w14:paraId="0DFFD8A0" w14:textId="77777777" w:rsidTr="0004079C">
        <w:trPr>
          <w:trHeight w:val="1080"/>
          <w:tblHeader/>
        </w:trPr>
        <w:tc>
          <w:tcPr>
            <w:tcW w:w="1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A2215" w14:textId="77777777" w:rsidR="00C574B2" w:rsidRPr="000B6E49" w:rsidRDefault="00C574B2" w:rsidP="0004079C">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Показатель</w:t>
            </w:r>
          </w:p>
        </w:tc>
        <w:tc>
          <w:tcPr>
            <w:tcW w:w="10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A4CE0" w14:textId="77777777" w:rsidR="00C574B2" w:rsidRPr="000B6E49" w:rsidRDefault="00C574B2" w:rsidP="0004079C">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 xml:space="preserve">Филиал </w:t>
            </w:r>
            <w:r>
              <w:rPr>
                <w:rFonts w:ascii="Myriad Pro" w:hAnsi="Myriad Pro"/>
                <w:b/>
                <w:bCs/>
                <w:color w:val="FFFFFF"/>
                <w:sz w:val="20"/>
                <w:szCs w:val="20"/>
              </w:rPr>
              <w:t>ПАО </w:t>
            </w:r>
            <w:r w:rsidRPr="000B6E49">
              <w:rPr>
                <w:rFonts w:ascii="Myriad Pro" w:hAnsi="Myriad Pro"/>
                <w:b/>
                <w:bCs/>
                <w:color w:val="FFFFFF"/>
                <w:sz w:val="20"/>
                <w:szCs w:val="20"/>
              </w:rPr>
              <w:t>«МРСК Северо-Запада» «Архэнерго»</w:t>
            </w:r>
          </w:p>
        </w:tc>
        <w:tc>
          <w:tcPr>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437FF" w14:textId="77777777" w:rsidR="00C574B2" w:rsidRPr="000B6E49" w:rsidRDefault="00C574B2" w:rsidP="0004079C">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Агентство по тарифам и ценам Архангельской области</w:t>
            </w:r>
          </w:p>
        </w:tc>
        <w:tc>
          <w:tcPr>
            <w:tcW w:w="10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4E69C" w14:textId="77777777" w:rsidR="00C574B2" w:rsidRPr="000B6E49" w:rsidRDefault="00C574B2" w:rsidP="0004079C">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Исполнитель</w:t>
            </w:r>
          </w:p>
        </w:tc>
      </w:tr>
      <w:tr w:rsidR="00C574B2" w:rsidRPr="000B6E49" w14:paraId="0457DB0B" w14:textId="77777777" w:rsidTr="0004079C">
        <w:trPr>
          <w:trHeight w:val="316"/>
          <w:tblHeader/>
        </w:trPr>
        <w:tc>
          <w:tcPr>
            <w:tcW w:w="19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B261F75" w14:textId="77777777" w:rsidR="00C574B2" w:rsidRPr="000B6E49" w:rsidRDefault="00C574B2" w:rsidP="0004079C">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1</w:t>
            </w:r>
          </w:p>
        </w:tc>
        <w:tc>
          <w:tcPr>
            <w:tcW w:w="103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091A138" w14:textId="77777777" w:rsidR="00C574B2" w:rsidRPr="000B6E49" w:rsidRDefault="00C574B2" w:rsidP="0004079C">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2</w:t>
            </w:r>
          </w:p>
        </w:tc>
        <w:tc>
          <w:tcPr>
            <w:tcW w:w="103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DE2D9C2" w14:textId="77777777" w:rsidR="00C574B2" w:rsidRPr="000B6E49" w:rsidRDefault="00C574B2" w:rsidP="0004079C">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3</w:t>
            </w:r>
          </w:p>
        </w:tc>
        <w:tc>
          <w:tcPr>
            <w:tcW w:w="101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2C8970F" w14:textId="77777777" w:rsidR="00C574B2" w:rsidRPr="000B6E49" w:rsidRDefault="00C574B2" w:rsidP="0004079C">
            <w:pPr>
              <w:widowControl w:val="0"/>
              <w:spacing w:after="0" w:line="240" w:lineRule="auto"/>
              <w:contextualSpacing/>
              <w:jc w:val="center"/>
              <w:rPr>
                <w:rFonts w:ascii="Myriad Pro" w:hAnsi="Myriad Pro"/>
                <w:b/>
                <w:bCs/>
                <w:color w:val="FFFFFF"/>
                <w:sz w:val="20"/>
                <w:szCs w:val="20"/>
              </w:rPr>
            </w:pPr>
            <w:r w:rsidRPr="000B6E49">
              <w:rPr>
                <w:rFonts w:ascii="Myriad Pro" w:hAnsi="Myriad Pro"/>
                <w:b/>
                <w:bCs/>
                <w:color w:val="FFFFFF"/>
                <w:sz w:val="20"/>
                <w:szCs w:val="20"/>
              </w:rPr>
              <w:t>4</w:t>
            </w:r>
          </w:p>
        </w:tc>
      </w:tr>
      <w:tr w:rsidR="00C574B2" w:rsidRPr="000B6E49" w14:paraId="7FDD620A"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397AD823"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 xml:space="preserve">Отпуск электрической энергии в сеть плановый на 2016 год, </w:t>
            </w:r>
            <w:proofErr w:type="spellStart"/>
            <w:r w:rsidRPr="000B6E49">
              <w:rPr>
                <w:rFonts w:ascii="Myriad Pro" w:hAnsi="Myriad Pro"/>
                <w:sz w:val="18"/>
                <w:szCs w:val="18"/>
              </w:rPr>
              <w:t>млн.кВт</w:t>
            </w:r>
            <w:proofErr w:type="spellEnd"/>
            <w:r w:rsidRPr="000B6E49">
              <w:rPr>
                <w:rFonts w:ascii="Myriad Pro" w:hAnsi="Myriad Pro"/>
                <w:sz w:val="18"/>
                <w:szCs w:val="18"/>
              </w:rPr>
              <w:t>*ч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38C297D3"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3235,4</w:t>
            </w:r>
          </w:p>
        </w:tc>
        <w:tc>
          <w:tcPr>
            <w:tcW w:w="1036" w:type="pct"/>
            <w:vMerge w:val="restart"/>
            <w:tcBorders>
              <w:top w:val="single" w:sz="4" w:space="0" w:color="auto"/>
              <w:left w:val="single" w:sz="4" w:space="0" w:color="auto"/>
              <w:right w:val="single" w:sz="4" w:space="0" w:color="auto"/>
            </w:tcBorders>
            <w:shd w:val="clear" w:color="auto" w:fill="auto"/>
            <w:vAlign w:val="bottom"/>
          </w:tcPr>
          <w:p w14:paraId="1C473CB7"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b/>
                <w:sz w:val="18"/>
                <w:szCs w:val="18"/>
              </w:rPr>
              <w:t>90 343,3</w:t>
            </w: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73F101C2"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3 235,4</w:t>
            </w:r>
          </w:p>
        </w:tc>
      </w:tr>
      <w:tr w:rsidR="00C574B2" w:rsidRPr="000B6E49" w14:paraId="71242194"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6B070F7E"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 xml:space="preserve">Отпуск электрической энергии в сеть фактический за 2016 год, </w:t>
            </w:r>
            <w:proofErr w:type="spellStart"/>
            <w:r w:rsidRPr="000B6E49">
              <w:rPr>
                <w:rFonts w:ascii="Myriad Pro" w:hAnsi="Myriad Pro"/>
                <w:sz w:val="18"/>
                <w:szCs w:val="18"/>
              </w:rPr>
              <w:t>млн.кВт</w:t>
            </w:r>
            <w:proofErr w:type="spellEnd"/>
            <w:r w:rsidRPr="000B6E49">
              <w:rPr>
                <w:rFonts w:ascii="Myriad Pro" w:hAnsi="Myriad Pro"/>
                <w:sz w:val="18"/>
                <w:szCs w:val="18"/>
              </w:rPr>
              <w:t>*ч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08EA4A57"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3447,7</w:t>
            </w:r>
          </w:p>
        </w:tc>
        <w:tc>
          <w:tcPr>
            <w:tcW w:w="1036" w:type="pct"/>
            <w:vMerge/>
            <w:tcBorders>
              <w:left w:val="single" w:sz="4" w:space="0" w:color="auto"/>
              <w:right w:val="single" w:sz="4" w:space="0" w:color="auto"/>
            </w:tcBorders>
            <w:shd w:val="clear" w:color="auto" w:fill="auto"/>
            <w:vAlign w:val="center"/>
          </w:tcPr>
          <w:p w14:paraId="1F329EEF"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7407FA8E"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3 447,7</w:t>
            </w:r>
          </w:p>
        </w:tc>
      </w:tr>
      <w:tr w:rsidR="00C574B2" w:rsidRPr="000B6E49" w14:paraId="637C82DA"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12291EAF"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 xml:space="preserve">Объем потерь в сетях плановый на 2016 год, </w:t>
            </w:r>
            <w:proofErr w:type="spellStart"/>
            <w:r w:rsidRPr="000B6E49">
              <w:rPr>
                <w:rFonts w:ascii="Myriad Pro" w:hAnsi="Myriad Pro"/>
                <w:sz w:val="18"/>
                <w:szCs w:val="18"/>
              </w:rPr>
              <w:t>млн.кВт</w:t>
            </w:r>
            <w:proofErr w:type="spellEnd"/>
            <w:r w:rsidRPr="000B6E49">
              <w:rPr>
                <w:rFonts w:ascii="Myriad Pro" w:hAnsi="Myriad Pro"/>
                <w:sz w:val="18"/>
                <w:szCs w:val="18"/>
              </w:rPr>
              <w:t>*ч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4E8AD30D"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349,143</w:t>
            </w:r>
          </w:p>
        </w:tc>
        <w:tc>
          <w:tcPr>
            <w:tcW w:w="1036" w:type="pct"/>
            <w:vMerge/>
            <w:tcBorders>
              <w:left w:val="single" w:sz="4" w:space="0" w:color="auto"/>
              <w:right w:val="single" w:sz="4" w:space="0" w:color="auto"/>
            </w:tcBorders>
            <w:shd w:val="clear" w:color="auto" w:fill="auto"/>
            <w:vAlign w:val="center"/>
          </w:tcPr>
          <w:p w14:paraId="3ECF6B65"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3657DB15"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349,143</w:t>
            </w:r>
          </w:p>
        </w:tc>
      </w:tr>
      <w:tr w:rsidR="00C574B2" w:rsidRPr="000B6E49" w14:paraId="67F17799"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3AB4D750"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в %</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46B4E40A"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10,79%</w:t>
            </w:r>
          </w:p>
        </w:tc>
        <w:tc>
          <w:tcPr>
            <w:tcW w:w="1036" w:type="pct"/>
            <w:vMerge/>
            <w:tcBorders>
              <w:left w:val="single" w:sz="4" w:space="0" w:color="auto"/>
              <w:right w:val="single" w:sz="4" w:space="0" w:color="auto"/>
            </w:tcBorders>
            <w:shd w:val="clear" w:color="auto" w:fill="auto"/>
            <w:vAlign w:val="center"/>
          </w:tcPr>
          <w:p w14:paraId="249D3484"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3DF48079"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12,55%</w:t>
            </w:r>
          </w:p>
        </w:tc>
      </w:tr>
      <w:tr w:rsidR="00C574B2" w:rsidRPr="000B6E49" w14:paraId="091EBE1B"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35861A06"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 xml:space="preserve">Объем потерь в сетях фактический за 2016 год, </w:t>
            </w:r>
            <w:proofErr w:type="spellStart"/>
            <w:r w:rsidRPr="000B6E49">
              <w:rPr>
                <w:rFonts w:ascii="Myriad Pro" w:hAnsi="Myriad Pro"/>
                <w:sz w:val="18"/>
                <w:szCs w:val="18"/>
              </w:rPr>
              <w:t>млн.кВт</w:t>
            </w:r>
            <w:proofErr w:type="spellEnd"/>
            <w:r w:rsidRPr="000B6E49">
              <w:rPr>
                <w:rFonts w:ascii="Myriad Pro" w:hAnsi="Myriad Pro"/>
                <w:sz w:val="18"/>
                <w:szCs w:val="18"/>
              </w:rPr>
              <w:t>*ч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74A1322A"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342,922</w:t>
            </w:r>
          </w:p>
        </w:tc>
        <w:tc>
          <w:tcPr>
            <w:tcW w:w="1036" w:type="pct"/>
            <w:vMerge/>
            <w:tcBorders>
              <w:left w:val="single" w:sz="4" w:space="0" w:color="auto"/>
              <w:right w:val="single" w:sz="4" w:space="0" w:color="auto"/>
            </w:tcBorders>
            <w:shd w:val="clear" w:color="auto" w:fill="auto"/>
            <w:vAlign w:val="center"/>
          </w:tcPr>
          <w:p w14:paraId="670E7B3A"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319A5795"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342,922</w:t>
            </w:r>
          </w:p>
        </w:tc>
      </w:tr>
      <w:tr w:rsidR="00C574B2" w:rsidRPr="000B6E49" w14:paraId="79163D50"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7B6FD684"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в %</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bottom"/>
          </w:tcPr>
          <w:p w14:paraId="0C857573"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9,95%</w:t>
            </w:r>
          </w:p>
        </w:tc>
        <w:tc>
          <w:tcPr>
            <w:tcW w:w="1036" w:type="pct"/>
            <w:vMerge/>
            <w:tcBorders>
              <w:left w:val="single" w:sz="4" w:space="0" w:color="auto"/>
              <w:right w:val="single" w:sz="4" w:space="0" w:color="auto"/>
            </w:tcBorders>
            <w:shd w:val="clear" w:color="auto" w:fill="auto"/>
            <w:vAlign w:val="center"/>
          </w:tcPr>
          <w:p w14:paraId="76F77B0A"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bottom"/>
          </w:tcPr>
          <w:p w14:paraId="0F382CAA"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Calibri"/>
                <w:color w:val="000000"/>
                <w:sz w:val="18"/>
                <w:szCs w:val="18"/>
              </w:rPr>
              <w:t>9,95%</w:t>
            </w:r>
          </w:p>
        </w:tc>
      </w:tr>
      <w:tr w:rsidR="00C574B2" w:rsidRPr="000B6E49" w14:paraId="5196DCE2"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653B11CF"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 xml:space="preserve">Затраты на покупку потерь плановые на 2016 год, тыс. руб. </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262713D5"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1 049 419,12 </w:t>
            </w:r>
          </w:p>
        </w:tc>
        <w:tc>
          <w:tcPr>
            <w:tcW w:w="1036" w:type="pct"/>
            <w:vMerge/>
            <w:tcBorders>
              <w:left w:val="single" w:sz="4" w:space="0" w:color="auto"/>
              <w:right w:val="single" w:sz="4" w:space="0" w:color="auto"/>
            </w:tcBorders>
            <w:shd w:val="clear" w:color="auto" w:fill="auto"/>
            <w:vAlign w:val="center"/>
          </w:tcPr>
          <w:p w14:paraId="44309FDB"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1871675B"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1 049 419,12</w:t>
            </w:r>
          </w:p>
        </w:tc>
      </w:tr>
      <w:tr w:rsidR="00C574B2" w:rsidRPr="000B6E49" w14:paraId="29FC018F"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23A4A73D"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 xml:space="preserve">Затраты на покупку потерь фактические за 2016 год, тыс. руб. </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7EB0A087"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10 505,07</w:t>
            </w:r>
          </w:p>
        </w:tc>
        <w:tc>
          <w:tcPr>
            <w:tcW w:w="1036" w:type="pct"/>
            <w:vMerge/>
            <w:tcBorders>
              <w:left w:val="single" w:sz="4" w:space="0" w:color="auto"/>
              <w:right w:val="single" w:sz="4" w:space="0" w:color="auto"/>
            </w:tcBorders>
            <w:shd w:val="clear" w:color="auto" w:fill="auto"/>
            <w:vAlign w:val="center"/>
          </w:tcPr>
          <w:p w14:paraId="590B6549"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2539804E"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1 050 507,00</w:t>
            </w:r>
          </w:p>
        </w:tc>
      </w:tr>
      <w:tr w:rsidR="00C574B2" w:rsidRPr="000B6E49" w14:paraId="24D05E6D"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43D4A0E4"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Цена потерь плановая на 2016 год, руб./МВт*ч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4F2D31C7"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3 005,70</w:t>
            </w:r>
          </w:p>
        </w:tc>
        <w:tc>
          <w:tcPr>
            <w:tcW w:w="1036" w:type="pct"/>
            <w:vMerge/>
            <w:tcBorders>
              <w:left w:val="single" w:sz="4" w:space="0" w:color="auto"/>
              <w:right w:val="single" w:sz="4" w:space="0" w:color="auto"/>
            </w:tcBorders>
            <w:shd w:val="clear" w:color="auto" w:fill="auto"/>
            <w:vAlign w:val="center"/>
          </w:tcPr>
          <w:p w14:paraId="13DB8F2A"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690FF900"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3 005,70</w:t>
            </w:r>
          </w:p>
        </w:tc>
      </w:tr>
      <w:tr w:rsidR="00C574B2" w:rsidRPr="000B6E49" w14:paraId="6C533296"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68C344E0"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Цена потерь фактическая на 2016 год, руб./МВт*ч</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263637F1"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3 063,40</w:t>
            </w:r>
          </w:p>
        </w:tc>
        <w:tc>
          <w:tcPr>
            <w:tcW w:w="1036" w:type="pct"/>
            <w:vMerge/>
            <w:tcBorders>
              <w:left w:val="single" w:sz="4" w:space="0" w:color="auto"/>
              <w:right w:val="single" w:sz="4" w:space="0" w:color="auto"/>
            </w:tcBorders>
            <w:shd w:val="clear" w:color="auto" w:fill="auto"/>
            <w:vAlign w:val="center"/>
          </w:tcPr>
          <w:p w14:paraId="090CE7FA"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4F2C29FA"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color w:val="000000"/>
                <w:sz w:val="18"/>
                <w:szCs w:val="18"/>
              </w:rPr>
              <w:t>3 063,40</w:t>
            </w:r>
          </w:p>
        </w:tc>
      </w:tr>
      <w:tr w:rsidR="00C574B2" w:rsidRPr="000B6E49" w14:paraId="0E965781" w14:textId="77777777" w:rsidTr="0004079C">
        <w:trPr>
          <w:trHeight w:val="316"/>
          <w:tblHeader/>
        </w:trPr>
        <w:tc>
          <w:tcPr>
            <w:tcW w:w="1908" w:type="pct"/>
            <w:tcBorders>
              <w:top w:val="single" w:sz="4" w:space="0" w:color="auto"/>
              <w:left w:val="single" w:sz="4" w:space="0" w:color="auto"/>
              <w:bottom w:val="single" w:sz="4" w:space="0" w:color="auto"/>
              <w:right w:val="single" w:sz="4" w:space="0" w:color="auto"/>
            </w:tcBorders>
            <w:shd w:val="clear" w:color="auto" w:fill="auto"/>
            <w:vAlign w:val="center"/>
          </w:tcPr>
          <w:p w14:paraId="4EC88B5E" w14:textId="77777777" w:rsidR="00C574B2" w:rsidRPr="000B6E49" w:rsidRDefault="00C574B2" w:rsidP="0004079C">
            <w:pPr>
              <w:widowControl w:val="0"/>
              <w:spacing w:after="0" w:line="240" w:lineRule="auto"/>
              <w:contextualSpacing/>
              <w:rPr>
                <w:rFonts w:ascii="Myriad Pro" w:hAnsi="Myriad Pro"/>
                <w:b/>
                <w:bCs/>
                <w:color w:val="FFFFFF"/>
                <w:sz w:val="18"/>
                <w:szCs w:val="18"/>
              </w:rPr>
            </w:pPr>
            <w:r w:rsidRPr="000B6E49">
              <w:rPr>
                <w:rFonts w:ascii="Myriad Pro" w:hAnsi="Myriad Pro"/>
                <w:sz w:val="18"/>
                <w:szCs w:val="18"/>
              </w:rPr>
              <w:t>Величина корректировки, тыс. руб.</w:t>
            </w:r>
          </w:p>
        </w:tc>
        <w:tc>
          <w:tcPr>
            <w:tcW w:w="1037" w:type="pct"/>
            <w:tcBorders>
              <w:top w:val="single" w:sz="4" w:space="0" w:color="auto"/>
              <w:left w:val="single" w:sz="4" w:space="0" w:color="auto"/>
              <w:bottom w:val="single" w:sz="4" w:space="0" w:color="auto"/>
              <w:right w:val="single" w:sz="4" w:space="0" w:color="auto"/>
            </w:tcBorders>
            <w:shd w:val="clear" w:color="auto" w:fill="auto"/>
            <w:vAlign w:val="center"/>
          </w:tcPr>
          <w:p w14:paraId="7E977E1F"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b/>
                <w:bCs/>
                <w:color w:val="000000"/>
                <w:sz w:val="18"/>
                <w:szCs w:val="18"/>
              </w:rPr>
              <w:t>90 343,40</w:t>
            </w:r>
          </w:p>
        </w:tc>
        <w:tc>
          <w:tcPr>
            <w:tcW w:w="1036" w:type="pct"/>
            <w:vMerge/>
            <w:tcBorders>
              <w:left w:val="single" w:sz="4" w:space="0" w:color="auto"/>
              <w:bottom w:val="single" w:sz="4" w:space="0" w:color="auto"/>
              <w:right w:val="single" w:sz="4" w:space="0" w:color="auto"/>
            </w:tcBorders>
            <w:shd w:val="clear" w:color="auto" w:fill="auto"/>
            <w:vAlign w:val="center"/>
          </w:tcPr>
          <w:p w14:paraId="14CE5776"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14:paraId="4AFE086F" w14:textId="77777777" w:rsidR="00C574B2" w:rsidRPr="000B6E49" w:rsidRDefault="00C574B2" w:rsidP="0004079C">
            <w:pPr>
              <w:widowControl w:val="0"/>
              <w:spacing w:after="0" w:line="240" w:lineRule="auto"/>
              <w:contextualSpacing/>
              <w:jc w:val="center"/>
              <w:rPr>
                <w:rFonts w:ascii="Myriad Pro" w:hAnsi="Myriad Pro"/>
                <w:b/>
                <w:bCs/>
                <w:color w:val="FFFFFF"/>
                <w:sz w:val="18"/>
                <w:szCs w:val="18"/>
              </w:rPr>
            </w:pPr>
            <w:r w:rsidRPr="000B6E49">
              <w:rPr>
                <w:rFonts w:ascii="Myriad Pro" w:hAnsi="Myriad Pro" w:cs="Arial"/>
                <w:b/>
                <w:bCs/>
                <w:color w:val="000000"/>
                <w:sz w:val="18"/>
                <w:szCs w:val="18"/>
              </w:rPr>
              <w:t>105 048,82</w:t>
            </w:r>
          </w:p>
        </w:tc>
      </w:tr>
    </w:tbl>
    <w:p w14:paraId="38A7A6C9" w14:textId="6770E0DE" w:rsidR="00C574B2" w:rsidRDefault="00C574B2" w:rsidP="00C574B2">
      <w:pPr>
        <w:pStyle w:val="27"/>
        <w:rPr>
          <w:bCs/>
        </w:rPr>
      </w:pPr>
      <w:r w:rsidRPr="000B6E49">
        <w:lastRenderedPageBreak/>
        <w:t xml:space="preserve">По данным Исполнителя величина корректировки с учетом изменения полезного отпуска и цен на электрическую энергию составляет 105 049 тыс. руб. Полученная величина на 14 705,6 тыс. руб. выше данных филиала </w:t>
      </w:r>
      <w:r>
        <w:t>ПАО </w:t>
      </w:r>
      <w:r w:rsidRPr="000B6E49">
        <w:t xml:space="preserve">«МРСК Северо-Запада» «Архэнерго» и на 14 705,7 тыс. руб. выше величины, определенной Агентством по тарифам и ценам Архангельской области. Данные расхождения сформировались в результате того, что филиал </w:t>
      </w:r>
      <w:r>
        <w:rPr>
          <w:bCs/>
        </w:rPr>
        <w:t>ПАО </w:t>
      </w:r>
      <w:r w:rsidRPr="000B6E49">
        <w:rPr>
          <w:bCs/>
        </w:rPr>
        <w:t xml:space="preserve">«МРСК Северо-Запада» «Архэнерго» использовал в расчете </w:t>
      </w:r>
      <w:r w:rsidRPr="000B6E49">
        <w:rPr>
          <w:color w:val="000000" w:themeColor="text1"/>
        </w:rPr>
        <w:t xml:space="preserve">корректировки необходимой валовой выручки с учетом изменения полезного отпуска и цен на электрическую энергию </w:t>
      </w:r>
      <w:r w:rsidRPr="000B6E49">
        <w:rPr>
          <w:bCs/>
        </w:rPr>
        <w:t xml:space="preserve">величину технологического расхода (потерь) электрической энергии в размере 10,79%. </w:t>
      </w:r>
      <w:r w:rsidR="00700B0D">
        <w:rPr>
          <w:bCs/>
        </w:rPr>
        <w:t>С</w:t>
      </w:r>
      <w:r w:rsidRPr="000B6E49">
        <w:rPr>
          <w:bCs/>
        </w:rPr>
        <w:t xml:space="preserve">огласно Приказа Минэнерго России </w:t>
      </w:r>
      <w:r>
        <w:rPr>
          <w:bCs/>
        </w:rPr>
        <w:t>№ </w:t>
      </w:r>
      <w:r w:rsidRPr="000B6E49">
        <w:rPr>
          <w:bCs/>
        </w:rPr>
        <w:t xml:space="preserve">656 от 26.09.2013 величина технологического расхода (потерь) электрической энергии составляет 12,55%. </w:t>
      </w:r>
      <w:r w:rsidR="00700B0D">
        <w:rPr>
          <w:bCs/>
        </w:rPr>
        <w:t>С</w:t>
      </w:r>
      <w:r w:rsidRPr="000B6E49">
        <w:rPr>
          <w:bCs/>
        </w:rPr>
        <w:t>огласно формуле расчета соответствующей корректировки, указанной в</w:t>
      </w:r>
      <w:r>
        <w:rPr>
          <w:bCs/>
        </w:rPr>
        <w:t xml:space="preserve"> </w:t>
      </w:r>
      <w:r w:rsidRPr="000B6E49">
        <w:rPr>
          <w:bCs/>
        </w:rPr>
        <w:t xml:space="preserve">Методических указаниях </w:t>
      </w:r>
      <w:r>
        <w:rPr>
          <w:bCs/>
        </w:rPr>
        <w:t>№ </w:t>
      </w:r>
      <w:r w:rsidRPr="000B6E49">
        <w:rPr>
          <w:bCs/>
        </w:rPr>
        <w:t>98-э, в расчет принимается значение уровня потерь, утвержденное в качестве долгосрочного параметра регулирования.</w:t>
      </w:r>
      <w:r>
        <w:rPr>
          <w:bCs/>
        </w:rPr>
        <w:t xml:space="preserve"> </w:t>
      </w:r>
    </w:p>
    <w:p w14:paraId="67E9AAB5" w14:textId="43DA3373" w:rsidR="00700B0D" w:rsidRPr="000B6E49" w:rsidRDefault="00700B0D" w:rsidP="00C574B2">
      <w:pPr>
        <w:pStyle w:val="27"/>
        <w:rPr>
          <w:bCs/>
        </w:rPr>
      </w:pPr>
      <w:r>
        <w:rPr>
          <w:bCs/>
        </w:rPr>
        <w:t xml:space="preserve">Агентством по тарифам и ценам Архангельской области не обоснованно не учтены 14 705,60 тыс. руб. при определении размера корректировки НВВ </w:t>
      </w:r>
      <w:r w:rsidRPr="00700B0D">
        <w:rPr>
          <w:bCs/>
        </w:rPr>
        <w:t>регулируемой организации с учетом изменения полезного отпуска и цен на электрическую энергию</w:t>
      </w:r>
      <w:r>
        <w:rPr>
          <w:bCs/>
        </w:rPr>
        <w:t>.</w:t>
      </w:r>
    </w:p>
    <w:p w14:paraId="12B64C55" w14:textId="77777777" w:rsidR="00C574B2" w:rsidRDefault="00C574B2" w:rsidP="00C574B2"/>
    <w:p w14:paraId="769B0E26" w14:textId="706F8EF8" w:rsidR="00C574B2" w:rsidRPr="002F30FE" w:rsidRDefault="00270E82"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71" w:name="_Toc53338431"/>
      <w:bookmarkStart w:id="72" w:name="_Toc53430503"/>
      <w:r w:rsidRPr="002F30FE">
        <w:rPr>
          <w:rFonts w:ascii="Myriad Pro" w:hAnsi="Myriad Pro"/>
          <w:bCs w:val="0"/>
          <w:color w:val="4F6228" w:themeColor="accent3" w:themeShade="80"/>
          <w:sz w:val="26"/>
          <w:szCs w:val="26"/>
        </w:rPr>
        <w:t xml:space="preserve"> </w:t>
      </w:r>
      <w:bookmarkStart w:id="73" w:name="_Toc59737143"/>
      <w:bookmarkEnd w:id="71"/>
      <w:bookmarkEnd w:id="72"/>
      <w:r w:rsidR="006813EB" w:rsidRPr="002F30FE">
        <w:rPr>
          <w:rFonts w:ascii="Myriad Pro" w:hAnsi="Myriad Pro"/>
          <w:bCs w:val="0"/>
          <w:color w:val="4F6228" w:themeColor="accent3" w:themeShade="80"/>
          <w:sz w:val="26"/>
          <w:szCs w:val="26"/>
        </w:rPr>
        <w:t>Экспертиза обоснованности величины не учтенных расходов в необходимой валовой выручке 2017 года, включаемых в необходимую валовую выручку 2018 года</w:t>
      </w:r>
      <w:bookmarkEnd w:id="73"/>
    </w:p>
    <w:p w14:paraId="483D01D6" w14:textId="77777777" w:rsidR="00C574B2" w:rsidRPr="000B6E49" w:rsidRDefault="00C574B2" w:rsidP="00C574B2">
      <w:pPr>
        <w:pStyle w:val="27"/>
      </w:pPr>
      <w:r w:rsidRPr="000B6E49">
        <w:t xml:space="preserve">В составе необходимой валовой выручки 2018 года Агентством по тарифам и ценам Архангельской области были учтены расходы (как со знаком минус, так и со знаком плюс) на основании предписания ФАС России от 14 июля 2017 года </w:t>
      </w:r>
      <w:r>
        <w:t>№ </w:t>
      </w:r>
      <w:r w:rsidRPr="000B6E49">
        <w:t xml:space="preserve">СП/48117/17 и решения ФАС России о частичном удовлетворении требований, указанных в заявлении </w:t>
      </w:r>
      <w:r>
        <w:t>ПАО </w:t>
      </w:r>
      <w:r w:rsidRPr="000B6E49">
        <w:t xml:space="preserve">«МРСК Северо-Запада» о досудебном рассмотрении спора, связанного с установлением и применением цен (тарифов) в электроэнергетике, от 14 ноября 2017 года </w:t>
      </w:r>
      <w:r>
        <w:t>№ </w:t>
      </w:r>
      <w:r w:rsidRPr="000B6E49">
        <w:t xml:space="preserve">СП/78848/17. </w:t>
      </w:r>
    </w:p>
    <w:p w14:paraId="677C5D1C" w14:textId="77777777" w:rsidR="00C574B2" w:rsidRPr="000B6E49" w:rsidRDefault="00C574B2" w:rsidP="004959F7">
      <w:pPr>
        <w:pStyle w:val="a4"/>
        <w:numPr>
          <w:ilvl w:val="0"/>
          <w:numId w:val="42"/>
        </w:numPr>
        <w:spacing w:after="0" w:line="360" w:lineRule="auto"/>
        <w:contextualSpacing w:val="0"/>
        <w:jc w:val="both"/>
        <w:rPr>
          <w:rFonts w:ascii="Myriad Pro" w:hAnsi="Myriad Pro"/>
          <w:b/>
          <w:sz w:val="26"/>
          <w:szCs w:val="26"/>
        </w:rPr>
      </w:pPr>
      <w:r w:rsidRPr="000B6E49">
        <w:rPr>
          <w:rFonts w:ascii="Myriad Pro" w:hAnsi="Myriad Pro"/>
          <w:b/>
          <w:sz w:val="26"/>
          <w:szCs w:val="26"/>
        </w:rPr>
        <w:t xml:space="preserve">Предписание ФАС России от 14 июля 2017 года </w:t>
      </w:r>
      <w:r>
        <w:rPr>
          <w:rFonts w:ascii="Myriad Pro" w:hAnsi="Myriad Pro"/>
          <w:b/>
          <w:sz w:val="26"/>
          <w:szCs w:val="26"/>
        </w:rPr>
        <w:t>№ </w:t>
      </w:r>
      <w:r w:rsidRPr="000B6E49">
        <w:rPr>
          <w:rFonts w:ascii="Myriad Pro" w:hAnsi="Myriad Pro"/>
          <w:b/>
          <w:sz w:val="26"/>
          <w:szCs w:val="26"/>
        </w:rPr>
        <w:t>СП/48117/17.</w:t>
      </w:r>
    </w:p>
    <w:p w14:paraId="290CEA5E" w14:textId="77777777" w:rsidR="00C574B2" w:rsidRPr="000B6E49" w:rsidRDefault="00C574B2" w:rsidP="00C574B2">
      <w:pPr>
        <w:pStyle w:val="27"/>
      </w:pPr>
      <w:r w:rsidRPr="000B6E49">
        <w:lastRenderedPageBreak/>
        <w:t xml:space="preserve">В соответствии с пунктом 1.1 предписания ФАС России от 14 июля 2017 года </w:t>
      </w:r>
      <w:r>
        <w:t>№ </w:t>
      </w:r>
      <w:r w:rsidRPr="000B6E49">
        <w:t xml:space="preserve">СП/48117/17 Агентством по тарифам и ценам Архангельской области произведен перерасчет необходимой валовой выручки </w:t>
      </w:r>
      <w:r>
        <w:t>ПАО </w:t>
      </w:r>
      <w:r w:rsidRPr="000B6E49">
        <w:t>«МРСК Северо-Запада» по статье затрат «Расходы на прочую аренду» в соответствии с пунктом 28 Основ ценообразования №1178, результаты которого оформлены в виде экспертного заключения от 25 октября 2017 года.</w:t>
      </w:r>
    </w:p>
    <w:p w14:paraId="4ACBE611" w14:textId="77777777" w:rsidR="00C574B2" w:rsidRPr="000B6E49" w:rsidRDefault="00C574B2" w:rsidP="004959F7">
      <w:pPr>
        <w:pStyle w:val="a4"/>
        <w:numPr>
          <w:ilvl w:val="0"/>
          <w:numId w:val="42"/>
        </w:numPr>
        <w:spacing w:after="0" w:line="360" w:lineRule="auto"/>
        <w:contextualSpacing w:val="0"/>
        <w:jc w:val="both"/>
        <w:rPr>
          <w:rFonts w:ascii="Myriad Pro" w:hAnsi="Myriad Pro"/>
          <w:b/>
          <w:sz w:val="26"/>
          <w:szCs w:val="26"/>
        </w:rPr>
      </w:pPr>
      <w:r w:rsidRPr="000B6E49">
        <w:rPr>
          <w:rFonts w:ascii="Myriad Pro" w:hAnsi="Myriad Pro"/>
          <w:b/>
          <w:sz w:val="26"/>
          <w:szCs w:val="26"/>
        </w:rPr>
        <w:t xml:space="preserve">Решение ФАС России о частичном удовлетворении требований, указанных в заявлении </w:t>
      </w:r>
      <w:r>
        <w:rPr>
          <w:rFonts w:ascii="Myriad Pro" w:hAnsi="Myriad Pro"/>
          <w:b/>
          <w:sz w:val="26"/>
          <w:szCs w:val="26"/>
        </w:rPr>
        <w:t>ПАО </w:t>
      </w:r>
      <w:r w:rsidRPr="000B6E49">
        <w:rPr>
          <w:rFonts w:ascii="Myriad Pro" w:hAnsi="Myriad Pro"/>
          <w:b/>
          <w:sz w:val="26"/>
          <w:szCs w:val="26"/>
        </w:rPr>
        <w:t xml:space="preserve">«МРСК Северо-Запада» о досудебном рассмотрении спора, связанного с установлением и применением цен (тарифов) в электроэнергетике, от 14 ноября 2017 года </w:t>
      </w:r>
      <w:r>
        <w:rPr>
          <w:rFonts w:ascii="Myriad Pro" w:hAnsi="Myriad Pro"/>
          <w:b/>
          <w:sz w:val="26"/>
          <w:szCs w:val="26"/>
        </w:rPr>
        <w:t>№ </w:t>
      </w:r>
      <w:r w:rsidRPr="000B6E49">
        <w:rPr>
          <w:rFonts w:ascii="Myriad Pro" w:hAnsi="Myriad Pro"/>
          <w:b/>
          <w:sz w:val="26"/>
          <w:szCs w:val="26"/>
        </w:rPr>
        <w:t>СП/78848/17</w:t>
      </w:r>
    </w:p>
    <w:p w14:paraId="0B46069A" w14:textId="77777777" w:rsidR="00C574B2" w:rsidRPr="000B6E49" w:rsidRDefault="00C574B2" w:rsidP="00C574B2">
      <w:pPr>
        <w:pStyle w:val="27"/>
      </w:pPr>
      <w:r w:rsidRPr="000B6E49">
        <w:t xml:space="preserve">В соответствии с пунктом 3.1. решения ФАС России о частичном удовлетворении требований, указанных в заявлении </w:t>
      </w:r>
      <w:r>
        <w:t>ПАО </w:t>
      </w:r>
      <w:r w:rsidRPr="000B6E49">
        <w:t xml:space="preserve">«МРСК Северо-Запада» о досудебном рассмотрении спора, связанного с установлением и применением цен (тарифов) в электроэнергетике, с Агентством по тарифам и ценам Архангельской области (рег. </w:t>
      </w:r>
      <w:r>
        <w:t>№ </w:t>
      </w:r>
      <w:r w:rsidRPr="000B6E49">
        <w:t xml:space="preserve">46011/17 от 29 марта 2017 года) от 14 ноября 2017 года </w:t>
      </w:r>
      <w:r>
        <w:t>№ </w:t>
      </w:r>
      <w:r w:rsidRPr="000B6E49">
        <w:t xml:space="preserve">СП/78848/17 регулирующему органу было предписано провести анализ документов, указанных в настоящем решении, по статье затрат «Расходы, связанные с обслуживанием заемных средств за 2015 год» в соответствии с пунктом 7 Основ ценообразования в области регулируемых цен (тарифов) в электроэнергетике, утвержденных постановлением Правительства Российской Федерации от 29 декабря 2011 года </w:t>
      </w:r>
      <w:r>
        <w:t>№ </w:t>
      </w:r>
      <w:r w:rsidRPr="000B6E49">
        <w:t xml:space="preserve">1178, отразив соответствующий анализ в экспертном заключении в соответствии с пунктом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 декабря 2011 года </w:t>
      </w:r>
      <w:r>
        <w:t>№ </w:t>
      </w:r>
      <w:r w:rsidRPr="000B6E49">
        <w:t>1178.</w:t>
      </w:r>
    </w:p>
    <w:p w14:paraId="4C1AACE6" w14:textId="77777777" w:rsidR="00C574B2" w:rsidRPr="000B6E49" w:rsidRDefault="00C574B2" w:rsidP="00C574B2">
      <w:pPr>
        <w:pStyle w:val="27"/>
        <w:rPr>
          <w:highlight w:val="yellow"/>
        </w:rPr>
      </w:pPr>
    </w:p>
    <w:p w14:paraId="3667D1F7" w14:textId="14CAD036" w:rsidR="00C574B2" w:rsidRPr="008A35E0" w:rsidRDefault="00700B0D" w:rsidP="00C574B2">
      <w:pPr>
        <w:pStyle w:val="aff2"/>
        <w:rPr>
          <w:i/>
          <w:iCs/>
          <w:u w:val="single"/>
        </w:rPr>
      </w:pPr>
      <w:r w:rsidRPr="008A35E0">
        <w:rPr>
          <w:i/>
          <w:iCs/>
          <w:u w:val="single"/>
        </w:rPr>
        <w:t>Заключение</w:t>
      </w:r>
    </w:p>
    <w:p w14:paraId="47EEC579" w14:textId="77777777" w:rsidR="00C574B2" w:rsidRPr="000B6E49" w:rsidRDefault="00C574B2" w:rsidP="00C574B2">
      <w:pPr>
        <w:pStyle w:val="27"/>
      </w:pPr>
      <w:r w:rsidRPr="000B6E49">
        <w:t xml:space="preserve">В соответствии с пунктом 11 Методических указаний </w:t>
      </w:r>
      <w:r>
        <w:t>№ </w:t>
      </w:r>
      <w:r w:rsidRPr="000B6E49">
        <w:t xml:space="preserve">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w:t>
      </w:r>
      <w:r w:rsidRPr="000B6E49">
        <w:lastRenderedPageBreak/>
        <w:t>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2E1A9D82" w14:textId="77777777" w:rsidR="00C574B2" w:rsidRPr="000B6E49" w:rsidRDefault="00C574B2" w:rsidP="00C574B2">
      <w:pPr>
        <w:pStyle w:val="27"/>
      </w:pPr>
      <w:r w:rsidRPr="000B6E49">
        <w:t xml:space="preserve">Агентством по тарифам и ценам Архангельской области нарушены требования данного пункта, в части не применения индекса потребительских цен к величине недоучтенных / излишне учтенных в 2017 году расходов. </w:t>
      </w:r>
    </w:p>
    <w:p w14:paraId="4E1942F1" w14:textId="77777777" w:rsidR="00C574B2" w:rsidRPr="000B6E49" w:rsidRDefault="00C574B2" w:rsidP="00C574B2">
      <w:pPr>
        <w:pStyle w:val="27"/>
      </w:pPr>
    </w:p>
    <w:tbl>
      <w:tblPr>
        <w:tblW w:w="934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2501"/>
        <w:gridCol w:w="1519"/>
        <w:gridCol w:w="2300"/>
      </w:tblGrid>
      <w:tr w:rsidR="00C574B2" w:rsidRPr="000B6E49" w14:paraId="2BE5AA5B" w14:textId="77777777" w:rsidTr="0004079C">
        <w:trPr>
          <w:trHeight w:val="739"/>
          <w:tblHeader/>
        </w:trPr>
        <w:tc>
          <w:tcPr>
            <w:tcW w:w="3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29F2AA" w14:textId="77777777" w:rsidR="00C574B2" w:rsidRPr="000B6E49" w:rsidRDefault="00C574B2" w:rsidP="0004079C">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 </w:t>
            </w:r>
          </w:p>
        </w:tc>
        <w:tc>
          <w:tcPr>
            <w:tcW w:w="2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F38CC" w14:textId="77777777" w:rsidR="00C574B2" w:rsidRPr="000B6E49" w:rsidRDefault="00C574B2" w:rsidP="0004079C">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Расходы, подлежащие учету в составе НВВ 2017 года</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2F088" w14:textId="77777777" w:rsidR="00C574B2" w:rsidRPr="000B6E49" w:rsidRDefault="00C574B2" w:rsidP="0004079C">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ИПЦ (прогноз от 27.10.2017)</w:t>
            </w:r>
          </w:p>
        </w:tc>
        <w:tc>
          <w:tcPr>
            <w:tcW w:w="2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26627" w14:textId="77777777" w:rsidR="00C574B2" w:rsidRPr="000B6E49" w:rsidRDefault="00C574B2" w:rsidP="0004079C">
            <w:pPr>
              <w:spacing w:after="0" w:line="240" w:lineRule="auto"/>
              <w:jc w:val="center"/>
              <w:rPr>
                <w:rFonts w:ascii="Myriad Pro" w:hAnsi="Myriad Pro"/>
                <w:b/>
                <w:color w:val="FFFFFF" w:themeColor="background1"/>
                <w:sz w:val="18"/>
                <w:szCs w:val="18"/>
              </w:rPr>
            </w:pPr>
            <w:r w:rsidRPr="000B6E49">
              <w:rPr>
                <w:rFonts w:ascii="Myriad Pro" w:hAnsi="Myriad Pro"/>
                <w:b/>
                <w:color w:val="FFFFFF" w:themeColor="background1"/>
                <w:sz w:val="18"/>
                <w:szCs w:val="18"/>
              </w:rPr>
              <w:t>Итого расходы, тыс. руб.</w:t>
            </w:r>
          </w:p>
        </w:tc>
      </w:tr>
      <w:tr w:rsidR="00C574B2" w:rsidRPr="000B6E49" w14:paraId="01FAA6E6" w14:textId="77777777" w:rsidTr="0004079C">
        <w:trPr>
          <w:trHeight w:val="447"/>
        </w:trPr>
        <w:tc>
          <w:tcPr>
            <w:tcW w:w="3020" w:type="dxa"/>
            <w:tcBorders>
              <w:top w:val="single" w:sz="4" w:space="0" w:color="FFFFFF" w:themeColor="background1"/>
            </w:tcBorders>
            <w:shd w:val="clear" w:color="auto" w:fill="auto"/>
            <w:vAlign w:val="center"/>
            <w:hideMark/>
          </w:tcPr>
          <w:p w14:paraId="24C523C7" w14:textId="77777777" w:rsidR="00C574B2" w:rsidRPr="000B6E49" w:rsidRDefault="00C574B2" w:rsidP="0004079C">
            <w:pPr>
              <w:spacing w:after="0" w:line="240" w:lineRule="auto"/>
              <w:rPr>
                <w:rFonts w:ascii="Myriad Pro" w:hAnsi="Myriad Pro"/>
                <w:sz w:val="18"/>
                <w:szCs w:val="18"/>
              </w:rPr>
            </w:pPr>
            <w:r w:rsidRPr="000B6E49">
              <w:rPr>
                <w:rFonts w:ascii="Myriad Pro" w:hAnsi="Myriad Pro"/>
                <w:sz w:val="18"/>
                <w:szCs w:val="18"/>
              </w:rPr>
              <w:t>Величина недоучтенных расходов 2015 года в НВВ 2017 года</w:t>
            </w:r>
            <w:r>
              <w:rPr>
                <w:rFonts w:ascii="Myriad Pro" w:hAnsi="Myriad Pro"/>
                <w:sz w:val="18"/>
                <w:szCs w:val="18"/>
              </w:rPr>
              <w:t xml:space="preserve"> </w:t>
            </w:r>
            <w:r w:rsidRPr="000B6E49">
              <w:rPr>
                <w:rFonts w:ascii="Myriad Pro" w:hAnsi="Myriad Pro"/>
                <w:sz w:val="18"/>
                <w:szCs w:val="18"/>
              </w:rPr>
              <w:t>(проценты по кредитам)</w:t>
            </w:r>
          </w:p>
        </w:tc>
        <w:tc>
          <w:tcPr>
            <w:tcW w:w="2501" w:type="dxa"/>
            <w:tcBorders>
              <w:top w:val="single" w:sz="4" w:space="0" w:color="FFFFFF" w:themeColor="background1"/>
            </w:tcBorders>
            <w:shd w:val="clear" w:color="auto" w:fill="auto"/>
            <w:noWrap/>
            <w:vAlign w:val="center"/>
          </w:tcPr>
          <w:p w14:paraId="39FA3E0B" w14:textId="77777777" w:rsidR="00C574B2" w:rsidRPr="000B6E49" w:rsidRDefault="00C574B2" w:rsidP="0004079C">
            <w:pPr>
              <w:spacing w:after="0" w:line="240" w:lineRule="auto"/>
              <w:jc w:val="center"/>
              <w:rPr>
                <w:rFonts w:ascii="Myriad Pro" w:hAnsi="Myriad Pro"/>
                <w:sz w:val="18"/>
                <w:szCs w:val="18"/>
              </w:rPr>
            </w:pPr>
            <w:r w:rsidRPr="000B6E49">
              <w:rPr>
                <w:rFonts w:ascii="Myriad Pro" w:hAnsi="Myriad Pro"/>
                <w:sz w:val="18"/>
                <w:szCs w:val="18"/>
              </w:rPr>
              <w:t>131 067,8</w:t>
            </w:r>
          </w:p>
        </w:tc>
        <w:tc>
          <w:tcPr>
            <w:tcW w:w="1519" w:type="dxa"/>
            <w:tcBorders>
              <w:top w:val="single" w:sz="4" w:space="0" w:color="FFFFFF" w:themeColor="background1"/>
            </w:tcBorders>
            <w:shd w:val="clear" w:color="auto" w:fill="auto"/>
            <w:noWrap/>
            <w:vAlign w:val="center"/>
          </w:tcPr>
          <w:p w14:paraId="502B010A" w14:textId="77777777" w:rsidR="00C574B2" w:rsidRPr="000B6E49" w:rsidRDefault="00C574B2" w:rsidP="0004079C">
            <w:pPr>
              <w:spacing w:after="0" w:line="240" w:lineRule="auto"/>
              <w:jc w:val="center"/>
              <w:rPr>
                <w:rFonts w:ascii="Myriad Pro" w:hAnsi="Myriad Pro"/>
                <w:sz w:val="18"/>
                <w:szCs w:val="18"/>
              </w:rPr>
            </w:pPr>
            <w:r w:rsidRPr="000B6E49">
              <w:rPr>
                <w:rFonts w:ascii="Myriad Pro" w:hAnsi="Myriad Pro"/>
                <w:sz w:val="18"/>
                <w:szCs w:val="18"/>
              </w:rPr>
              <w:t>1,04</w:t>
            </w:r>
          </w:p>
        </w:tc>
        <w:tc>
          <w:tcPr>
            <w:tcW w:w="2300" w:type="dxa"/>
            <w:tcBorders>
              <w:top w:val="single" w:sz="4" w:space="0" w:color="FFFFFF" w:themeColor="background1"/>
            </w:tcBorders>
            <w:shd w:val="clear" w:color="auto" w:fill="auto"/>
            <w:noWrap/>
            <w:vAlign w:val="center"/>
          </w:tcPr>
          <w:p w14:paraId="1CD3BCB1" w14:textId="77777777" w:rsidR="00C574B2" w:rsidRPr="000B6E49" w:rsidRDefault="00C574B2" w:rsidP="0004079C">
            <w:pPr>
              <w:spacing w:after="0" w:line="240" w:lineRule="auto"/>
              <w:jc w:val="center"/>
              <w:rPr>
                <w:rFonts w:ascii="Myriad Pro" w:hAnsi="Myriad Pro"/>
                <w:sz w:val="18"/>
                <w:szCs w:val="18"/>
              </w:rPr>
            </w:pPr>
            <w:r w:rsidRPr="000B6E49">
              <w:rPr>
                <w:rFonts w:ascii="Myriad Pro" w:hAnsi="Myriad Pro"/>
                <w:sz w:val="18"/>
                <w:szCs w:val="18"/>
              </w:rPr>
              <w:t>136 310,5</w:t>
            </w:r>
          </w:p>
        </w:tc>
      </w:tr>
      <w:tr w:rsidR="00C574B2" w:rsidRPr="000B6E49" w14:paraId="520371FF" w14:textId="77777777" w:rsidTr="0004079C">
        <w:trPr>
          <w:trHeight w:val="652"/>
        </w:trPr>
        <w:tc>
          <w:tcPr>
            <w:tcW w:w="3020" w:type="dxa"/>
            <w:shd w:val="clear" w:color="auto" w:fill="auto"/>
            <w:vAlign w:val="center"/>
            <w:hideMark/>
          </w:tcPr>
          <w:p w14:paraId="07E17BCE" w14:textId="77777777" w:rsidR="00C574B2" w:rsidRPr="000B6E49" w:rsidRDefault="00C574B2" w:rsidP="0004079C">
            <w:pPr>
              <w:spacing w:after="0" w:line="240" w:lineRule="auto"/>
              <w:rPr>
                <w:rFonts w:ascii="Myriad Pro" w:hAnsi="Myriad Pro"/>
                <w:sz w:val="18"/>
                <w:szCs w:val="18"/>
              </w:rPr>
            </w:pPr>
            <w:r w:rsidRPr="000B6E49">
              <w:rPr>
                <w:rFonts w:ascii="Myriad Pro" w:hAnsi="Myriad Pro"/>
                <w:sz w:val="18"/>
                <w:szCs w:val="18"/>
              </w:rPr>
              <w:t>Величина недоучтенных расходов 2015 года в НВВ 2017 года</w:t>
            </w:r>
            <w:r>
              <w:rPr>
                <w:rFonts w:ascii="Myriad Pro" w:hAnsi="Myriad Pro"/>
                <w:sz w:val="18"/>
                <w:szCs w:val="18"/>
              </w:rPr>
              <w:t xml:space="preserve"> </w:t>
            </w:r>
            <w:r w:rsidRPr="000B6E49">
              <w:rPr>
                <w:rFonts w:ascii="Myriad Pro" w:hAnsi="Myriad Pro"/>
                <w:sz w:val="18"/>
                <w:szCs w:val="18"/>
              </w:rPr>
              <w:t>(прочая аренда)</w:t>
            </w:r>
          </w:p>
        </w:tc>
        <w:tc>
          <w:tcPr>
            <w:tcW w:w="2501" w:type="dxa"/>
            <w:shd w:val="clear" w:color="auto" w:fill="auto"/>
            <w:noWrap/>
            <w:vAlign w:val="center"/>
          </w:tcPr>
          <w:p w14:paraId="705754CB" w14:textId="77777777" w:rsidR="00C574B2" w:rsidRPr="000B6E49" w:rsidRDefault="00C574B2" w:rsidP="0004079C">
            <w:pPr>
              <w:spacing w:after="0" w:line="240" w:lineRule="auto"/>
              <w:jc w:val="center"/>
              <w:rPr>
                <w:rFonts w:ascii="Myriad Pro" w:hAnsi="Myriad Pro"/>
                <w:sz w:val="18"/>
                <w:szCs w:val="18"/>
              </w:rPr>
            </w:pPr>
            <w:r w:rsidRPr="000B6E49">
              <w:rPr>
                <w:rFonts w:ascii="Myriad Pro" w:hAnsi="Myriad Pro"/>
                <w:sz w:val="18"/>
                <w:szCs w:val="18"/>
              </w:rPr>
              <w:t>-4 644,9</w:t>
            </w:r>
          </w:p>
        </w:tc>
        <w:tc>
          <w:tcPr>
            <w:tcW w:w="1519" w:type="dxa"/>
            <w:shd w:val="clear" w:color="auto" w:fill="auto"/>
            <w:noWrap/>
            <w:vAlign w:val="center"/>
          </w:tcPr>
          <w:p w14:paraId="615CE11A" w14:textId="77777777" w:rsidR="00C574B2" w:rsidRPr="000B6E49" w:rsidRDefault="00C574B2" w:rsidP="0004079C">
            <w:pPr>
              <w:spacing w:after="0" w:line="240" w:lineRule="auto"/>
              <w:jc w:val="center"/>
              <w:rPr>
                <w:rFonts w:ascii="Myriad Pro" w:hAnsi="Myriad Pro"/>
                <w:sz w:val="18"/>
                <w:szCs w:val="18"/>
              </w:rPr>
            </w:pPr>
            <w:r w:rsidRPr="000B6E49">
              <w:rPr>
                <w:rFonts w:ascii="Myriad Pro" w:hAnsi="Myriad Pro"/>
                <w:sz w:val="18"/>
                <w:szCs w:val="18"/>
              </w:rPr>
              <w:t>1,04</w:t>
            </w:r>
          </w:p>
        </w:tc>
        <w:tc>
          <w:tcPr>
            <w:tcW w:w="2300" w:type="dxa"/>
            <w:shd w:val="clear" w:color="auto" w:fill="auto"/>
            <w:noWrap/>
            <w:vAlign w:val="center"/>
          </w:tcPr>
          <w:p w14:paraId="43348C9E" w14:textId="77777777" w:rsidR="00C574B2" w:rsidRPr="000B6E49" w:rsidRDefault="00C574B2" w:rsidP="0004079C">
            <w:pPr>
              <w:spacing w:after="0" w:line="240" w:lineRule="auto"/>
              <w:jc w:val="center"/>
              <w:rPr>
                <w:rFonts w:ascii="Myriad Pro" w:hAnsi="Myriad Pro"/>
                <w:sz w:val="18"/>
                <w:szCs w:val="18"/>
              </w:rPr>
            </w:pPr>
            <w:r w:rsidRPr="000B6E49">
              <w:rPr>
                <w:rFonts w:ascii="Myriad Pro" w:hAnsi="Myriad Pro"/>
                <w:sz w:val="18"/>
                <w:szCs w:val="18"/>
              </w:rPr>
              <w:t>- 4 830,7</w:t>
            </w:r>
          </w:p>
        </w:tc>
      </w:tr>
      <w:tr w:rsidR="00C574B2" w:rsidRPr="000B6E49" w14:paraId="6E871D0B" w14:textId="77777777" w:rsidTr="0004079C">
        <w:trPr>
          <w:trHeight w:val="300"/>
        </w:trPr>
        <w:tc>
          <w:tcPr>
            <w:tcW w:w="3020" w:type="dxa"/>
            <w:shd w:val="clear" w:color="auto" w:fill="EAF1DD" w:themeFill="accent3" w:themeFillTint="33"/>
            <w:noWrap/>
            <w:vAlign w:val="bottom"/>
            <w:hideMark/>
          </w:tcPr>
          <w:p w14:paraId="6939335A" w14:textId="77777777" w:rsidR="00C574B2" w:rsidRPr="000B6E49" w:rsidRDefault="00C574B2" w:rsidP="0004079C">
            <w:pPr>
              <w:spacing w:after="0" w:line="240" w:lineRule="auto"/>
              <w:rPr>
                <w:rFonts w:ascii="Myriad Pro" w:hAnsi="Myriad Pro"/>
                <w:b/>
                <w:bCs/>
                <w:sz w:val="18"/>
                <w:szCs w:val="18"/>
              </w:rPr>
            </w:pPr>
            <w:r w:rsidRPr="000B6E49">
              <w:rPr>
                <w:rFonts w:ascii="Myriad Pro" w:hAnsi="Myriad Pro"/>
                <w:b/>
                <w:bCs/>
                <w:sz w:val="18"/>
                <w:szCs w:val="18"/>
              </w:rPr>
              <w:t>ВСЕГО</w:t>
            </w:r>
          </w:p>
        </w:tc>
        <w:tc>
          <w:tcPr>
            <w:tcW w:w="2501" w:type="dxa"/>
            <w:shd w:val="clear" w:color="auto" w:fill="EAF1DD" w:themeFill="accent3" w:themeFillTint="33"/>
            <w:noWrap/>
            <w:vAlign w:val="bottom"/>
          </w:tcPr>
          <w:p w14:paraId="5273FD3A" w14:textId="77777777" w:rsidR="00C574B2" w:rsidRPr="000B6E49" w:rsidRDefault="00C574B2" w:rsidP="0004079C">
            <w:pPr>
              <w:spacing w:after="0" w:line="240" w:lineRule="auto"/>
              <w:jc w:val="center"/>
              <w:rPr>
                <w:rFonts w:ascii="Myriad Pro" w:hAnsi="Myriad Pro"/>
                <w:b/>
                <w:bCs/>
                <w:sz w:val="18"/>
                <w:szCs w:val="18"/>
              </w:rPr>
            </w:pPr>
            <w:r w:rsidRPr="000B6E49">
              <w:rPr>
                <w:rFonts w:ascii="Myriad Pro" w:hAnsi="Myriad Pro"/>
                <w:b/>
                <w:bCs/>
                <w:sz w:val="18"/>
                <w:szCs w:val="18"/>
              </w:rPr>
              <w:t>126 422,9</w:t>
            </w:r>
          </w:p>
        </w:tc>
        <w:tc>
          <w:tcPr>
            <w:tcW w:w="1519" w:type="dxa"/>
            <w:shd w:val="clear" w:color="auto" w:fill="EAF1DD" w:themeFill="accent3" w:themeFillTint="33"/>
            <w:noWrap/>
            <w:vAlign w:val="bottom"/>
          </w:tcPr>
          <w:p w14:paraId="46C68BBD" w14:textId="77777777" w:rsidR="00C574B2" w:rsidRPr="000B6E49" w:rsidRDefault="00C574B2" w:rsidP="0004079C">
            <w:pPr>
              <w:spacing w:after="0" w:line="240" w:lineRule="auto"/>
              <w:jc w:val="center"/>
              <w:rPr>
                <w:rFonts w:ascii="Myriad Pro" w:hAnsi="Myriad Pro"/>
                <w:b/>
                <w:bCs/>
                <w:sz w:val="18"/>
                <w:szCs w:val="18"/>
              </w:rPr>
            </w:pPr>
          </w:p>
        </w:tc>
        <w:tc>
          <w:tcPr>
            <w:tcW w:w="2300" w:type="dxa"/>
            <w:shd w:val="clear" w:color="auto" w:fill="EAF1DD" w:themeFill="accent3" w:themeFillTint="33"/>
            <w:noWrap/>
            <w:vAlign w:val="bottom"/>
          </w:tcPr>
          <w:p w14:paraId="49EB9A31" w14:textId="77777777" w:rsidR="00C574B2" w:rsidRPr="000B6E49" w:rsidRDefault="00C574B2" w:rsidP="0004079C">
            <w:pPr>
              <w:spacing w:after="0" w:line="240" w:lineRule="auto"/>
              <w:jc w:val="center"/>
              <w:rPr>
                <w:rFonts w:ascii="Myriad Pro" w:hAnsi="Myriad Pro"/>
                <w:b/>
                <w:bCs/>
                <w:sz w:val="18"/>
                <w:szCs w:val="18"/>
              </w:rPr>
            </w:pPr>
            <w:r w:rsidRPr="000B6E49">
              <w:rPr>
                <w:rFonts w:ascii="Myriad Pro" w:hAnsi="Myriad Pro"/>
                <w:b/>
                <w:bCs/>
                <w:sz w:val="18"/>
                <w:szCs w:val="18"/>
              </w:rPr>
              <w:t>131 479,8</w:t>
            </w:r>
          </w:p>
        </w:tc>
      </w:tr>
    </w:tbl>
    <w:p w14:paraId="507227A1" w14:textId="77777777" w:rsidR="00C574B2" w:rsidRPr="000B6E49" w:rsidRDefault="00C574B2" w:rsidP="00C574B2">
      <w:pPr>
        <w:pStyle w:val="27"/>
      </w:pPr>
      <w:r w:rsidRPr="000B6E49">
        <w:t>По мнению Исполнителя, накопленная величина расходов не учтенных при установлении регулируемых цен на 2017 год, составляет 131 479,8 тыс. руб.</w:t>
      </w:r>
    </w:p>
    <w:p w14:paraId="46673669" w14:textId="0386FB97" w:rsidR="00C574B2" w:rsidRDefault="00C574B2" w:rsidP="00C574B2">
      <w:pPr>
        <w:pStyle w:val="27"/>
      </w:pPr>
      <w:r w:rsidRPr="000B6E49">
        <w:t>Величина необоснованно неучтенных Агентством по тарифам и ценам Архангельской области расходов, подлежащих включению в НВВ 2018 года, составила 5 056,92</w:t>
      </w:r>
      <w:r>
        <w:t xml:space="preserve"> </w:t>
      </w:r>
      <w:r w:rsidRPr="000B6E49">
        <w:t>тыс. руб. (131 479,8 тыс. руб. – 126 422,9 тыс. руб.).</w:t>
      </w:r>
    </w:p>
    <w:p w14:paraId="66C264C6" w14:textId="43A275C4" w:rsidR="00270E82" w:rsidRPr="002F30FE" w:rsidRDefault="006813EB"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74" w:name="_Toc40395724"/>
      <w:bookmarkStart w:id="75" w:name="_Toc46152181"/>
      <w:r w:rsidRPr="002F30FE">
        <w:rPr>
          <w:rFonts w:ascii="Myriad Pro" w:hAnsi="Myriad Pro"/>
          <w:bCs w:val="0"/>
          <w:color w:val="4F6228" w:themeColor="accent3" w:themeShade="80"/>
          <w:sz w:val="26"/>
          <w:szCs w:val="26"/>
        </w:rPr>
        <w:t xml:space="preserve"> </w:t>
      </w:r>
      <w:bookmarkStart w:id="76" w:name="_Toc59737144"/>
      <w:r w:rsidR="00270E82" w:rsidRPr="002F30FE">
        <w:rPr>
          <w:rFonts w:ascii="Myriad Pro" w:hAnsi="Myriad Pro"/>
          <w:bCs w:val="0"/>
          <w:color w:val="4F6228" w:themeColor="accent3" w:themeShade="80"/>
          <w:sz w:val="26"/>
          <w:szCs w:val="26"/>
        </w:rPr>
        <w:t>Экспертиза обоснованности величины не учтенных расходов в необходимой валовой выручке 2018 года, включаемых в необходимую валовую выручку 2019 года</w:t>
      </w:r>
      <w:bookmarkEnd w:id="74"/>
      <w:bookmarkEnd w:id="75"/>
      <w:bookmarkEnd w:id="76"/>
    </w:p>
    <w:p w14:paraId="19C9157B" w14:textId="77777777" w:rsidR="00270E82" w:rsidRDefault="00270E82" w:rsidP="00270E82">
      <w:pPr>
        <w:pStyle w:val="ConsPlusNormal"/>
        <w:spacing w:line="360" w:lineRule="auto"/>
        <w:ind w:firstLine="567"/>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rPr>
        <w:t>Согласно пункту 11 Методических указаний №98-э р</w:t>
      </w:r>
      <w:r w:rsidRPr="00F36EC9">
        <w:rPr>
          <w:rFonts w:ascii="Myriad Pro" w:eastAsia="Calibri" w:hAnsi="Myriad Pro"/>
          <w:color w:val="000000" w:themeColor="text1"/>
          <w:sz w:val="26"/>
          <w:szCs w:val="26"/>
          <w:lang w:eastAsia="en-US"/>
        </w:rPr>
        <w:t xml:space="preserve">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w:t>
      </w:r>
      <w:r w:rsidRPr="00F36EC9">
        <w:rPr>
          <w:rFonts w:ascii="Myriad Pro" w:eastAsia="Calibri" w:hAnsi="Myriad Pro"/>
          <w:color w:val="000000" w:themeColor="text1"/>
          <w:sz w:val="26"/>
          <w:szCs w:val="26"/>
          <w:lang w:eastAsia="en-US"/>
        </w:rPr>
        <w:lastRenderedPageBreak/>
        <w:t>регулирования, осуществляется на период не более 5 лет.</w:t>
      </w:r>
    </w:p>
    <w:p w14:paraId="5249C64E" w14:textId="77777777" w:rsidR="00270E82" w:rsidRPr="00F36EC9" w:rsidRDefault="00270E82" w:rsidP="00270E82">
      <w:pPr>
        <w:pStyle w:val="ConsPlusNormal"/>
        <w:spacing w:line="360" w:lineRule="auto"/>
        <w:ind w:firstLine="567"/>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73498822" w14:textId="77777777" w:rsidR="00270E82" w:rsidRPr="00F36EC9" w:rsidRDefault="00270E82" w:rsidP="00270E82">
      <w:pPr>
        <w:pStyle w:val="a4"/>
        <w:spacing w:after="0" w:line="360" w:lineRule="auto"/>
        <w:jc w:val="both"/>
        <w:rPr>
          <w:rFonts w:ascii="Myriad Pro" w:eastAsia="Calibri" w:hAnsi="Myriad Pro" w:cs="Times New Roman"/>
          <w:b/>
          <w:color w:val="FF0000"/>
          <w:sz w:val="26"/>
          <w:szCs w:val="26"/>
        </w:rPr>
      </w:pPr>
    </w:p>
    <w:p w14:paraId="67AA43D1" w14:textId="77777777" w:rsidR="00270E82" w:rsidRPr="00F36EC9" w:rsidRDefault="00270E82" w:rsidP="00270E82">
      <w:pPr>
        <w:spacing w:after="0" w:line="360" w:lineRule="auto"/>
        <w:ind w:firstLine="708"/>
        <w:jc w:val="both"/>
        <w:rPr>
          <w:rFonts w:ascii="Myriad Pro" w:hAnsi="Myriad Pro"/>
          <w:sz w:val="26"/>
          <w:szCs w:val="26"/>
        </w:rPr>
      </w:pPr>
      <w:r w:rsidRPr="00F36EC9">
        <w:rPr>
          <w:rFonts w:ascii="Myriad Pro" w:eastAsia="Calibri" w:hAnsi="Myriad Pro" w:cs="Times New Roman"/>
          <w:color w:val="000000" w:themeColor="text1"/>
          <w:sz w:val="26"/>
          <w:szCs w:val="26"/>
        </w:rPr>
        <w:t xml:space="preserve">Накопленная величина экономически обоснованных расходов за 2016 год, неучтенных при установлении регулируемых цен на 2018 год (в рамках корректировки неподконтрольных расходов исходя из фактических значений указанного параметра), предлагаемая к установлению на 2019 год </w:t>
      </w:r>
      <w:r w:rsidRPr="00F36EC9">
        <w:rPr>
          <w:rFonts w:ascii="Myriad Pro" w:hAnsi="Myriad Pro"/>
          <w:sz w:val="26"/>
          <w:szCs w:val="26"/>
        </w:rPr>
        <w:t xml:space="preserve">Агентством по тарифам и ценам Архангельской области, составила </w:t>
      </w:r>
      <w:r w:rsidRPr="00F36EC9">
        <w:rPr>
          <w:rFonts w:ascii="Myriad Pro" w:hAnsi="Myriad Pro"/>
          <w:b/>
          <w:sz w:val="26"/>
          <w:szCs w:val="26"/>
        </w:rPr>
        <w:t>268 256,3 тыс. руб</w:t>
      </w:r>
      <w:r w:rsidRPr="00F36EC9">
        <w:rPr>
          <w:rFonts w:ascii="Myriad Pro" w:hAnsi="Myriad Pro"/>
          <w:sz w:val="26"/>
          <w:szCs w:val="26"/>
        </w:rPr>
        <w:t xml:space="preserve">. (218 165,2 тыс. руб. + 50 091,1 тыс. руб.). </w:t>
      </w:r>
    </w:p>
    <w:p w14:paraId="09F888D7" w14:textId="77777777" w:rsidR="00270E82" w:rsidRPr="00F36EC9" w:rsidRDefault="00270E82" w:rsidP="00270E82">
      <w:pPr>
        <w:spacing w:after="0" w:line="360" w:lineRule="auto"/>
        <w:ind w:firstLine="708"/>
        <w:jc w:val="both"/>
        <w:rPr>
          <w:rFonts w:ascii="Myriad Pro" w:hAnsi="Myriad Pro"/>
          <w:sz w:val="26"/>
          <w:szCs w:val="26"/>
        </w:rPr>
      </w:pPr>
      <w:r w:rsidRPr="00F36EC9">
        <w:rPr>
          <w:rFonts w:ascii="Myriad Pro" w:hAnsi="Myriad Pro"/>
          <w:sz w:val="26"/>
          <w:szCs w:val="26"/>
        </w:rPr>
        <w:t>В состав данной величины включены:</w:t>
      </w:r>
    </w:p>
    <w:p w14:paraId="1EA65768" w14:textId="77777777" w:rsidR="00270E82" w:rsidRDefault="00270E82" w:rsidP="004959F7">
      <w:pPr>
        <w:pStyle w:val="a4"/>
        <w:numPr>
          <w:ilvl w:val="0"/>
          <w:numId w:val="44"/>
        </w:numPr>
        <w:spacing w:after="0" w:line="360" w:lineRule="auto"/>
        <w:ind w:left="1134" w:hanging="567"/>
        <w:jc w:val="both"/>
        <w:rPr>
          <w:rFonts w:ascii="Myriad Pro" w:eastAsia="Calibri" w:hAnsi="Myriad Pro" w:cs="Times New Roman"/>
          <w:color w:val="000000" w:themeColor="text1"/>
          <w:sz w:val="26"/>
          <w:szCs w:val="26"/>
        </w:rPr>
      </w:pPr>
      <w:r w:rsidRPr="00F36EC9">
        <w:rPr>
          <w:rFonts w:ascii="Myriad Pro" w:hAnsi="Myriad Pro"/>
          <w:sz w:val="26"/>
          <w:szCs w:val="26"/>
        </w:rPr>
        <w:t>расходы на оплату процентов за пользование денежными средствами в 2016 году, неучтенные в составе корректировки неподконтрольных расходов по фактическим параметрам 2016 года, вел</w:t>
      </w:r>
      <w:r>
        <w:rPr>
          <w:rFonts w:ascii="Myriad Pro" w:hAnsi="Myriad Pro"/>
          <w:sz w:val="26"/>
          <w:szCs w:val="26"/>
        </w:rPr>
        <w:t>ичина которых</w:t>
      </w:r>
      <w:r w:rsidRPr="00F36EC9">
        <w:rPr>
          <w:rFonts w:ascii="Myriad Pro" w:hAnsi="Myriad Pro"/>
          <w:sz w:val="26"/>
          <w:szCs w:val="26"/>
        </w:rPr>
        <w:t xml:space="preserve"> подлежала учету в НВВ на 2018 год. Причиной невключения соответствующих расходов явилось огр</w:t>
      </w:r>
      <w:r>
        <w:rPr>
          <w:rFonts w:ascii="Myriad Pro" w:hAnsi="Myriad Pro"/>
          <w:sz w:val="26"/>
          <w:szCs w:val="26"/>
        </w:rPr>
        <w:t>аничение роста тарифов на услуги</w:t>
      </w:r>
      <w:r w:rsidRPr="00F36EC9">
        <w:rPr>
          <w:rFonts w:ascii="Myriad Pro" w:hAnsi="Myriad Pro"/>
          <w:sz w:val="26"/>
          <w:szCs w:val="26"/>
        </w:rPr>
        <w:t xml:space="preserve"> по передаче электрической энергии индексом в размере 3%;</w:t>
      </w:r>
    </w:p>
    <w:p w14:paraId="6E73E634" w14:textId="77777777" w:rsidR="00270E82" w:rsidRDefault="00270E82" w:rsidP="004959F7">
      <w:pPr>
        <w:pStyle w:val="a4"/>
        <w:numPr>
          <w:ilvl w:val="0"/>
          <w:numId w:val="44"/>
        </w:numPr>
        <w:spacing w:after="0" w:line="360" w:lineRule="auto"/>
        <w:ind w:left="1134" w:hanging="567"/>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величина «сглаживания» в размере 50 091,1 тыс. руб.,</w:t>
      </w:r>
      <w:r w:rsidRPr="00F36EC9">
        <w:rPr>
          <w:rFonts w:ascii="Myriad Pro" w:hAnsi="Myriad Pro"/>
          <w:sz w:val="26"/>
          <w:szCs w:val="26"/>
        </w:rPr>
        <w:t xml:space="preserve"> определенная Агентством по тарифам и ценам Архангельской области в результате устранения выявленных нарушений, обозначенных в приказе ФАС России от 20.04.2018 №525/18 «Об отмене постановления Агентства по тарифам и ценам Архангельской области «Об установлении единых </w:t>
      </w:r>
      <w:r w:rsidRPr="00F36EC9">
        <w:rPr>
          <w:rFonts w:ascii="Myriad Pro" w:hAnsi="Myriad Pro"/>
          <w:sz w:val="26"/>
          <w:szCs w:val="26"/>
        </w:rPr>
        <w:lastRenderedPageBreak/>
        <w:t>(котловых) тарифов на услуги по передаче электрической энергии по сетям Архангельской области на 2018 год».</w:t>
      </w:r>
    </w:p>
    <w:p w14:paraId="6F534649" w14:textId="77777777" w:rsidR="00270E82" w:rsidRPr="00F36EC9" w:rsidRDefault="00270E82" w:rsidP="00270E82">
      <w:pPr>
        <w:spacing w:after="0" w:line="360" w:lineRule="auto"/>
        <w:ind w:left="360"/>
        <w:jc w:val="both"/>
        <w:rPr>
          <w:rFonts w:ascii="Myriad Pro" w:eastAsia="Calibri" w:hAnsi="Myriad Pro" w:cs="Times New Roman"/>
          <w:color w:val="000000" w:themeColor="text1"/>
          <w:sz w:val="26"/>
          <w:szCs w:val="26"/>
        </w:rPr>
      </w:pPr>
    </w:p>
    <w:p w14:paraId="68BC3FD9" w14:textId="2FC3E2AB" w:rsidR="00270E82" w:rsidRPr="008A35E0" w:rsidRDefault="00700B0D" w:rsidP="00270E82">
      <w:pPr>
        <w:spacing w:after="0" w:line="360" w:lineRule="auto"/>
        <w:jc w:val="both"/>
        <w:rPr>
          <w:rFonts w:ascii="Myriad Pro" w:eastAsia="Calibri" w:hAnsi="Myriad Pro" w:cs="Times New Roman"/>
          <w:b/>
          <w:i/>
          <w:iCs/>
          <w:color w:val="000000" w:themeColor="text1"/>
          <w:sz w:val="26"/>
          <w:szCs w:val="26"/>
          <w:u w:val="single"/>
        </w:rPr>
      </w:pPr>
      <w:r w:rsidRPr="008A35E0">
        <w:rPr>
          <w:rFonts w:ascii="Myriad Pro" w:eastAsia="Calibri" w:hAnsi="Myriad Pro" w:cs="Times New Roman"/>
          <w:b/>
          <w:i/>
          <w:iCs/>
          <w:color w:val="000000" w:themeColor="text1"/>
          <w:sz w:val="26"/>
          <w:szCs w:val="26"/>
          <w:u w:val="single"/>
        </w:rPr>
        <w:t>Заключение</w:t>
      </w:r>
    </w:p>
    <w:p w14:paraId="18EA663D" w14:textId="77777777" w:rsidR="00270E82" w:rsidRPr="00F36EC9" w:rsidRDefault="00270E82" w:rsidP="00270E82">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7360F60B" w14:textId="77777777" w:rsidR="00270E82" w:rsidRPr="00F36EC9" w:rsidRDefault="00270E82" w:rsidP="00270E82">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 xml:space="preserve">Агентством по тарифам и ценам Архангельской области нарушены требования данного пункта, в части не применения индекса потребительских цен к величине «недоучтенных» в 2018 году расходов. </w:t>
      </w:r>
    </w:p>
    <w:tbl>
      <w:tblPr>
        <w:tblW w:w="9340" w:type="dxa"/>
        <w:tblInd w:w="96" w:type="dxa"/>
        <w:tblLook w:val="04A0" w:firstRow="1" w:lastRow="0" w:firstColumn="1" w:lastColumn="0" w:noHBand="0" w:noVBand="1"/>
      </w:tblPr>
      <w:tblGrid>
        <w:gridCol w:w="3020"/>
        <w:gridCol w:w="2501"/>
        <w:gridCol w:w="1519"/>
        <w:gridCol w:w="2300"/>
      </w:tblGrid>
      <w:tr w:rsidR="00270E82" w:rsidRPr="00F14C14" w14:paraId="4145CD9F" w14:textId="77777777" w:rsidTr="0004079C">
        <w:trPr>
          <w:trHeight w:val="739"/>
          <w:tblHeader/>
        </w:trPr>
        <w:tc>
          <w:tcPr>
            <w:tcW w:w="3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CBF390" w14:textId="77777777" w:rsidR="00270E82" w:rsidRPr="00F14C14" w:rsidRDefault="00270E82" w:rsidP="0004079C">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 </w:t>
            </w:r>
          </w:p>
        </w:tc>
        <w:tc>
          <w:tcPr>
            <w:tcW w:w="2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BC6FC" w14:textId="77777777" w:rsidR="00270E82" w:rsidRPr="00F14C14" w:rsidRDefault="00270E82" w:rsidP="0004079C">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Расходы, подлежащие учету в составе НВВ 2018 года</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D8C10" w14:textId="77777777" w:rsidR="00270E82" w:rsidRPr="00F14C14" w:rsidRDefault="00270E82" w:rsidP="0004079C">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ИПЦ (прогноз от 30.09.2018)</w:t>
            </w:r>
          </w:p>
        </w:tc>
        <w:tc>
          <w:tcPr>
            <w:tcW w:w="2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30579" w14:textId="77777777" w:rsidR="00270E82" w:rsidRPr="00F14C14" w:rsidRDefault="00270E82" w:rsidP="0004079C">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Итого расходы, тыс. руб.</w:t>
            </w:r>
          </w:p>
        </w:tc>
      </w:tr>
      <w:tr w:rsidR="00270E82" w:rsidRPr="00F14C14" w14:paraId="286D3DD6" w14:textId="77777777" w:rsidTr="0004079C">
        <w:trPr>
          <w:trHeight w:val="447"/>
        </w:trPr>
        <w:tc>
          <w:tcPr>
            <w:tcW w:w="30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EE1E5C" w14:textId="77777777" w:rsidR="00270E82" w:rsidRPr="00F14C14" w:rsidRDefault="00270E82" w:rsidP="0004079C">
            <w:pPr>
              <w:spacing w:after="0" w:line="240" w:lineRule="auto"/>
              <w:rPr>
                <w:rFonts w:ascii="Myriad Pro" w:hAnsi="Myriad Pro"/>
                <w:sz w:val="18"/>
                <w:szCs w:val="18"/>
              </w:rPr>
            </w:pPr>
            <w:r w:rsidRPr="00F14C14">
              <w:rPr>
                <w:rFonts w:ascii="Myriad Pro" w:hAnsi="Myriad Pro"/>
                <w:sz w:val="18"/>
                <w:szCs w:val="18"/>
              </w:rPr>
              <w:t>Величина недоучтенных расходов 2016 года в НВВ 2018 года  (проценты по кредитам)</w:t>
            </w:r>
          </w:p>
        </w:tc>
        <w:tc>
          <w:tcPr>
            <w:tcW w:w="25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0F81D8" w14:textId="77777777" w:rsidR="00270E82" w:rsidRPr="00F14C14" w:rsidRDefault="00270E82" w:rsidP="0004079C">
            <w:pPr>
              <w:spacing w:after="0" w:line="240" w:lineRule="auto"/>
              <w:jc w:val="center"/>
              <w:rPr>
                <w:rFonts w:ascii="Myriad Pro" w:hAnsi="Myriad Pro"/>
                <w:sz w:val="18"/>
                <w:szCs w:val="18"/>
              </w:rPr>
            </w:pPr>
            <w:r w:rsidRPr="00F14C14">
              <w:rPr>
                <w:rFonts w:ascii="Myriad Pro" w:hAnsi="Myriad Pro"/>
                <w:sz w:val="18"/>
                <w:szCs w:val="18"/>
              </w:rPr>
              <w:t>218 165,25</w:t>
            </w:r>
          </w:p>
        </w:tc>
        <w:tc>
          <w:tcPr>
            <w:tcW w:w="15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F50DD1" w14:textId="77777777" w:rsidR="00270E82" w:rsidRPr="00F14C14" w:rsidRDefault="00270E82" w:rsidP="0004079C">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1FD64D" w14:textId="77777777" w:rsidR="00270E82" w:rsidRPr="00F14C14" w:rsidRDefault="00270E82" w:rsidP="0004079C">
            <w:pPr>
              <w:spacing w:after="0" w:line="240" w:lineRule="auto"/>
              <w:jc w:val="center"/>
              <w:rPr>
                <w:rFonts w:ascii="Myriad Pro" w:hAnsi="Myriad Pro"/>
                <w:sz w:val="18"/>
                <w:szCs w:val="18"/>
              </w:rPr>
            </w:pPr>
            <w:r w:rsidRPr="00F14C14">
              <w:rPr>
                <w:rFonts w:ascii="Myriad Pro" w:hAnsi="Myriad Pro"/>
                <w:sz w:val="18"/>
                <w:szCs w:val="18"/>
              </w:rPr>
              <w:t>228 309,93</w:t>
            </w:r>
          </w:p>
        </w:tc>
      </w:tr>
      <w:tr w:rsidR="00270E82" w:rsidRPr="00F14C14" w14:paraId="0370DDDD" w14:textId="77777777" w:rsidTr="0004079C">
        <w:trPr>
          <w:trHeight w:val="1094"/>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1EA09DF" w14:textId="77777777" w:rsidR="00270E82" w:rsidRPr="00F14C14" w:rsidRDefault="00270E82" w:rsidP="0004079C">
            <w:pPr>
              <w:spacing w:after="0" w:line="240" w:lineRule="auto"/>
              <w:rPr>
                <w:rFonts w:ascii="Myriad Pro" w:hAnsi="Myriad Pro"/>
                <w:sz w:val="18"/>
                <w:szCs w:val="18"/>
              </w:rPr>
            </w:pPr>
            <w:r w:rsidRPr="00F14C14">
              <w:rPr>
                <w:rFonts w:ascii="Myriad Pro" w:hAnsi="Myriad Pro"/>
                <w:sz w:val="18"/>
                <w:szCs w:val="18"/>
              </w:rPr>
              <w:t xml:space="preserve">Величина сглаживания, определенная в результате устранения выявленных нарушений, обозначенных в приказе ФАС России от 20.04.2018 № 525/18 </w:t>
            </w:r>
          </w:p>
        </w:tc>
        <w:tc>
          <w:tcPr>
            <w:tcW w:w="2501" w:type="dxa"/>
            <w:tcBorders>
              <w:top w:val="nil"/>
              <w:left w:val="nil"/>
              <w:bottom w:val="single" w:sz="4" w:space="0" w:color="auto"/>
              <w:right w:val="single" w:sz="4" w:space="0" w:color="auto"/>
            </w:tcBorders>
            <w:shd w:val="clear" w:color="auto" w:fill="auto"/>
            <w:noWrap/>
            <w:vAlign w:val="center"/>
            <w:hideMark/>
          </w:tcPr>
          <w:p w14:paraId="0A895C4C" w14:textId="77777777" w:rsidR="00270E82" w:rsidRPr="00F14C14" w:rsidRDefault="00270E82" w:rsidP="0004079C">
            <w:pPr>
              <w:spacing w:after="0" w:line="240" w:lineRule="auto"/>
              <w:jc w:val="center"/>
              <w:rPr>
                <w:rFonts w:ascii="Myriad Pro" w:hAnsi="Myriad Pro"/>
                <w:sz w:val="18"/>
                <w:szCs w:val="18"/>
              </w:rPr>
            </w:pPr>
            <w:r w:rsidRPr="00F14C14">
              <w:rPr>
                <w:rFonts w:ascii="Myriad Pro" w:hAnsi="Myriad Pro"/>
                <w:sz w:val="18"/>
                <w:szCs w:val="18"/>
              </w:rPr>
              <w:t>50 091,05</w:t>
            </w:r>
          </w:p>
        </w:tc>
        <w:tc>
          <w:tcPr>
            <w:tcW w:w="1519" w:type="dxa"/>
            <w:tcBorders>
              <w:top w:val="nil"/>
              <w:left w:val="nil"/>
              <w:bottom w:val="single" w:sz="4" w:space="0" w:color="auto"/>
              <w:right w:val="single" w:sz="4" w:space="0" w:color="auto"/>
            </w:tcBorders>
            <w:shd w:val="clear" w:color="auto" w:fill="auto"/>
            <w:noWrap/>
            <w:vAlign w:val="center"/>
            <w:hideMark/>
          </w:tcPr>
          <w:p w14:paraId="52A69080" w14:textId="77777777" w:rsidR="00270E82" w:rsidRPr="00F14C14" w:rsidRDefault="00270E82" w:rsidP="0004079C">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nil"/>
              <w:left w:val="nil"/>
              <w:bottom w:val="single" w:sz="4" w:space="0" w:color="auto"/>
              <w:right w:val="single" w:sz="4" w:space="0" w:color="auto"/>
            </w:tcBorders>
            <w:shd w:val="clear" w:color="auto" w:fill="auto"/>
            <w:noWrap/>
            <w:vAlign w:val="center"/>
            <w:hideMark/>
          </w:tcPr>
          <w:p w14:paraId="5B025482" w14:textId="77777777" w:rsidR="00270E82" w:rsidRPr="00F14C14" w:rsidRDefault="00270E82" w:rsidP="0004079C">
            <w:pPr>
              <w:spacing w:after="0" w:line="240" w:lineRule="auto"/>
              <w:jc w:val="center"/>
              <w:rPr>
                <w:rFonts w:ascii="Myriad Pro" w:hAnsi="Myriad Pro"/>
                <w:sz w:val="18"/>
                <w:szCs w:val="18"/>
              </w:rPr>
            </w:pPr>
            <w:r w:rsidRPr="00F14C14">
              <w:rPr>
                <w:rFonts w:ascii="Myriad Pro" w:hAnsi="Myriad Pro"/>
                <w:sz w:val="18"/>
                <w:szCs w:val="18"/>
              </w:rPr>
              <w:t>52 420,28</w:t>
            </w:r>
          </w:p>
        </w:tc>
      </w:tr>
      <w:tr w:rsidR="00270E82" w:rsidRPr="00F14C14" w14:paraId="605C1FC1" w14:textId="77777777" w:rsidTr="0004079C">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BFC2A93" w14:textId="77777777" w:rsidR="00270E82" w:rsidRPr="00F14C14" w:rsidRDefault="00270E82" w:rsidP="0004079C">
            <w:pPr>
              <w:spacing w:after="0" w:line="240" w:lineRule="auto"/>
              <w:rPr>
                <w:rFonts w:ascii="Myriad Pro" w:hAnsi="Myriad Pro"/>
                <w:sz w:val="18"/>
                <w:szCs w:val="18"/>
              </w:rPr>
            </w:pPr>
            <w:r w:rsidRPr="00F14C14">
              <w:rPr>
                <w:rFonts w:ascii="Myriad Pro" w:hAnsi="Myriad Pro"/>
                <w:sz w:val="18"/>
                <w:szCs w:val="18"/>
              </w:rPr>
              <w:t>ВСЕГО</w:t>
            </w:r>
          </w:p>
        </w:tc>
        <w:tc>
          <w:tcPr>
            <w:tcW w:w="2501" w:type="dxa"/>
            <w:tcBorders>
              <w:top w:val="nil"/>
              <w:left w:val="nil"/>
              <w:bottom w:val="single" w:sz="4" w:space="0" w:color="auto"/>
              <w:right w:val="single" w:sz="4" w:space="0" w:color="auto"/>
            </w:tcBorders>
            <w:shd w:val="clear" w:color="auto" w:fill="auto"/>
            <w:noWrap/>
            <w:vAlign w:val="bottom"/>
            <w:hideMark/>
          </w:tcPr>
          <w:p w14:paraId="33FA013A" w14:textId="77777777" w:rsidR="00270E82" w:rsidRPr="00F14C14" w:rsidRDefault="00270E82" w:rsidP="0004079C">
            <w:pPr>
              <w:spacing w:after="0" w:line="240" w:lineRule="auto"/>
              <w:jc w:val="center"/>
              <w:rPr>
                <w:rFonts w:ascii="Myriad Pro" w:hAnsi="Myriad Pro"/>
                <w:sz w:val="18"/>
                <w:szCs w:val="18"/>
              </w:rPr>
            </w:pPr>
            <w:r w:rsidRPr="00F14C14">
              <w:rPr>
                <w:rFonts w:ascii="Myriad Pro" w:hAnsi="Myriad Pro"/>
                <w:sz w:val="18"/>
                <w:szCs w:val="18"/>
              </w:rPr>
              <w:t>268 256,30</w:t>
            </w:r>
          </w:p>
        </w:tc>
        <w:tc>
          <w:tcPr>
            <w:tcW w:w="1519" w:type="dxa"/>
            <w:tcBorders>
              <w:top w:val="nil"/>
              <w:left w:val="nil"/>
              <w:bottom w:val="single" w:sz="4" w:space="0" w:color="auto"/>
              <w:right w:val="single" w:sz="4" w:space="0" w:color="auto"/>
            </w:tcBorders>
            <w:shd w:val="clear" w:color="auto" w:fill="auto"/>
            <w:noWrap/>
            <w:vAlign w:val="bottom"/>
            <w:hideMark/>
          </w:tcPr>
          <w:p w14:paraId="190DCDE9" w14:textId="77777777" w:rsidR="00270E82" w:rsidRPr="00F14C14" w:rsidRDefault="00270E82" w:rsidP="0004079C">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nil"/>
              <w:left w:val="nil"/>
              <w:bottom w:val="single" w:sz="4" w:space="0" w:color="auto"/>
              <w:right w:val="single" w:sz="4" w:space="0" w:color="auto"/>
            </w:tcBorders>
            <w:shd w:val="clear" w:color="auto" w:fill="auto"/>
            <w:noWrap/>
            <w:vAlign w:val="bottom"/>
            <w:hideMark/>
          </w:tcPr>
          <w:p w14:paraId="41A13431" w14:textId="77777777" w:rsidR="00270E82" w:rsidRPr="00F14C14" w:rsidRDefault="00270E82" w:rsidP="0004079C">
            <w:pPr>
              <w:spacing w:after="0" w:line="240" w:lineRule="auto"/>
              <w:jc w:val="center"/>
              <w:rPr>
                <w:rFonts w:ascii="Myriad Pro" w:hAnsi="Myriad Pro"/>
                <w:b/>
                <w:sz w:val="18"/>
                <w:szCs w:val="18"/>
              </w:rPr>
            </w:pPr>
            <w:r w:rsidRPr="00F14C14">
              <w:rPr>
                <w:rFonts w:ascii="Myriad Pro" w:hAnsi="Myriad Pro"/>
                <w:b/>
                <w:sz w:val="18"/>
                <w:szCs w:val="18"/>
              </w:rPr>
              <w:t>280 730,22</w:t>
            </w:r>
          </w:p>
        </w:tc>
      </w:tr>
    </w:tbl>
    <w:p w14:paraId="493B14CA" w14:textId="77777777" w:rsidR="00270E82" w:rsidRPr="00F36EC9" w:rsidRDefault="00270E82" w:rsidP="00270E82">
      <w:pPr>
        <w:pStyle w:val="a4"/>
        <w:spacing w:after="0" w:line="360" w:lineRule="auto"/>
        <w:ind w:left="0" w:firstLine="720"/>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По мнению Исполнителя</w:t>
      </w:r>
      <w:r>
        <w:rPr>
          <w:rFonts w:ascii="Myriad Pro" w:eastAsia="Calibri" w:hAnsi="Myriad Pro" w:cs="Times New Roman"/>
          <w:color w:val="000000" w:themeColor="text1"/>
          <w:sz w:val="26"/>
          <w:szCs w:val="26"/>
        </w:rPr>
        <w:t>,</w:t>
      </w:r>
      <w:r w:rsidRPr="00F36EC9">
        <w:rPr>
          <w:rFonts w:ascii="Myriad Pro" w:eastAsia="Calibri" w:hAnsi="Myriad Pro" w:cs="Times New Roman"/>
          <w:color w:val="000000" w:themeColor="text1"/>
          <w:sz w:val="26"/>
          <w:szCs w:val="26"/>
        </w:rPr>
        <w:t xml:space="preserve"> накопленная величина расходов за 2016 год, не учтенных при установлении регулируемых цен на 2018 год, составляет 280 730,22 тыс. руб.</w:t>
      </w:r>
    </w:p>
    <w:p w14:paraId="7A9975E0" w14:textId="103D739F" w:rsidR="00270E82" w:rsidRDefault="00270E82" w:rsidP="00270E82">
      <w:pPr>
        <w:pStyle w:val="a4"/>
        <w:spacing w:after="0" w:line="360" w:lineRule="auto"/>
        <w:ind w:left="0" w:firstLine="720"/>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 xml:space="preserve">Величина </w:t>
      </w:r>
      <w:r>
        <w:rPr>
          <w:rFonts w:ascii="Myriad Pro" w:eastAsia="Calibri" w:hAnsi="Myriad Pro" w:cs="Times New Roman"/>
          <w:color w:val="000000" w:themeColor="text1"/>
          <w:sz w:val="26"/>
          <w:szCs w:val="26"/>
        </w:rPr>
        <w:t xml:space="preserve">необоснованно неучтенных </w:t>
      </w:r>
      <w:r w:rsidRPr="00F36EC9">
        <w:rPr>
          <w:rFonts w:ascii="Myriad Pro" w:eastAsia="Calibri" w:hAnsi="Myriad Pro" w:cs="Times New Roman"/>
          <w:color w:val="000000" w:themeColor="text1"/>
          <w:sz w:val="26"/>
          <w:szCs w:val="26"/>
        </w:rPr>
        <w:t>Агентством по тарифам и ценам Архангельской области расходов, подлежащих включению в НВВ 2018 года, составила 12 473,92 тыс. руб. (= 280 730,22 тыс. руб. – 268 256,30 тыс. руб.).</w:t>
      </w:r>
    </w:p>
    <w:p w14:paraId="20895F19" w14:textId="51120EBC" w:rsidR="006813EB" w:rsidRDefault="006813EB" w:rsidP="00270E82">
      <w:pPr>
        <w:pStyle w:val="a4"/>
        <w:spacing w:after="0" w:line="360" w:lineRule="auto"/>
        <w:ind w:left="0" w:firstLine="720"/>
        <w:jc w:val="both"/>
        <w:rPr>
          <w:rFonts w:ascii="Myriad Pro" w:eastAsia="Calibri" w:hAnsi="Myriad Pro" w:cs="Times New Roman"/>
          <w:color w:val="000000" w:themeColor="text1"/>
          <w:sz w:val="26"/>
          <w:szCs w:val="26"/>
        </w:rPr>
      </w:pPr>
    </w:p>
    <w:p w14:paraId="7C54E869" w14:textId="08DB8A5F" w:rsidR="006813EB" w:rsidRPr="002F30FE" w:rsidRDefault="006813EB" w:rsidP="008A35E0">
      <w:pPr>
        <w:pStyle w:val="1"/>
        <w:numPr>
          <w:ilvl w:val="1"/>
          <w:numId w:val="1"/>
        </w:numPr>
        <w:spacing w:line="360" w:lineRule="auto"/>
        <w:ind w:left="567" w:hanging="578"/>
        <w:jc w:val="both"/>
        <w:rPr>
          <w:rFonts w:ascii="Myriad Pro" w:hAnsi="Myriad Pro"/>
          <w:bCs w:val="0"/>
          <w:color w:val="4F6228" w:themeColor="accent3" w:themeShade="80"/>
          <w:sz w:val="26"/>
          <w:szCs w:val="26"/>
        </w:rPr>
      </w:pPr>
      <w:bookmarkStart w:id="77" w:name="_Toc53168332"/>
      <w:bookmarkStart w:id="78" w:name="_Toc53343558"/>
      <w:r w:rsidRPr="002F30FE">
        <w:rPr>
          <w:rFonts w:ascii="Myriad Pro" w:hAnsi="Myriad Pro"/>
          <w:bCs w:val="0"/>
          <w:color w:val="4F6228" w:themeColor="accent3" w:themeShade="80"/>
          <w:sz w:val="26"/>
          <w:szCs w:val="26"/>
        </w:rPr>
        <w:lastRenderedPageBreak/>
        <w:t xml:space="preserve"> </w:t>
      </w:r>
      <w:bookmarkStart w:id="79" w:name="_Toc59737145"/>
      <w:r w:rsidRPr="002F30FE">
        <w:rPr>
          <w:rFonts w:ascii="Myriad Pro" w:hAnsi="Myriad Pro"/>
          <w:bCs w:val="0"/>
          <w:color w:val="4F6228" w:themeColor="accent3" w:themeShade="80"/>
          <w:sz w:val="26"/>
          <w:szCs w:val="26"/>
        </w:rPr>
        <w:t>Экспертиза обоснованности расходов на компенсацию потерь, учтенных Агентством по тарифам и ценам Архангельской области в необходимой валовой выручке</w:t>
      </w:r>
      <w:bookmarkEnd w:id="77"/>
      <w:bookmarkEnd w:id="78"/>
      <w:r w:rsidRPr="002F30FE">
        <w:rPr>
          <w:rFonts w:ascii="Myriad Pro" w:hAnsi="Myriad Pro"/>
          <w:bCs w:val="0"/>
          <w:color w:val="4F6228" w:themeColor="accent3" w:themeShade="80"/>
          <w:sz w:val="26"/>
          <w:szCs w:val="26"/>
        </w:rPr>
        <w:t xml:space="preserve"> филиала ПАО «МРСК Северо-Запада» «Архэнерго»</w:t>
      </w:r>
      <w:bookmarkEnd w:id="79"/>
    </w:p>
    <w:p w14:paraId="45B43EAD" w14:textId="77777777" w:rsidR="00224A53" w:rsidRDefault="00224A53" w:rsidP="00224A53">
      <w:pPr>
        <w:spacing w:after="0" w:line="360" w:lineRule="auto"/>
        <w:ind w:firstLine="567"/>
        <w:contextualSpacing/>
        <w:jc w:val="both"/>
        <w:rPr>
          <w:rFonts w:ascii="Myriad Pro" w:eastAsia="Calibri" w:hAnsi="Myriad Pro" w:cs="Times New Roman"/>
          <w:color w:val="000000" w:themeColor="text1"/>
          <w:sz w:val="26"/>
          <w:szCs w:val="26"/>
        </w:rPr>
      </w:pPr>
      <w:r w:rsidRPr="000C405E">
        <w:rPr>
          <w:rFonts w:ascii="Myriad Pro" w:eastAsia="Calibri" w:hAnsi="Myriad Pro" w:cs="Times New Roman"/>
          <w:color w:val="000000" w:themeColor="text1"/>
          <w:sz w:val="26"/>
          <w:szCs w:val="26"/>
        </w:rPr>
        <w:t>В соответствии с положениями пункта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ED550A9" w14:textId="77777777" w:rsidR="00224A53" w:rsidRPr="000C405E" w:rsidRDefault="00224A53" w:rsidP="00224A53">
      <w:pPr>
        <w:spacing w:after="0" w:line="360" w:lineRule="auto"/>
        <w:ind w:firstLine="567"/>
        <w:contextualSpacing/>
        <w:jc w:val="both"/>
        <w:rPr>
          <w:rFonts w:ascii="Myriad Pro" w:eastAsia="Calibri" w:hAnsi="Myriad Pro" w:cs="Times New Roman"/>
          <w:color w:val="000000" w:themeColor="text1"/>
          <w:sz w:val="26"/>
          <w:szCs w:val="26"/>
        </w:rPr>
      </w:pPr>
      <w:r w:rsidRPr="000C405E">
        <w:rPr>
          <w:rFonts w:ascii="Myriad Pro" w:eastAsia="Calibri" w:hAnsi="Myriad Pro" w:cs="Times New Roman"/>
          <w:color w:val="000000" w:themeColor="text1"/>
          <w:sz w:val="26"/>
          <w:szCs w:val="26"/>
        </w:rPr>
        <w:t>для субъектов Российской Федерации</w:t>
      </w:r>
      <w:r>
        <w:rPr>
          <w:rFonts w:ascii="Myriad Pro" w:eastAsia="Calibri" w:hAnsi="Myriad Pro" w:cs="Times New Roman"/>
          <w:color w:val="000000" w:themeColor="text1"/>
          <w:sz w:val="26"/>
          <w:szCs w:val="26"/>
        </w:rPr>
        <w:t xml:space="preserve"> </w:t>
      </w:r>
      <w:r w:rsidRPr="000C405E">
        <w:rPr>
          <w:rFonts w:ascii="Myriad Pro" w:eastAsia="Calibri" w:hAnsi="Myriad Pro" w:cs="Times New Roman"/>
          <w:color w:val="000000" w:themeColor="text1"/>
          <w:sz w:val="26"/>
          <w:szCs w:val="26"/>
        </w:rPr>
        <w:t>расположенных на территориях</w:t>
      </w:r>
      <w:r>
        <w:rPr>
          <w:rFonts w:ascii="Myriad Pro" w:eastAsia="Calibri" w:hAnsi="Myriad Pro" w:cs="Times New Roman"/>
          <w:color w:val="000000" w:themeColor="text1"/>
          <w:sz w:val="26"/>
          <w:szCs w:val="26"/>
        </w:rPr>
        <w:t>,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488426C1" w14:textId="77777777" w:rsidR="00224A53" w:rsidRPr="000C405E" w:rsidRDefault="00224A53" w:rsidP="00224A53">
      <w:pPr>
        <w:spacing w:after="0" w:line="360" w:lineRule="auto"/>
        <w:ind w:firstLine="567"/>
        <w:contextualSpacing/>
        <w:jc w:val="both"/>
        <w:rPr>
          <w:rFonts w:ascii="Myriad Pro" w:eastAsia="Calibri" w:hAnsi="Myriad Pro" w:cs="Times New Roman"/>
          <w:color w:val="000000" w:themeColor="text1"/>
          <w:sz w:val="26"/>
          <w:szCs w:val="26"/>
        </w:rPr>
      </w:pPr>
      <w:bookmarkStart w:id="80" w:name="bookmark0"/>
      <w:r w:rsidRPr="000C405E">
        <w:rPr>
          <w:rFonts w:ascii="Myriad Pro" w:eastAsia="Calibri" w:hAnsi="Myriad Pro" w:cs="Times New Roman"/>
          <w:color w:val="000000" w:themeColor="text1"/>
          <w:sz w:val="26"/>
          <w:szCs w:val="26"/>
        </w:rPr>
        <w:t>для субъектов Российской Федерации, расположенных на территориях</w:t>
      </w:r>
      <w:bookmarkEnd w:id="80"/>
      <w:r w:rsidRPr="000C405E">
        <w:rPr>
          <w:rFonts w:ascii="Myriad Pro" w:eastAsia="Calibri" w:hAnsi="Myriad Pro" w:cs="Times New Roman"/>
          <w:color w:val="000000" w:themeColor="text1"/>
          <w:sz w:val="26"/>
          <w:szCs w:val="26"/>
        </w:rPr>
        <w:t xml:space="preserve">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0CF9F45" w14:textId="77777777" w:rsidR="00224A53" w:rsidRPr="000C405E" w:rsidRDefault="00224A53" w:rsidP="00224A53">
      <w:pPr>
        <w:spacing w:after="0" w:line="360" w:lineRule="auto"/>
        <w:ind w:firstLine="567"/>
        <w:contextualSpacing/>
        <w:jc w:val="both"/>
        <w:rPr>
          <w:rFonts w:ascii="Myriad Pro" w:eastAsia="Calibri" w:hAnsi="Myriad Pro" w:cs="Times New Roman"/>
          <w:color w:val="000000" w:themeColor="text1"/>
          <w:sz w:val="26"/>
          <w:szCs w:val="26"/>
        </w:rPr>
      </w:pPr>
      <w:r w:rsidRPr="000C405E">
        <w:rPr>
          <w:rFonts w:ascii="Myriad Pro" w:eastAsia="Calibri" w:hAnsi="Myriad Pro" w:cs="Times New Roman"/>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0650385" w14:textId="29F10DFC" w:rsidR="006813EB" w:rsidRPr="006813EB" w:rsidRDefault="006813EB" w:rsidP="00416338">
      <w:pPr>
        <w:pStyle w:val="27"/>
        <w:keepNext/>
        <w:ind w:firstLine="0"/>
        <w:outlineLvl w:val="3"/>
        <w:rPr>
          <w:b/>
          <w:bCs/>
          <w:u w:val="single"/>
        </w:rPr>
      </w:pPr>
      <w:r w:rsidRPr="006813EB">
        <w:rPr>
          <w:b/>
          <w:bCs/>
          <w:u w:val="single"/>
        </w:rPr>
        <w:lastRenderedPageBreak/>
        <w:t>2018 год</w:t>
      </w:r>
    </w:p>
    <w:p w14:paraId="72DEB782" w14:textId="77777777" w:rsidR="006813EB" w:rsidRPr="00656EF0" w:rsidRDefault="006813EB" w:rsidP="006813EB">
      <w:pPr>
        <w:pStyle w:val="27"/>
      </w:pPr>
      <w:r w:rsidRPr="00656EF0">
        <w:t>Расчеты по величине расходов, пояснения по применению цены покупки электроэнергии в целях оплаты технологического расхода (потерь) в Экспертном заключении Агентства по тарифам и ценам Архангельской области не отражены.</w:t>
      </w:r>
    </w:p>
    <w:p w14:paraId="6532E232" w14:textId="77777777" w:rsidR="006813EB" w:rsidRPr="00656EF0" w:rsidRDefault="006813EB" w:rsidP="006813EB">
      <w:pPr>
        <w:pStyle w:val="27"/>
      </w:pPr>
    </w:p>
    <w:p w14:paraId="6C1C8EA0" w14:textId="3FCF20EB" w:rsidR="006813EB" w:rsidRPr="008A35E0" w:rsidRDefault="00700B0D" w:rsidP="006813EB">
      <w:pPr>
        <w:pStyle w:val="aff2"/>
        <w:rPr>
          <w:i/>
          <w:iCs/>
          <w:u w:val="single"/>
        </w:rPr>
      </w:pPr>
      <w:r w:rsidRPr="008A35E0">
        <w:rPr>
          <w:i/>
          <w:iCs/>
          <w:u w:val="single"/>
        </w:rPr>
        <w:t>Заключение</w:t>
      </w:r>
    </w:p>
    <w:p w14:paraId="1E9870A3" w14:textId="77777777" w:rsidR="006813EB" w:rsidRPr="00656EF0" w:rsidRDefault="006813EB" w:rsidP="006813EB">
      <w:pPr>
        <w:spacing w:after="0" w:line="360" w:lineRule="auto"/>
        <w:ind w:firstLine="567"/>
        <w:jc w:val="both"/>
        <w:rPr>
          <w:rFonts w:ascii="Myriad Pro" w:hAnsi="Myriad Pro"/>
          <w:sz w:val="26"/>
          <w:szCs w:val="26"/>
        </w:rPr>
      </w:pPr>
      <w:r w:rsidRPr="00656EF0">
        <w:rPr>
          <w:rFonts w:ascii="Myriad Pro" w:hAnsi="Myriad Pro"/>
          <w:sz w:val="26"/>
          <w:szCs w:val="26"/>
        </w:rPr>
        <w:t xml:space="preserve">В соответствии с параметрами Сводного прогнозного баланса электрической энергии (мощности) на территории Архангельской области, утвержденным приказом ФСТ России от 28.11.2013 </w:t>
      </w:r>
      <w:r>
        <w:rPr>
          <w:rFonts w:ascii="Myriad Pro" w:hAnsi="Myriad Pro"/>
          <w:sz w:val="26"/>
          <w:szCs w:val="26"/>
        </w:rPr>
        <w:t>№ </w:t>
      </w:r>
      <w:r w:rsidRPr="00656EF0">
        <w:rPr>
          <w:rFonts w:ascii="Myriad Pro" w:hAnsi="Myriad Pro"/>
          <w:sz w:val="26"/>
          <w:szCs w:val="26"/>
        </w:rPr>
        <w:t xml:space="preserve">220-э/1, общий объем потерь электроэнергии филиала </w:t>
      </w:r>
      <w:r>
        <w:rPr>
          <w:rFonts w:ascii="Myriad Pro" w:hAnsi="Myriad Pro"/>
          <w:sz w:val="26"/>
          <w:szCs w:val="26"/>
        </w:rPr>
        <w:t>ПАО </w:t>
      </w:r>
      <w:r w:rsidRPr="00656EF0">
        <w:rPr>
          <w:rFonts w:ascii="Myriad Pro" w:hAnsi="Myriad Pro"/>
          <w:sz w:val="26"/>
          <w:szCs w:val="26"/>
        </w:rPr>
        <w:t>«МРСК Северо-Запада» «Архэнерго» на 2018 год утвержден в размере 419 199 тыс. кВт*ч.</w:t>
      </w:r>
    </w:p>
    <w:p w14:paraId="5925CEE4" w14:textId="082E9BA2" w:rsidR="006813EB" w:rsidRPr="00656EF0" w:rsidRDefault="00700B0D" w:rsidP="006813EB">
      <w:pPr>
        <w:spacing w:after="0" w:line="360" w:lineRule="auto"/>
        <w:ind w:firstLine="539"/>
        <w:jc w:val="both"/>
        <w:rPr>
          <w:rFonts w:ascii="Myriad Pro" w:hAnsi="Myriad Pro"/>
          <w:sz w:val="26"/>
          <w:szCs w:val="26"/>
        </w:rPr>
      </w:pPr>
      <w:r>
        <w:rPr>
          <w:rFonts w:ascii="Myriad Pro" w:hAnsi="Myriad Pro"/>
          <w:sz w:val="26"/>
          <w:szCs w:val="26"/>
        </w:rPr>
        <w:t>Р</w:t>
      </w:r>
      <w:r w:rsidR="006813EB" w:rsidRPr="00656EF0">
        <w:rPr>
          <w:rFonts w:ascii="Myriad Pro" w:hAnsi="Myriad Pro"/>
          <w:sz w:val="26"/>
          <w:szCs w:val="26"/>
        </w:rPr>
        <w:t xml:space="preserve">асчет цен (тарифа) на покупку потерь электрической энергии на 1 и 2 полугодие 2018 </w:t>
      </w:r>
      <w:r>
        <w:rPr>
          <w:rFonts w:ascii="Myriad Pro" w:hAnsi="Myriad Pro"/>
          <w:sz w:val="26"/>
          <w:szCs w:val="26"/>
        </w:rPr>
        <w:t xml:space="preserve">должен был быть произведен Агентством по тарифам и ценам Архангельской области </w:t>
      </w:r>
      <w:r w:rsidR="006813EB" w:rsidRPr="00656EF0">
        <w:rPr>
          <w:rFonts w:ascii="Myriad Pro" w:hAnsi="Myriad Pro"/>
          <w:sz w:val="26"/>
          <w:szCs w:val="26"/>
        </w:rPr>
        <w:t>на основании следующих исходных данных:</w:t>
      </w:r>
    </w:p>
    <w:p w14:paraId="1A7EEB14" w14:textId="77777777" w:rsidR="006813EB" w:rsidRPr="00656EF0" w:rsidRDefault="006813EB" w:rsidP="004959F7">
      <w:pPr>
        <w:pStyle w:val="a4"/>
        <w:numPr>
          <w:ilvl w:val="0"/>
          <w:numId w:val="43"/>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тарифа на услуги коммерческого оператора АО «АТС», установленного приказом ФАС России от 29.12.2016 </w:t>
      </w:r>
      <w:r>
        <w:rPr>
          <w:rFonts w:ascii="Myriad Pro" w:hAnsi="Myriad Pro" w:cs="Myriad Pro"/>
          <w:sz w:val="26"/>
          <w:szCs w:val="26"/>
        </w:rPr>
        <w:t>№ </w:t>
      </w:r>
      <w:r w:rsidRPr="00656EF0">
        <w:rPr>
          <w:rFonts w:ascii="Myriad Pro" w:hAnsi="Myriad Pro" w:cs="Myriad Pro"/>
          <w:sz w:val="26"/>
          <w:szCs w:val="26"/>
        </w:rPr>
        <w:t>1908/16 «Об утверждении тарифа на услуги коммерческого оператора, оказываемые АО «АТС» на 2017 год» с применением ИПЦ, опубликованным Минэкономразвития России в прогнозе социально – экономического развития от 27.10.2017 (на первое полугодие 2018 года тариф на услуги принят на уровне второго полугодия 2017 года в размере 1,077 руб./</w:t>
      </w:r>
      <w:proofErr w:type="spellStart"/>
      <w:r w:rsidRPr="00656EF0">
        <w:rPr>
          <w:rFonts w:ascii="Myriad Pro" w:hAnsi="Myriad Pro" w:cs="Myriad Pro"/>
          <w:sz w:val="26"/>
          <w:szCs w:val="26"/>
        </w:rPr>
        <w:t>МВтч</w:t>
      </w:r>
      <w:proofErr w:type="spellEnd"/>
      <w:r w:rsidRPr="00656EF0">
        <w:rPr>
          <w:rFonts w:ascii="Myriad Pro" w:hAnsi="Myriad Pro" w:cs="Myriad Pro"/>
          <w:sz w:val="26"/>
          <w:szCs w:val="26"/>
        </w:rPr>
        <w:t xml:space="preserve">, на второе полугодие 2018 года - с ростом 3,7%). Приказ ФАС России от 12.12.2017 </w:t>
      </w:r>
      <w:r>
        <w:rPr>
          <w:rFonts w:ascii="Myriad Pro" w:hAnsi="Myriad Pro" w:cs="Myriad Pro"/>
          <w:sz w:val="26"/>
          <w:szCs w:val="26"/>
        </w:rPr>
        <w:t>№ </w:t>
      </w:r>
      <w:r w:rsidRPr="00656EF0">
        <w:rPr>
          <w:rFonts w:ascii="Myriad Pro" w:hAnsi="Myriad Pro" w:cs="Myriad Pro"/>
          <w:sz w:val="26"/>
          <w:szCs w:val="26"/>
        </w:rPr>
        <w:t xml:space="preserve">1671/17 «Об утверждении тарифа на услуги коммерческого оператора, оказываемые АО «АТС», на 2018 год» не может быть использован в расчетах по причине его публикации на официальном интернет – портале правовой информации (30.12.2017 г.) и регистрации в Минюсте России (30.12.2017 №49526) после даты принятия постановления об установлении тарифов на услуги по передаче электрической энергии, оказываемые филиалом </w:t>
      </w:r>
      <w:r>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120D2779" w14:textId="77777777" w:rsidR="006813EB" w:rsidRPr="00656EF0" w:rsidRDefault="006813EB" w:rsidP="004959F7">
      <w:pPr>
        <w:pStyle w:val="a4"/>
        <w:numPr>
          <w:ilvl w:val="0"/>
          <w:numId w:val="43"/>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тарифа на услуги АО «ЕЭС», установленного приказом ФАС России от 23.12.2016 </w:t>
      </w:r>
      <w:r>
        <w:rPr>
          <w:rFonts w:ascii="Myriad Pro" w:hAnsi="Myriad Pro" w:cs="Myriad Pro"/>
          <w:sz w:val="26"/>
          <w:szCs w:val="26"/>
        </w:rPr>
        <w:t>№ </w:t>
      </w:r>
      <w:r w:rsidRPr="00656EF0">
        <w:rPr>
          <w:rFonts w:ascii="Myriad Pro" w:hAnsi="Myriad Pro" w:cs="Myriad Pro"/>
          <w:sz w:val="26"/>
          <w:szCs w:val="26"/>
        </w:rPr>
        <w:t xml:space="preserve">1826/16 на 2017 год с применением ИПЦ, опубликованным Минэкономразвития России в прогнозе социально – экономического развития от </w:t>
      </w:r>
      <w:r w:rsidRPr="00656EF0">
        <w:rPr>
          <w:rFonts w:ascii="Myriad Pro" w:hAnsi="Myriad Pro" w:cs="Myriad Pro"/>
          <w:sz w:val="26"/>
          <w:szCs w:val="26"/>
        </w:rPr>
        <w:lastRenderedPageBreak/>
        <w:t>27.10.2017 (на первое полугодие 2018 года тариф на услуги принят на уровне второго полугодия 2017 года в размере 1,637 руб./</w:t>
      </w:r>
      <w:proofErr w:type="spellStart"/>
      <w:r w:rsidRPr="00656EF0">
        <w:rPr>
          <w:rFonts w:ascii="Myriad Pro" w:hAnsi="Myriad Pro" w:cs="Myriad Pro"/>
          <w:sz w:val="26"/>
          <w:szCs w:val="26"/>
        </w:rPr>
        <w:t>МВтч</w:t>
      </w:r>
      <w:proofErr w:type="spellEnd"/>
      <w:r w:rsidRPr="00656EF0">
        <w:rPr>
          <w:rFonts w:ascii="Myriad Pro" w:hAnsi="Myriad Pro" w:cs="Myriad Pro"/>
          <w:sz w:val="26"/>
          <w:szCs w:val="26"/>
        </w:rPr>
        <w:t xml:space="preserve">, на второе полугодие 2018 года - с ростом 3,7%). Приказ ФАС России от 14.12.2017 </w:t>
      </w:r>
      <w:r>
        <w:rPr>
          <w:rFonts w:ascii="Myriad Pro" w:hAnsi="Myriad Pro" w:cs="Myriad Pro"/>
          <w:sz w:val="26"/>
          <w:szCs w:val="26"/>
        </w:rPr>
        <w:t>N </w:t>
      </w:r>
      <w:r w:rsidRPr="00656EF0">
        <w:rPr>
          <w:rFonts w:ascii="Myriad Pro" w:hAnsi="Myriad Pro" w:cs="Myriad Pro"/>
          <w:sz w:val="26"/>
          <w:szCs w:val="26"/>
        </w:rPr>
        <w:t xml:space="preserve">1681/17 «Об утверждении тарифа на услуги по оперативно-диспетчерскому управлению, оказываемые АО «ЕЭС» на 2017 год» не может быть использован в расчетах по причине его публикации на официальном интернет – портале правовой информации (23.12.2017 года) и регистрации в Минюсте России (28.12.2017 </w:t>
      </w:r>
      <w:r>
        <w:rPr>
          <w:rFonts w:ascii="Myriad Pro" w:hAnsi="Myriad Pro" w:cs="Myriad Pro"/>
          <w:sz w:val="26"/>
          <w:szCs w:val="26"/>
        </w:rPr>
        <w:t>№ </w:t>
      </w:r>
      <w:r w:rsidRPr="00656EF0">
        <w:rPr>
          <w:rFonts w:ascii="Myriad Pro" w:hAnsi="Myriad Pro" w:cs="Myriad Pro"/>
          <w:sz w:val="26"/>
          <w:szCs w:val="26"/>
        </w:rPr>
        <w:t xml:space="preserve">49520) после даты принятия постановления об установлении тарифов на услуги по передаче электрической энергии, оказываемые филиалом </w:t>
      </w:r>
      <w:r>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1DB01231" w14:textId="77777777" w:rsidR="006813EB" w:rsidRPr="00656EF0" w:rsidRDefault="006813EB" w:rsidP="004959F7">
      <w:pPr>
        <w:pStyle w:val="a4"/>
        <w:numPr>
          <w:ilvl w:val="0"/>
          <w:numId w:val="43"/>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Размера платы за комплексную услугу АО «ЦФР». C 1 января 2018 года по 31 декабря 2018 года размер платы за комплексную услугу АО «ЦФР» составляет 0,333 руб./МВт*ч., утвержден Наблюдательным советом Ассоциации «НП Совет рынка» 17 апреля 2017 года (Протокол №7/2017 от 17.04.2017г.).</w:t>
      </w:r>
    </w:p>
    <w:p w14:paraId="06B6B55A" w14:textId="77777777" w:rsidR="006813EB" w:rsidRPr="00656EF0" w:rsidRDefault="006813EB" w:rsidP="006813EB">
      <w:pPr>
        <w:spacing w:after="0" w:line="360" w:lineRule="auto"/>
        <w:ind w:firstLine="567"/>
        <w:jc w:val="both"/>
        <w:rPr>
          <w:rFonts w:ascii="Myriad Pro" w:hAnsi="Myriad Pro"/>
          <w:sz w:val="26"/>
          <w:szCs w:val="26"/>
        </w:rPr>
      </w:pPr>
      <w:r w:rsidRPr="00656EF0">
        <w:rPr>
          <w:rFonts w:ascii="Myriad Pro" w:hAnsi="Myriad Pro"/>
          <w:sz w:val="26"/>
          <w:szCs w:val="26"/>
        </w:rPr>
        <w:t xml:space="preserve">Указанный размер платы за комплексную услугу АО «ЦФР» применяется при определении окончательной стоимости комплексной услуги АО «ЦФР», оплачиваемой участниками оптового рынка - покупателями и продавцами электрической энергии и </w:t>
      </w:r>
      <w:r>
        <w:rPr>
          <w:rFonts w:ascii="Myriad Pro" w:hAnsi="Myriad Pro"/>
          <w:sz w:val="26"/>
          <w:szCs w:val="26"/>
        </w:rPr>
        <w:t>ПАО </w:t>
      </w:r>
      <w:r w:rsidRPr="00656EF0">
        <w:rPr>
          <w:rFonts w:ascii="Myriad Pro" w:hAnsi="Myriad Pro"/>
          <w:sz w:val="26"/>
          <w:szCs w:val="26"/>
        </w:rPr>
        <w:t xml:space="preserve">«ФСК ЕЭС» в порядке и сроки, установленные Регламентом финансовых расчетов на оптовом рынке электроэнергии (Приложение </w:t>
      </w:r>
      <w:r>
        <w:rPr>
          <w:rFonts w:ascii="Myriad Pro" w:hAnsi="Myriad Pro"/>
          <w:sz w:val="26"/>
          <w:szCs w:val="26"/>
        </w:rPr>
        <w:t>№ </w:t>
      </w:r>
      <w:r w:rsidRPr="00656EF0">
        <w:rPr>
          <w:rFonts w:ascii="Myriad Pro" w:hAnsi="Myriad Pro"/>
          <w:sz w:val="26"/>
          <w:szCs w:val="26"/>
        </w:rPr>
        <w:t>16 к Договору о присоединении к торговой системе оптового рынка).</w:t>
      </w:r>
    </w:p>
    <w:p w14:paraId="2A57DF1D" w14:textId="77777777" w:rsidR="006813EB" w:rsidRPr="00656EF0" w:rsidRDefault="006813EB" w:rsidP="004959F7">
      <w:pPr>
        <w:pStyle w:val="a4"/>
        <w:numPr>
          <w:ilvl w:val="0"/>
          <w:numId w:val="43"/>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стоимости мощности и электрической энергии, установленной  приказом ФАС России от 26.12.2016 </w:t>
      </w:r>
      <w:r>
        <w:rPr>
          <w:rFonts w:ascii="Myriad Pro" w:hAnsi="Myriad Pro" w:cs="Myriad Pro"/>
          <w:sz w:val="26"/>
          <w:szCs w:val="26"/>
        </w:rPr>
        <w:t>№ </w:t>
      </w:r>
      <w:r w:rsidRPr="00656EF0">
        <w:rPr>
          <w:rFonts w:ascii="Myriad Pro" w:hAnsi="Myriad Pro" w:cs="Myriad Pro"/>
          <w:sz w:val="26"/>
          <w:szCs w:val="26"/>
        </w:rPr>
        <w:t xml:space="preserve">1882/16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2017 год» с применением ИПЦ, опубликованным Минэкономразвития России в прогнозе социально – экономического развития от 27.10.2017 (на первое полугодие 2017 года тариф на услуги принят на уровне второго полугодия 2016 года, на второе полугодие 2017 года - с ростом 3,7%). Приказ ФАС России от 27.12.2017 </w:t>
      </w:r>
      <w:r>
        <w:rPr>
          <w:rFonts w:ascii="Myriad Pro" w:hAnsi="Myriad Pro" w:cs="Myriad Pro"/>
          <w:sz w:val="26"/>
          <w:szCs w:val="26"/>
        </w:rPr>
        <w:t>№ </w:t>
      </w:r>
      <w:r w:rsidRPr="00656EF0">
        <w:rPr>
          <w:rFonts w:ascii="Myriad Pro" w:hAnsi="Myriad Pro" w:cs="Myriad Pro"/>
          <w:sz w:val="26"/>
          <w:szCs w:val="26"/>
        </w:rPr>
        <w:t xml:space="preserve">1795/17 «Об утверждении индикативных цен на электрическую энергию и на мощность для покупателей – субъектов оптового </w:t>
      </w:r>
      <w:r w:rsidRPr="00656EF0">
        <w:rPr>
          <w:rFonts w:ascii="Myriad Pro" w:hAnsi="Myriad Pro" w:cs="Myriad Pro"/>
          <w:sz w:val="26"/>
          <w:szCs w:val="26"/>
        </w:rPr>
        <w:lastRenderedPageBreak/>
        <w:t xml:space="preserve">рынка электрической энергии (мощности) на территориях неценовых зон оптового рынка на 2018 год» не может быть использован в расчетах по причине его публикации на официальном интернет – портале правовой информации (12.01.2018) и регистрации в Минюсте России (11.01.2018 №49595) после даты принятия постановления об установлении тарифов на услуги по передаче электрической энергии, оказываемые филиалом </w:t>
      </w:r>
      <w:r>
        <w:rPr>
          <w:rFonts w:ascii="Myriad Pro" w:hAnsi="Myriad Pro" w:cs="Myriad Pro"/>
          <w:sz w:val="26"/>
          <w:szCs w:val="26"/>
        </w:rPr>
        <w:t>ПАО </w:t>
      </w:r>
      <w:r w:rsidRPr="00656EF0">
        <w:rPr>
          <w:rFonts w:ascii="Myriad Pro" w:hAnsi="Myriad Pro" w:cs="Myriad Pro"/>
          <w:sz w:val="26"/>
          <w:szCs w:val="26"/>
        </w:rPr>
        <w:t>«МРСК Северо-Запада» «Архэнерго»;</w:t>
      </w:r>
    </w:p>
    <w:p w14:paraId="081735D4" w14:textId="77777777" w:rsidR="006813EB" w:rsidRPr="00656EF0" w:rsidRDefault="006813EB" w:rsidP="004959F7">
      <w:pPr>
        <w:pStyle w:val="a4"/>
        <w:numPr>
          <w:ilvl w:val="0"/>
          <w:numId w:val="43"/>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объема электроэнергии и мощности, учтенных в соответствии со Сводным прогнозным балансом, утвержденным приказом ФАС России от 30.11.2017 </w:t>
      </w:r>
      <w:r>
        <w:rPr>
          <w:rFonts w:ascii="Myriad Pro" w:hAnsi="Myriad Pro" w:cs="Myriad Pro"/>
          <w:sz w:val="26"/>
          <w:szCs w:val="26"/>
        </w:rPr>
        <w:t>№ </w:t>
      </w:r>
      <w:r w:rsidRPr="00656EF0">
        <w:rPr>
          <w:rFonts w:ascii="Myriad Pro" w:hAnsi="Myriad Pro" w:cs="Myriad Pro"/>
          <w:sz w:val="26"/>
          <w:szCs w:val="26"/>
        </w:rPr>
        <w:t>1613/17-ДСП;</w:t>
      </w:r>
    </w:p>
    <w:p w14:paraId="7D78B4C4" w14:textId="77777777" w:rsidR="006813EB" w:rsidRPr="00656EF0" w:rsidRDefault="006813EB" w:rsidP="004959F7">
      <w:pPr>
        <w:pStyle w:val="a4"/>
        <w:numPr>
          <w:ilvl w:val="0"/>
          <w:numId w:val="43"/>
        </w:numPr>
        <w:tabs>
          <w:tab w:val="left" w:pos="-142"/>
          <w:tab w:val="left" w:pos="1134"/>
        </w:tabs>
        <w:spacing w:after="0" w:line="360" w:lineRule="auto"/>
        <w:ind w:left="0" w:firstLine="539"/>
        <w:contextualSpacing w:val="0"/>
        <w:jc w:val="both"/>
        <w:rPr>
          <w:rFonts w:ascii="Myriad Pro" w:hAnsi="Myriad Pro" w:cs="Myriad Pro"/>
          <w:sz w:val="26"/>
          <w:szCs w:val="26"/>
        </w:rPr>
      </w:pPr>
      <w:r w:rsidRPr="00656EF0">
        <w:rPr>
          <w:rFonts w:ascii="Myriad Pro" w:hAnsi="Myriad Pro" w:cs="Myriad Pro"/>
          <w:sz w:val="26"/>
          <w:szCs w:val="26"/>
        </w:rPr>
        <w:t xml:space="preserve">сбытовой надбавки, утвержденной постановлением Агентства по тарифам и ценам Архангельской области от 27.12.2016 </w:t>
      </w:r>
      <w:r>
        <w:rPr>
          <w:rFonts w:ascii="Myriad Pro" w:hAnsi="Myriad Pro" w:cs="Myriad Pro"/>
          <w:sz w:val="26"/>
          <w:szCs w:val="26"/>
        </w:rPr>
        <w:t>№ </w:t>
      </w:r>
      <w:r w:rsidRPr="00656EF0">
        <w:rPr>
          <w:rFonts w:ascii="Myriad Pro" w:hAnsi="Myriad Pro" w:cs="Myriad Pro"/>
          <w:sz w:val="26"/>
          <w:szCs w:val="26"/>
        </w:rPr>
        <w:t xml:space="preserve">69-э/8 для гарантирующего поставщика </w:t>
      </w:r>
      <w:r>
        <w:rPr>
          <w:rFonts w:ascii="Myriad Pro" w:hAnsi="Myriad Pro" w:cs="Myriad Pro"/>
          <w:sz w:val="26"/>
          <w:szCs w:val="26"/>
        </w:rPr>
        <w:t>ПАО </w:t>
      </w:r>
      <w:r w:rsidRPr="00656EF0">
        <w:rPr>
          <w:rFonts w:ascii="Myriad Pro" w:hAnsi="Myriad Pro" w:cs="Myriad Pro"/>
          <w:sz w:val="26"/>
          <w:szCs w:val="26"/>
        </w:rPr>
        <w:t>«Архэнергосбыт» на 2017 год с применением ИПЦ, опубликованным Минэкономразвития России в прогнозе социально – экономического развития от 27.10.2017 (на первое полугодие 2017 года тариф на услуги принят на уровне второго полугодия 2016 года в размере 1 133,29 руб./</w:t>
      </w:r>
      <w:proofErr w:type="spellStart"/>
      <w:r w:rsidRPr="00656EF0">
        <w:rPr>
          <w:rFonts w:ascii="Myriad Pro" w:hAnsi="Myriad Pro" w:cs="Myriad Pro"/>
          <w:sz w:val="26"/>
          <w:szCs w:val="26"/>
        </w:rPr>
        <w:t>МВтч</w:t>
      </w:r>
      <w:proofErr w:type="spellEnd"/>
      <w:r w:rsidRPr="00656EF0">
        <w:rPr>
          <w:rFonts w:ascii="Myriad Pro" w:hAnsi="Myriad Pro" w:cs="Myriad Pro"/>
          <w:sz w:val="26"/>
          <w:szCs w:val="26"/>
        </w:rPr>
        <w:t xml:space="preserve">, на второе полугодие 2017 года - с ростом 3,7%). Постановление Агентства по тарифам и ценам Архангельской области от 27.12.2017 </w:t>
      </w:r>
      <w:r>
        <w:rPr>
          <w:rFonts w:ascii="Myriad Pro" w:hAnsi="Myriad Pro" w:cs="Myriad Pro"/>
          <w:sz w:val="26"/>
          <w:szCs w:val="26"/>
        </w:rPr>
        <w:t>№ </w:t>
      </w:r>
      <w:r w:rsidRPr="00656EF0">
        <w:rPr>
          <w:rFonts w:ascii="Myriad Pro" w:hAnsi="Myriad Pro" w:cs="Myriad Pro"/>
          <w:sz w:val="26"/>
          <w:szCs w:val="26"/>
        </w:rPr>
        <w:t xml:space="preserve">80-э/2 для гарантирующего поставщика </w:t>
      </w:r>
      <w:r>
        <w:rPr>
          <w:rFonts w:ascii="Myriad Pro" w:hAnsi="Myriad Pro" w:cs="Myriad Pro"/>
          <w:sz w:val="26"/>
          <w:szCs w:val="26"/>
        </w:rPr>
        <w:t>ПАО </w:t>
      </w:r>
      <w:r w:rsidRPr="00656EF0">
        <w:rPr>
          <w:rFonts w:ascii="Myriad Pro" w:hAnsi="Myriad Pro" w:cs="Myriad Pro"/>
          <w:sz w:val="26"/>
          <w:szCs w:val="26"/>
        </w:rPr>
        <w:t>«МРСК Северо-Запада» на 2018 год не может быть использован в расчетах по причине его утверждения после даты утверждения тарифов;</w:t>
      </w:r>
    </w:p>
    <w:p w14:paraId="1ABBD098" w14:textId="5B30A755" w:rsidR="006813EB" w:rsidRPr="00656EF0" w:rsidRDefault="006813EB" w:rsidP="00700B0D">
      <w:pPr>
        <w:pStyle w:val="affff4"/>
      </w:pPr>
      <w:r w:rsidRPr="00656EF0">
        <w:t>На основании положений п. 81 Основ ценообразования расчет расходов на компенсацию потерь на 2018 год</w:t>
      </w:r>
      <w:r w:rsidR="00700B0D">
        <w:t xml:space="preserve"> должен был быть произведен следующим образом.</w:t>
      </w:r>
    </w:p>
    <w:tbl>
      <w:tblPr>
        <w:tblW w:w="5000" w:type="pct"/>
        <w:jc w:val="center"/>
        <w:tblLook w:val="04A0" w:firstRow="1" w:lastRow="0" w:firstColumn="1" w:lastColumn="0" w:noHBand="0" w:noVBand="1"/>
      </w:tblPr>
      <w:tblGrid>
        <w:gridCol w:w="1839"/>
        <w:gridCol w:w="1301"/>
        <w:gridCol w:w="1357"/>
        <w:gridCol w:w="1430"/>
        <w:gridCol w:w="3418"/>
      </w:tblGrid>
      <w:tr w:rsidR="006813EB" w:rsidRPr="005C4FEE" w14:paraId="064F1331" w14:textId="77777777" w:rsidTr="0004079C">
        <w:trPr>
          <w:trHeight w:val="20"/>
          <w:tblHeader/>
          <w:jc w:val="center"/>
        </w:trPr>
        <w:tc>
          <w:tcPr>
            <w:tcW w:w="9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E27C5"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Наименование показателей</w:t>
            </w:r>
          </w:p>
        </w:tc>
        <w:tc>
          <w:tcPr>
            <w:tcW w:w="6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86E29"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ед. изм.</w:t>
            </w:r>
          </w:p>
        </w:tc>
        <w:tc>
          <w:tcPr>
            <w:tcW w:w="14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6DA36"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2018</w:t>
            </w:r>
          </w:p>
        </w:tc>
        <w:tc>
          <w:tcPr>
            <w:tcW w:w="18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E0FBF"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Обоснование</w:t>
            </w:r>
          </w:p>
        </w:tc>
      </w:tr>
      <w:tr w:rsidR="006813EB" w:rsidRPr="005C4FEE" w14:paraId="146C3707" w14:textId="77777777" w:rsidTr="0004079C">
        <w:trPr>
          <w:trHeight w:val="20"/>
          <w:tblHeader/>
          <w:jc w:val="center"/>
        </w:trPr>
        <w:tc>
          <w:tcPr>
            <w:tcW w:w="9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FFB92" w14:textId="77777777" w:rsidR="006813EB" w:rsidRPr="005C4FEE" w:rsidRDefault="006813EB" w:rsidP="0004079C">
            <w:pPr>
              <w:spacing w:after="0" w:line="240" w:lineRule="auto"/>
              <w:ind w:left="-57" w:right="-57"/>
              <w:rPr>
                <w:rFonts w:ascii="Myriad Pro" w:hAnsi="Myriad Pro"/>
                <w:color w:val="FFFFFF"/>
                <w:sz w:val="20"/>
                <w:szCs w:val="20"/>
              </w:rPr>
            </w:pPr>
          </w:p>
        </w:tc>
        <w:tc>
          <w:tcPr>
            <w:tcW w:w="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2CF6D" w14:textId="77777777" w:rsidR="006813EB" w:rsidRPr="005C4FEE" w:rsidRDefault="006813EB" w:rsidP="0004079C">
            <w:pPr>
              <w:spacing w:after="0" w:line="240" w:lineRule="auto"/>
              <w:ind w:left="-57" w:right="-57"/>
              <w:rPr>
                <w:rFonts w:ascii="Myriad Pro" w:hAnsi="Myriad Pro"/>
                <w:color w:val="FFFFFF"/>
                <w:sz w:val="20"/>
                <w:szCs w:val="20"/>
              </w:rPr>
            </w:pP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C7C10"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 полугодие</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04835"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 полугодие</w:t>
            </w:r>
          </w:p>
        </w:tc>
        <w:tc>
          <w:tcPr>
            <w:tcW w:w="18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EDD4B" w14:textId="77777777" w:rsidR="006813EB" w:rsidRPr="005C4FEE" w:rsidRDefault="006813EB" w:rsidP="0004079C">
            <w:pPr>
              <w:spacing w:after="0" w:line="240" w:lineRule="auto"/>
              <w:ind w:left="-57" w:right="-57"/>
              <w:rPr>
                <w:rFonts w:ascii="Myriad Pro" w:hAnsi="Myriad Pro"/>
                <w:color w:val="FFFFFF"/>
                <w:sz w:val="20"/>
                <w:szCs w:val="20"/>
              </w:rPr>
            </w:pPr>
          </w:p>
        </w:tc>
      </w:tr>
      <w:tr w:rsidR="006813EB" w:rsidRPr="005C4FEE" w14:paraId="337CF5C1" w14:textId="77777777" w:rsidTr="0004079C">
        <w:trPr>
          <w:trHeight w:val="20"/>
          <w:tblHeader/>
          <w:jc w:val="center"/>
        </w:trPr>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7C48A"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1</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B9010"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2</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29CEB"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3</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A9473"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4</w:t>
            </w:r>
          </w:p>
        </w:tc>
        <w:tc>
          <w:tcPr>
            <w:tcW w:w="1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DD8A4" w14:textId="77777777" w:rsidR="006813EB" w:rsidRPr="005C4FEE" w:rsidRDefault="006813EB" w:rsidP="0004079C">
            <w:pPr>
              <w:widowControl w:val="0"/>
              <w:spacing w:after="0" w:line="240" w:lineRule="auto"/>
              <w:ind w:left="-57" w:right="-57"/>
              <w:jc w:val="center"/>
              <w:rPr>
                <w:rFonts w:ascii="Myriad Pro" w:hAnsi="Myriad Pro"/>
                <w:color w:val="FFFFFF"/>
                <w:sz w:val="20"/>
                <w:szCs w:val="20"/>
              </w:rPr>
            </w:pPr>
            <w:r w:rsidRPr="005C4FEE">
              <w:rPr>
                <w:rFonts w:ascii="Myriad Pro" w:hAnsi="Myriad Pro"/>
                <w:color w:val="FFFFFF"/>
                <w:sz w:val="20"/>
                <w:szCs w:val="20"/>
              </w:rPr>
              <w:t>5</w:t>
            </w:r>
          </w:p>
        </w:tc>
      </w:tr>
      <w:tr w:rsidR="006813EB" w:rsidRPr="005C4FEE" w14:paraId="71AF015D" w14:textId="77777777" w:rsidTr="0004079C">
        <w:trPr>
          <w:trHeight w:val="20"/>
          <w:jc w:val="center"/>
        </w:trPr>
        <w:tc>
          <w:tcPr>
            <w:tcW w:w="984"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5BECAF59" w14:textId="77777777" w:rsidR="006813EB" w:rsidRPr="005C4FEE" w:rsidRDefault="006813EB" w:rsidP="0004079C">
            <w:pPr>
              <w:spacing w:after="0" w:line="240" w:lineRule="auto"/>
              <w:ind w:left="-57" w:right="-57"/>
              <w:rPr>
                <w:rFonts w:ascii="Myriad Pro" w:eastAsia="Times New Roman" w:hAnsi="Myriad Pro"/>
                <w:sz w:val="20"/>
                <w:szCs w:val="20"/>
                <w:lang w:eastAsia="ru-RU"/>
              </w:rPr>
            </w:pPr>
            <w:r w:rsidRPr="005C4FEE">
              <w:rPr>
                <w:rFonts w:ascii="Myriad Pro" w:eastAsia="Times New Roman" w:hAnsi="Myriad Pro"/>
                <w:sz w:val="20"/>
                <w:szCs w:val="20"/>
                <w:lang w:eastAsia="ru-RU"/>
              </w:rPr>
              <w:t>Стоимость мощности, руб./МВт в месяц</w:t>
            </w:r>
          </w:p>
        </w:tc>
        <w:tc>
          <w:tcPr>
            <w:tcW w:w="696"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220FD90D"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руб./МВт в мес.</w:t>
            </w:r>
          </w:p>
        </w:tc>
        <w:tc>
          <w:tcPr>
            <w:tcW w:w="726" w:type="pct"/>
            <w:tcBorders>
              <w:top w:val="single" w:sz="4" w:space="0" w:color="FFFFFF" w:themeColor="background1"/>
              <w:left w:val="nil"/>
              <w:bottom w:val="single" w:sz="4" w:space="0" w:color="auto"/>
              <w:right w:val="single" w:sz="4" w:space="0" w:color="auto"/>
            </w:tcBorders>
            <w:vAlign w:val="center"/>
            <w:hideMark/>
          </w:tcPr>
          <w:p w14:paraId="55069AE4"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374 213</w:t>
            </w:r>
          </w:p>
        </w:tc>
        <w:tc>
          <w:tcPr>
            <w:tcW w:w="765" w:type="pct"/>
            <w:tcBorders>
              <w:top w:val="single" w:sz="4" w:space="0" w:color="FFFFFF" w:themeColor="background1"/>
              <w:left w:val="nil"/>
              <w:bottom w:val="single" w:sz="4" w:space="0" w:color="auto"/>
              <w:right w:val="single" w:sz="4" w:space="0" w:color="auto"/>
            </w:tcBorders>
            <w:vAlign w:val="center"/>
            <w:hideMark/>
          </w:tcPr>
          <w:p w14:paraId="79710E7E"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388 059</w:t>
            </w:r>
          </w:p>
        </w:tc>
        <w:tc>
          <w:tcPr>
            <w:tcW w:w="1829" w:type="pct"/>
            <w:vMerge w:val="restar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0145E6AC"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Приказ ФАС России от 26.12.2016 года </w:t>
            </w:r>
            <w:r>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 xml:space="preserve">1882/16  "Об утверждении индикативных цен на электрическую энергию и на мощность для покупателей субъектов оптового рынка электрической энергии (мощности) на территориях неценовых зон оптового рынка на 2017 год" (на первое полугодие 2017 </w:t>
            </w:r>
            <w:r w:rsidRPr="005C4FEE">
              <w:rPr>
                <w:rFonts w:ascii="Myriad Pro" w:eastAsia="Times New Roman" w:hAnsi="Myriad Pro" w:cs="Arial"/>
                <w:sz w:val="20"/>
                <w:szCs w:val="20"/>
                <w:lang w:eastAsia="ru-RU"/>
              </w:rPr>
              <w:lastRenderedPageBreak/>
              <w:t>года на уровне второго полугодия 2016 года и на второе полугодие 2017 года с ростом 3,7%)</w:t>
            </w:r>
          </w:p>
        </w:tc>
      </w:tr>
      <w:tr w:rsidR="006813EB" w:rsidRPr="005C4FEE" w14:paraId="54D03080"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61D4456B" w14:textId="77777777" w:rsidR="006813EB" w:rsidRPr="005C4FEE" w:rsidRDefault="006813EB" w:rsidP="0004079C">
            <w:pPr>
              <w:spacing w:after="0" w:line="240" w:lineRule="auto"/>
              <w:ind w:left="-57" w:right="-57"/>
              <w:rPr>
                <w:rFonts w:ascii="Myriad Pro" w:eastAsia="Times New Roman" w:hAnsi="Myriad Pro"/>
                <w:sz w:val="20"/>
                <w:szCs w:val="20"/>
                <w:lang w:eastAsia="ru-RU"/>
              </w:rPr>
            </w:pPr>
            <w:r w:rsidRPr="005C4FEE">
              <w:rPr>
                <w:rFonts w:ascii="Myriad Pro" w:eastAsia="Times New Roman" w:hAnsi="Myriad Pro"/>
                <w:sz w:val="20"/>
                <w:szCs w:val="20"/>
                <w:lang w:eastAsia="ru-RU"/>
              </w:rPr>
              <w:t>Стоимость электроэнергии, руб./</w:t>
            </w:r>
            <w:proofErr w:type="spellStart"/>
            <w:r w:rsidRPr="005C4FEE">
              <w:rPr>
                <w:rFonts w:ascii="Myriad Pro" w:eastAsia="Times New Roman" w:hAnsi="Myriad Pro"/>
                <w:sz w:val="20"/>
                <w:szCs w:val="20"/>
                <w:lang w:eastAsia="ru-RU"/>
              </w:rPr>
              <w:t>МВт.ч</w:t>
            </w:r>
            <w:proofErr w:type="spellEnd"/>
          </w:p>
        </w:tc>
        <w:tc>
          <w:tcPr>
            <w:tcW w:w="696" w:type="pct"/>
            <w:tcBorders>
              <w:top w:val="nil"/>
              <w:left w:val="nil"/>
              <w:bottom w:val="single" w:sz="4" w:space="0" w:color="auto"/>
              <w:right w:val="single" w:sz="4" w:space="0" w:color="auto"/>
            </w:tcBorders>
            <w:shd w:val="clear" w:color="auto" w:fill="FFFFFF"/>
            <w:vAlign w:val="center"/>
            <w:hideMark/>
          </w:tcPr>
          <w:p w14:paraId="2778102F"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w:t>
            </w:r>
            <w:proofErr w:type="spellStart"/>
            <w:r w:rsidRPr="005C4FEE">
              <w:rPr>
                <w:rFonts w:ascii="Myriad Pro" w:eastAsia="Times New Roman" w:hAnsi="Myriad Pro" w:cs="Arial"/>
                <w:sz w:val="20"/>
                <w:szCs w:val="20"/>
                <w:lang w:eastAsia="ru-RU"/>
              </w:rPr>
              <w:t>МВтч</w:t>
            </w:r>
            <w:proofErr w:type="spellEnd"/>
          </w:p>
        </w:tc>
        <w:tc>
          <w:tcPr>
            <w:tcW w:w="726" w:type="pct"/>
            <w:tcBorders>
              <w:top w:val="nil"/>
              <w:left w:val="nil"/>
              <w:bottom w:val="single" w:sz="4" w:space="0" w:color="auto"/>
              <w:right w:val="single" w:sz="4" w:space="0" w:color="auto"/>
            </w:tcBorders>
            <w:vAlign w:val="center"/>
            <w:hideMark/>
          </w:tcPr>
          <w:p w14:paraId="4411ADA5"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1 554,00</w:t>
            </w:r>
          </w:p>
        </w:tc>
        <w:tc>
          <w:tcPr>
            <w:tcW w:w="765" w:type="pct"/>
            <w:tcBorders>
              <w:top w:val="nil"/>
              <w:left w:val="nil"/>
              <w:bottom w:val="single" w:sz="4" w:space="0" w:color="auto"/>
              <w:right w:val="single" w:sz="4" w:space="0" w:color="auto"/>
            </w:tcBorders>
            <w:vAlign w:val="center"/>
            <w:hideMark/>
          </w:tcPr>
          <w:p w14:paraId="753F7339"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1611,50</w:t>
            </w:r>
          </w:p>
        </w:tc>
        <w:tc>
          <w:tcPr>
            <w:tcW w:w="1829" w:type="pct"/>
            <w:vMerge/>
            <w:tcBorders>
              <w:top w:val="nil"/>
              <w:left w:val="single" w:sz="4" w:space="0" w:color="auto"/>
              <w:bottom w:val="single" w:sz="4" w:space="0" w:color="auto"/>
              <w:right w:val="single" w:sz="4" w:space="0" w:color="auto"/>
            </w:tcBorders>
            <w:vAlign w:val="center"/>
            <w:hideMark/>
          </w:tcPr>
          <w:p w14:paraId="1E343B35"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p>
        </w:tc>
      </w:tr>
      <w:tr w:rsidR="006813EB" w:rsidRPr="005C4FEE" w14:paraId="677420D1"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51E18CF2"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Сбытовая надбавка</w:t>
            </w:r>
          </w:p>
        </w:tc>
        <w:tc>
          <w:tcPr>
            <w:tcW w:w="696" w:type="pct"/>
            <w:tcBorders>
              <w:top w:val="nil"/>
              <w:left w:val="nil"/>
              <w:bottom w:val="single" w:sz="4" w:space="0" w:color="auto"/>
              <w:right w:val="single" w:sz="4" w:space="0" w:color="auto"/>
            </w:tcBorders>
            <w:shd w:val="clear" w:color="auto" w:fill="FFFFFF"/>
            <w:vAlign w:val="center"/>
            <w:hideMark/>
          </w:tcPr>
          <w:p w14:paraId="54E8EFB6"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w:t>
            </w:r>
            <w:proofErr w:type="spellStart"/>
            <w:r w:rsidRPr="005C4FEE">
              <w:rPr>
                <w:rFonts w:ascii="Myriad Pro" w:eastAsia="Times New Roman" w:hAnsi="Myriad Pro" w:cs="Arial"/>
                <w:sz w:val="20"/>
                <w:szCs w:val="20"/>
                <w:lang w:eastAsia="ru-RU"/>
              </w:rPr>
              <w:t>МВтч</w:t>
            </w:r>
            <w:proofErr w:type="spellEnd"/>
          </w:p>
        </w:tc>
        <w:tc>
          <w:tcPr>
            <w:tcW w:w="726" w:type="pct"/>
            <w:tcBorders>
              <w:top w:val="nil"/>
              <w:left w:val="nil"/>
              <w:bottom w:val="single" w:sz="4" w:space="0" w:color="auto"/>
              <w:right w:val="single" w:sz="4" w:space="0" w:color="auto"/>
            </w:tcBorders>
            <w:vAlign w:val="center"/>
            <w:hideMark/>
          </w:tcPr>
          <w:p w14:paraId="0741041E"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1133,2900</w:t>
            </w:r>
          </w:p>
        </w:tc>
        <w:tc>
          <w:tcPr>
            <w:tcW w:w="765" w:type="pct"/>
            <w:tcBorders>
              <w:top w:val="nil"/>
              <w:left w:val="nil"/>
              <w:bottom w:val="single" w:sz="4" w:space="0" w:color="auto"/>
              <w:right w:val="single" w:sz="4" w:space="0" w:color="auto"/>
            </w:tcBorders>
            <w:vAlign w:val="center"/>
            <w:hideMark/>
          </w:tcPr>
          <w:p w14:paraId="6447B50F"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1175,2217</w:t>
            </w:r>
          </w:p>
        </w:tc>
        <w:tc>
          <w:tcPr>
            <w:tcW w:w="1829" w:type="pct"/>
            <w:tcBorders>
              <w:top w:val="nil"/>
              <w:left w:val="nil"/>
              <w:bottom w:val="single" w:sz="4" w:space="0" w:color="auto"/>
              <w:right w:val="single" w:sz="4" w:space="0" w:color="auto"/>
            </w:tcBorders>
            <w:shd w:val="clear" w:color="auto" w:fill="FFFFFF"/>
            <w:vAlign w:val="center"/>
            <w:hideMark/>
          </w:tcPr>
          <w:p w14:paraId="2DF9E933"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Постановление от 27.12.2016 </w:t>
            </w:r>
            <w:r>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 xml:space="preserve">69-э/8 сбытовая надбавка для </w:t>
            </w:r>
            <w:r>
              <w:rPr>
                <w:rFonts w:ascii="Myriad Pro" w:eastAsia="Times New Roman" w:hAnsi="Myriad Pro" w:cs="Arial"/>
                <w:sz w:val="20"/>
                <w:szCs w:val="20"/>
                <w:lang w:eastAsia="ru-RU"/>
              </w:rPr>
              <w:t>ПАО </w:t>
            </w:r>
            <w:r w:rsidRPr="005C4FEE">
              <w:rPr>
                <w:rFonts w:ascii="Myriad Pro" w:eastAsia="Times New Roman" w:hAnsi="Myriad Pro" w:cs="Arial"/>
                <w:sz w:val="20"/>
                <w:szCs w:val="20"/>
                <w:lang w:eastAsia="ru-RU"/>
              </w:rPr>
              <w:t>"Архэнергосбыт"</w:t>
            </w:r>
          </w:p>
        </w:tc>
      </w:tr>
      <w:tr w:rsidR="006813EB" w:rsidRPr="005C4FEE" w14:paraId="1547A761"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6D1BE337"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АО «АТС»</w:t>
            </w:r>
          </w:p>
        </w:tc>
        <w:tc>
          <w:tcPr>
            <w:tcW w:w="696" w:type="pct"/>
            <w:tcBorders>
              <w:top w:val="nil"/>
              <w:left w:val="nil"/>
              <w:bottom w:val="single" w:sz="4" w:space="0" w:color="auto"/>
              <w:right w:val="single" w:sz="4" w:space="0" w:color="auto"/>
            </w:tcBorders>
            <w:shd w:val="clear" w:color="auto" w:fill="FFFFFF"/>
            <w:vAlign w:val="center"/>
            <w:hideMark/>
          </w:tcPr>
          <w:p w14:paraId="61E8A765"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w:t>
            </w:r>
            <w:proofErr w:type="spellStart"/>
            <w:r w:rsidRPr="005C4FEE">
              <w:rPr>
                <w:rFonts w:ascii="Myriad Pro" w:eastAsia="Times New Roman" w:hAnsi="Myriad Pro" w:cs="Arial"/>
                <w:sz w:val="20"/>
                <w:szCs w:val="20"/>
                <w:lang w:eastAsia="ru-RU"/>
              </w:rPr>
              <w:t>МВтч</w:t>
            </w:r>
            <w:proofErr w:type="spellEnd"/>
          </w:p>
        </w:tc>
        <w:tc>
          <w:tcPr>
            <w:tcW w:w="726" w:type="pct"/>
            <w:tcBorders>
              <w:top w:val="nil"/>
              <w:left w:val="nil"/>
              <w:bottom w:val="single" w:sz="4" w:space="0" w:color="auto"/>
              <w:right w:val="single" w:sz="4" w:space="0" w:color="auto"/>
            </w:tcBorders>
            <w:vAlign w:val="center"/>
            <w:hideMark/>
          </w:tcPr>
          <w:p w14:paraId="356AB59E"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1,077</w:t>
            </w:r>
          </w:p>
        </w:tc>
        <w:tc>
          <w:tcPr>
            <w:tcW w:w="765" w:type="pct"/>
            <w:tcBorders>
              <w:top w:val="nil"/>
              <w:left w:val="nil"/>
              <w:bottom w:val="single" w:sz="4" w:space="0" w:color="auto"/>
              <w:right w:val="single" w:sz="4" w:space="0" w:color="auto"/>
            </w:tcBorders>
            <w:vAlign w:val="center"/>
            <w:hideMark/>
          </w:tcPr>
          <w:p w14:paraId="59C645C3"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1,117</w:t>
            </w:r>
          </w:p>
        </w:tc>
        <w:tc>
          <w:tcPr>
            <w:tcW w:w="1829" w:type="pct"/>
            <w:tcBorders>
              <w:top w:val="nil"/>
              <w:left w:val="nil"/>
              <w:bottom w:val="single" w:sz="4" w:space="0" w:color="auto"/>
              <w:right w:val="single" w:sz="4" w:space="0" w:color="auto"/>
            </w:tcBorders>
            <w:vAlign w:val="center"/>
            <w:hideMark/>
          </w:tcPr>
          <w:p w14:paraId="266F421A"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Стоимость услуг установлена  Приказом ФАС России 29.12.2016 </w:t>
            </w:r>
            <w:r>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1908/16 «Об утверждении тарифа на услуги коммерческого оператора, оказываемые АО «АТС» на 2017 год»  (на первое полугодие 2018 года на уровне второго полугодия 2017 года и на второе полугодие 2018 года с ростом 3,7%)</w:t>
            </w:r>
          </w:p>
        </w:tc>
      </w:tr>
      <w:tr w:rsidR="006813EB" w:rsidRPr="005C4FEE" w14:paraId="1385ABDE"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78ECF619"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АО «СО ЕЭС»</w:t>
            </w:r>
          </w:p>
        </w:tc>
        <w:tc>
          <w:tcPr>
            <w:tcW w:w="696" w:type="pct"/>
            <w:tcBorders>
              <w:top w:val="nil"/>
              <w:left w:val="nil"/>
              <w:bottom w:val="single" w:sz="4" w:space="0" w:color="auto"/>
              <w:right w:val="single" w:sz="4" w:space="0" w:color="auto"/>
            </w:tcBorders>
            <w:shd w:val="clear" w:color="auto" w:fill="FFFFFF"/>
            <w:vAlign w:val="center"/>
            <w:hideMark/>
          </w:tcPr>
          <w:p w14:paraId="35AA1053"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w:t>
            </w:r>
            <w:proofErr w:type="spellStart"/>
            <w:r w:rsidRPr="005C4FEE">
              <w:rPr>
                <w:rFonts w:ascii="Myriad Pro" w:eastAsia="Times New Roman" w:hAnsi="Myriad Pro" w:cs="Arial"/>
                <w:sz w:val="20"/>
                <w:szCs w:val="20"/>
                <w:lang w:eastAsia="ru-RU"/>
              </w:rPr>
              <w:t>МВтч</w:t>
            </w:r>
            <w:proofErr w:type="spellEnd"/>
          </w:p>
        </w:tc>
        <w:tc>
          <w:tcPr>
            <w:tcW w:w="726" w:type="pct"/>
            <w:tcBorders>
              <w:top w:val="nil"/>
              <w:left w:val="nil"/>
              <w:bottom w:val="single" w:sz="4" w:space="0" w:color="auto"/>
              <w:right w:val="single" w:sz="4" w:space="0" w:color="auto"/>
            </w:tcBorders>
            <w:vAlign w:val="center"/>
            <w:hideMark/>
          </w:tcPr>
          <w:p w14:paraId="584101B7"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1,637</w:t>
            </w:r>
          </w:p>
        </w:tc>
        <w:tc>
          <w:tcPr>
            <w:tcW w:w="765" w:type="pct"/>
            <w:tcBorders>
              <w:top w:val="nil"/>
              <w:left w:val="nil"/>
              <w:bottom w:val="single" w:sz="4" w:space="0" w:color="auto"/>
              <w:right w:val="single" w:sz="4" w:space="0" w:color="auto"/>
            </w:tcBorders>
            <w:vAlign w:val="center"/>
            <w:hideMark/>
          </w:tcPr>
          <w:p w14:paraId="50EBA0D9"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1,697569</w:t>
            </w:r>
          </w:p>
        </w:tc>
        <w:tc>
          <w:tcPr>
            <w:tcW w:w="1829" w:type="pct"/>
            <w:tcBorders>
              <w:top w:val="nil"/>
              <w:left w:val="nil"/>
              <w:bottom w:val="single" w:sz="4" w:space="0" w:color="auto"/>
              <w:right w:val="single" w:sz="4" w:space="0" w:color="auto"/>
            </w:tcBorders>
            <w:shd w:val="clear" w:color="auto" w:fill="FFFFFF"/>
            <w:vAlign w:val="center"/>
            <w:hideMark/>
          </w:tcPr>
          <w:p w14:paraId="7A8676BA"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Приказ ФАС России от 23.12.2016 </w:t>
            </w:r>
            <w:r>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1826/16 (на первое полугодие 2018 года на уровне второго полугодия 2017 года и на второе полугодие 2018 года с ростом 3,7%)</w:t>
            </w:r>
          </w:p>
        </w:tc>
      </w:tr>
      <w:tr w:rsidR="006813EB" w:rsidRPr="005C4FEE" w14:paraId="35920BAB"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0A1F2584"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Плата услуг АО «ЦФР»</w:t>
            </w:r>
          </w:p>
        </w:tc>
        <w:tc>
          <w:tcPr>
            <w:tcW w:w="696" w:type="pct"/>
            <w:tcBorders>
              <w:top w:val="nil"/>
              <w:left w:val="nil"/>
              <w:bottom w:val="single" w:sz="4" w:space="0" w:color="auto"/>
              <w:right w:val="single" w:sz="4" w:space="0" w:color="auto"/>
            </w:tcBorders>
            <w:shd w:val="clear" w:color="auto" w:fill="FFFFFF"/>
            <w:vAlign w:val="center"/>
            <w:hideMark/>
          </w:tcPr>
          <w:p w14:paraId="67EEDF77"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w:t>
            </w:r>
            <w:proofErr w:type="spellStart"/>
            <w:r w:rsidRPr="005C4FEE">
              <w:rPr>
                <w:rFonts w:ascii="Myriad Pro" w:eastAsia="Times New Roman" w:hAnsi="Myriad Pro" w:cs="Arial"/>
                <w:sz w:val="20"/>
                <w:szCs w:val="20"/>
                <w:lang w:eastAsia="ru-RU"/>
              </w:rPr>
              <w:t>МВтч</w:t>
            </w:r>
            <w:proofErr w:type="spellEnd"/>
          </w:p>
        </w:tc>
        <w:tc>
          <w:tcPr>
            <w:tcW w:w="726" w:type="pct"/>
            <w:tcBorders>
              <w:top w:val="nil"/>
              <w:left w:val="nil"/>
              <w:bottom w:val="single" w:sz="4" w:space="0" w:color="auto"/>
              <w:right w:val="single" w:sz="4" w:space="0" w:color="auto"/>
            </w:tcBorders>
            <w:vAlign w:val="center"/>
            <w:hideMark/>
          </w:tcPr>
          <w:p w14:paraId="51FFC001"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0,333</w:t>
            </w:r>
          </w:p>
        </w:tc>
        <w:tc>
          <w:tcPr>
            <w:tcW w:w="765" w:type="pct"/>
            <w:tcBorders>
              <w:top w:val="nil"/>
              <w:left w:val="nil"/>
              <w:bottom w:val="single" w:sz="4" w:space="0" w:color="auto"/>
              <w:right w:val="single" w:sz="4" w:space="0" w:color="auto"/>
            </w:tcBorders>
            <w:vAlign w:val="center"/>
            <w:hideMark/>
          </w:tcPr>
          <w:p w14:paraId="5B75D628"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0,333</w:t>
            </w:r>
          </w:p>
        </w:tc>
        <w:tc>
          <w:tcPr>
            <w:tcW w:w="1829" w:type="pct"/>
            <w:tcBorders>
              <w:top w:val="nil"/>
              <w:left w:val="nil"/>
              <w:bottom w:val="single" w:sz="4" w:space="0" w:color="auto"/>
              <w:right w:val="single" w:sz="4" w:space="0" w:color="auto"/>
            </w:tcBorders>
            <w:vAlign w:val="center"/>
            <w:hideMark/>
          </w:tcPr>
          <w:p w14:paraId="52A596AB"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Размер платы за комплексную услугу АО «ЦФР» с 1 июля 2017 года утвержден Наблюдательным советом Ассоциации «НП Совет рынка» 17 апреля 2017 года (Протокол </w:t>
            </w:r>
            <w:r>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 xml:space="preserve">7/2017 от 17.04.2017г.) и составляет 0,333 </w:t>
            </w:r>
            <w:proofErr w:type="spellStart"/>
            <w:r w:rsidRPr="005C4FEE">
              <w:rPr>
                <w:rFonts w:ascii="Myriad Pro" w:eastAsia="Times New Roman" w:hAnsi="Myriad Pro" w:cs="Arial"/>
                <w:sz w:val="20"/>
                <w:szCs w:val="20"/>
                <w:lang w:eastAsia="ru-RU"/>
              </w:rPr>
              <w:t>руб</w:t>
            </w:r>
            <w:proofErr w:type="spellEnd"/>
            <w:r w:rsidRPr="005C4FEE">
              <w:rPr>
                <w:rFonts w:ascii="Myriad Pro" w:eastAsia="Times New Roman" w:hAnsi="Myriad Pro" w:cs="Arial"/>
                <w:sz w:val="20"/>
                <w:szCs w:val="20"/>
                <w:lang w:eastAsia="ru-RU"/>
              </w:rPr>
              <w:t>/</w:t>
            </w:r>
            <w:proofErr w:type="spellStart"/>
            <w:r w:rsidRPr="005C4FEE">
              <w:rPr>
                <w:rFonts w:ascii="Myriad Pro" w:eastAsia="Times New Roman" w:hAnsi="Myriad Pro" w:cs="Arial"/>
                <w:sz w:val="20"/>
                <w:szCs w:val="20"/>
                <w:lang w:eastAsia="ru-RU"/>
              </w:rPr>
              <w:t>МВтч</w:t>
            </w:r>
            <w:proofErr w:type="spellEnd"/>
            <w:r w:rsidRPr="005C4FEE">
              <w:rPr>
                <w:rFonts w:ascii="Myriad Pro" w:eastAsia="Times New Roman" w:hAnsi="Myriad Pro" w:cs="Arial"/>
                <w:sz w:val="20"/>
                <w:szCs w:val="20"/>
                <w:lang w:eastAsia="ru-RU"/>
              </w:rPr>
              <w:t xml:space="preserve">.  </w:t>
            </w:r>
          </w:p>
        </w:tc>
      </w:tr>
      <w:tr w:rsidR="006813EB" w:rsidRPr="005C4FEE" w14:paraId="4DAB87F7"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3ED66807"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Объём потерь</w:t>
            </w:r>
          </w:p>
        </w:tc>
        <w:tc>
          <w:tcPr>
            <w:tcW w:w="696" w:type="pct"/>
            <w:tcBorders>
              <w:top w:val="nil"/>
              <w:left w:val="nil"/>
              <w:bottom w:val="single" w:sz="4" w:space="0" w:color="auto"/>
              <w:right w:val="single" w:sz="4" w:space="0" w:color="auto"/>
            </w:tcBorders>
            <w:shd w:val="clear" w:color="auto" w:fill="FFFFFF"/>
            <w:vAlign w:val="center"/>
            <w:hideMark/>
          </w:tcPr>
          <w:p w14:paraId="4261A444"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proofErr w:type="spellStart"/>
            <w:r w:rsidRPr="005C4FEE">
              <w:rPr>
                <w:rFonts w:ascii="Myriad Pro" w:eastAsia="Times New Roman" w:hAnsi="Myriad Pro" w:cs="Arial"/>
                <w:sz w:val="20"/>
                <w:szCs w:val="20"/>
                <w:lang w:eastAsia="ru-RU"/>
              </w:rPr>
              <w:t>МВтч</w:t>
            </w:r>
            <w:proofErr w:type="spellEnd"/>
          </w:p>
        </w:tc>
        <w:tc>
          <w:tcPr>
            <w:tcW w:w="726" w:type="pct"/>
            <w:tcBorders>
              <w:top w:val="nil"/>
              <w:left w:val="nil"/>
              <w:bottom w:val="single" w:sz="4" w:space="0" w:color="auto"/>
              <w:right w:val="single" w:sz="4" w:space="0" w:color="auto"/>
            </w:tcBorders>
            <w:vAlign w:val="center"/>
            <w:hideMark/>
          </w:tcPr>
          <w:p w14:paraId="36E7A8BC"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209,89</w:t>
            </w:r>
          </w:p>
        </w:tc>
        <w:tc>
          <w:tcPr>
            <w:tcW w:w="765" w:type="pct"/>
            <w:tcBorders>
              <w:top w:val="nil"/>
              <w:left w:val="nil"/>
              <w:bottom w:val="single" w:sz="4" w:space="0" w:color="auto"/>
              <w:right w:val="single" w:sz="4" w:space="0" w:color="auto"/>
            </w:tcBorders>
            <w:vAlign w:val="center"/>
            <w:hideMark/>
          </w:tcPr>
          <w:p w14:paraId="7040FA94"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213,920</w:t>
            </w:r>
          </w:p>
        </w:tc>
        <w:tc>
          <w:tcPr>
            <w:tcW w:w="1829" w:type="pct"/>
            <w:vMerge w:val="restart"/>
            <w:tcBorders>
              <w:top w:val="nil"/>
              <w:left w:val="single" w:sz="4" w:space="0" w:color="auto"/>
              <w:bottom w:val="single" w:sz="4" w:space="0" w:color="auto"/>
              <w:right w:val="single" w:sz="4" w:space="0" w:color="auto"/>
            </w:tcBorders>
            <w:shd w:val="clear" w:color="auto" w:fill="FFFFFF"/>
            <w:vAlign w:val="center"/>
            <w:hideMark/>
          </w:tcPr>
          <w:p w14:paraId="07D9E825"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 xml:space="preserve">Сводный прогнозный баланс электрической энергии (мощности), утвержденный Приказом ФСА от 30 ноября 2017 года </w:t>
            </w:r>
            <w:r>
              <w:rPr>
                <w:rFonts w:ascii="Myriad Pro" w:eastAsia="Times New Roman" w:hAnsi="Myriad Pro" w:cs="Arial"/>
                <w:sz w:val="20"/>
                <w:szCs w:val="20"/>
                <w:lang w:eastAsia="ru-RU"/>
              </w:rPr>
              <w:t>№ </w:t>
            </w:r>
            <w:r w:rsidRPr="005C4FEE">
              <w:rPr>
                <w:rFonts w:ascii="Myriad Pro" w:eastAsia="Times New Roman" w:hAnsi="Myriad Pro" w:cs="Arial"/>
                <w:sz w:val="20"/>
                <w:szCs w:val="20"/>
                <w:lang w:eastAsia="ru-RU"/>
              </w:rPr>
              <w:t>1613/17-ДСП</w:t>
            </w:r>
          </w:p>
        </w:tc>
      </w:tr>
      <w:tr w:rsidR="006813EB" w:rsidRPr="005C4FEE" w14:paraId="366BA75C"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488BF53B"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Мощность потерь</w:t>
            </w:r>
          </w:p>
        </w:tc>
        <w:tc>
          <w:tcPr>
            <w:tcW w:w="696" w:type="pct"/>
            <w:tcBorders>
              <w:top w:val="nil"/>
              <w:left w:val="nil"/>
              <w:bottom w:val="single" w:sz="4" w:space="0" w:color="auto"/>
              <w:right w:val="single" w:sz="4" w:space="0" w:color="auto"/>
            </w:tcBorders>
            <w:shd w:val="clear" w:color="auto" w:fill="FFFFFF"/>
            <w:vAlign w:val="center"/>
            <w:hideMark/>
          </w:tcPr>
          <w:p w14:paraId="3C4BC4DB"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МВт</w:t>
            </w:r>
          </w:p>
        </w:tc>
        <w:tc>
          <w:tcPr>
            <w:tcW w:w="726" w:type="pct"/>
            <w:tcBorders>
              <w:top w:val="nil"/>
              <w:left w:val="nil"/>
              <w:bottom w:val="single" w:sz="4" w:space="0" w:color="auto"/>
              <w:right w:val="single" w:sz="4" w:space="0" w:color="auto"/>
            </w:tcBorders>
            <w:shd w:val="clear" w:color="auto" w:fill="FFFFFF"/>
            <w:vAlign w:val="center"/>
            <w:hideMark/>
          </w:tcPr>
          <w:p w14:paraId="41CBD907" w14:textId="77777777" w:rsidR="006813EB" w:rsidRPr="005C4FEE" w:rsidRDefault="006813EB" w:rsidP="0004079C">
            <w:pPr>
              <w:spacing w:after="0" w:line="240" w:lineRule="auto"/>
              <w:ind w:left="-57" w:right="-57"/>
              <w:jc w:val="right"/>
              <w:rPr>
                <w:rFonts w:ascii="Myriad Pro" w:eastAsia="Times New Roman" w:hAnsi="Myriad Pro" w:cs="Arial"/>
                <w:sz w:val="20"/>
                <w:szCs w:val="20"/>
                <w:highlight w:val="yellow"/>
                <w:lang w:eastAsia="ru-RU"/>
              </w:rPr>
            </w:pPr>
            <w:r w:rsidRPr="005C4FEE">
              <w:rPr>
                <w:rFonts w:ascii="Myriad Pro" w:eastAsia="Times New Roman" w:hAnsi="Myriad Pro" w:cs="Arial"/>
                <w:sz w:val="20"/>
                <w:szCs w:val="20"/>
                <w:lang w:eastAsia="ru-RU"/>
              </w:rPr>
              <w:t>52,94</w:t>
            </w:r>
          </w:p>
        </w:tc>
        <w:tc>
          <w:tcPr>
            <w:tcW w:w="765" w:type="pct"/>
            <w:tcBorders>
              <w:top w:val="nil"/>
              <w:left w:val="nil"/>
              <w:bottom w:val="single" w:sz="4" w:space="0" w:color="auto"/>
              <w:right w:val="single" w:sz="4" w:space="0" w:color="auto"/>
            </w:tcBorders>
            <w:shd w:val="clear" w:color="auto" w:fill="FFFFFF"/>
            <w:vAlign w:val="center"/>
            <w:hideMark/>
          </w:tcPr>
          <w:p w14:paraId="4451C8B8" w14:textId="77777777" w:rsidR="006813EB" w:rsidRPr="005C4FEE" w:rsidRDefault="006813EB" w:rsidP="0004079C">
            <w:pPr>
              <w:spacing w:after="0" w:line="240" w:lineRule="auto"/>
              <w:ind w:left="-57" w:right="-57"/>
              <w:jc w:val="right"/>
              <w:rPr>
                <w:rFonts w:ascii="Myriad Pro" w:eastAsia="Times New Roman" w:hAnsi="Myriad Pro" w:cs="Arial"/>
                <w:sz w:val="20"/>
                <w:szCs w:val="20"/>
                <w:highlight w:val="yellow"/>
                <w:lang w:eastAsia="ru-RU"/>
              </w:rPr>
            </w:pPr>
            <w:r w:rsidRPr="005C4FEE">
              <w:rPr>
                <w:rFonts w:ascii="Myriad Pro" w:eastAsia="Times New Roman" w:hAnsi="Myriad Pro" w:cs="Arial"/>
                <w:sz w:val="20"/>
                <w:szCs w:val="20"/>
                <w:lang w:eastAsia="ru-RU"/>
              </w:rPr>
              <w:t>53,95</w:t>
            </w:r>
          </w:p>
        </w:tc>
        <w:tc>
          <w:tcPr>
            <w:tcW w:w="1829" w:type="pct"/>
            <w:vMerge/>
            <w:tcBorders>
              <w:top w:val="nil"/>
              <w:left w:val="single" w:sz="4" w:space="0" w:color="auto"/>
              <w:bottom w:val="single" w:sz="4" w:space="0" w:color="auto"/>
              <w:right w:val="single" w:sz="4" w:space="0" w:color="auto"/>
            </w:tcBorders>
            <w:vAlign w:val="center"/>
            <w:hideMark/>
          </w:tcPr>
          <w:p w14:paraId="108E1942"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p>
        </w:tc>
      </w:tr>
      <w:tr w:rsidR="006813EB" w:rsidRPr="005C4FEE" w14:paraId="4F361512"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FFFFFF"/>
            <w:vAlign w:val="center"/>
            <w:hideMark/>
          </w:tcPr>
          <w:p w14:paraId="5B00389B" w14:textId="77777777" w:rsidR="006813EB" w:rsidRPr="005C4FEE" w:rsidRDefault="006813EB" w:rsidP="0004079C">
            <w:pPr>
              <w:spacing w:after="0" w:line="240" w:lineRule="auto"/>
              <w:ind w:left="-57" w:right="-57"/>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Прогнозная цена покупки потерь</w:t>
            </w:r>
          </w:p>
        </w:tc>
        <w:tc>
          <w:tcPr>
            <w:tcW w:w="696" w:type="pct"/>
            <w:tcBorders>
              <w:top w:val="nil"/>
              <w:left w:val="nil"/>
              <w:bottom w:val="single" w:sz="4" w:space="0" w:color="auto"/>
              <w:right w:val="single" w:sz="4" w:space="0" w:color="auto"/>
            </w:tcBorders>
            <w:shd w:val="clear" w:color="auto" w:fill="FFFFFF"/>
            <w:vAlign w:val="center"/>
            <w:hideMark/>
          </w:tcPr>
          <w:p w14:paraId="32887763" w14:textId="77777777" w:rsidR="006813EB" w:rsidRPr="005C4FEE" w:rsidRDefault="006813EB" w:rsidP="0004079C">
            <w:pPr>
              <w:spacing w:after="0" w:line="240" w:lineRule="auto"/>
              <w:ind w:left="-57" w:right="-57"/>
              <w:jc w:val="center"/>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руб./</w:t>
            </w:r>
            <w:proofErr w:type="spellStart"/>
            <w:r w:rsidRPr="005C4FEE">
              <w:rPr>
                <w:rFonts w:ascii="Myriad Pro" w:eastAsia="Times New Roman" w:hAnsi="Myriad Pro" w:cs="Arial"/>
                <w:sz w:val="20"/>
                <w:szCs w:val="20"/>
                <w:lang w:eastAsia="ru-RU"/>
              </w:rPr>
              <w:t>МВтч</w:t>
            </w:r>
            <w:proofErr w:type="spellEnd"/>
          </w:p>
        </w:tc>
        <w:tc>
          <w:tcPr>
            <w:tcW w:w="726" w:type="pct"/>
            <w:tcBorders>
              <w:top w:val="nil"/>
              <w:left w:val="nil"/>
              <w:bottom w:val="single" w:sz="4" w:space="0" w:color="auto"/>
              <w:right w:val="single" w:sz="4" w:space="0" w:color="auto"/>
            </w:tcBorders>
            <w:shd w:val="clear" w:color="auto" w:fill="FFFFFF"/>
            <w:vAlign w:val="center"/>
            <w:hideMark/>
          </w:tcPr>
          <w:p w14:paraId="3858EC14"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3 256,66</w:t>
            </w:r>
          </w:p>
        </w:tc>
        <w:tc>
          <w:tcPr>
            <w:tcW w:w="765" w:type="pct"/>
            <w:tcBorders>
              <w:top w:val="nil"/>
              <w:left w:val="nil"/>
              <w:bottom w:val="single" w:sz="4" w:space="0" w:color="auto"/>
              <w:right w:val="single" w:sz="4" w:space="0" w:color="auto"/>
            </w:tcBorders>
            <w:shd w:val="clear" w:color="auto" w:fill="FFFFFF"/>
            <w:vAlign w:val="center"/>
            <w:hideMark/>
          </w:tcPr>
          <w:p w14:paraId="4665904F" w14:textId="77777777" w:rsidR="006813EB" w:rsidRPr="005C4FEE" w:rsidRDefault="006813EB" w:rsidP="0004079C">
            <w:pPr>
              <w:spacing w:after="0" w:line="240" w:lineRule="auto"/>
              <w:ind w:left="-57" w:right="-57"/>
              <w:jc w:val="right"/>
              <w:rPr>
                <w:rFonts w:ascii="Myriad Pro" w:eastAsia="Times New Roman" w:hAnsi="Myriad Pro" w:cs="Arial"/>
                <w:sz w:val="20"/>
                <w:szCs w:val="20"/>
                <w:lang w:eastAsia="ru-RU"/>
              </w:rPr>
            </w:pPr>
            <w:r w:rsidRPr="005C4FEE">
              <w:rPr>
                <w:rFonts w:ascii="Myriad Pro" w:eastAsia="Times New Roman" w:hAnsi="Myriad Pro" w:cs="Arial"/>
                <w:sz w:val="20"/>
                <w:szCs w:val="20"/>
                <w:lang w:eastAsia="ru-RU"/>
              </w:rPr>
              <w:t>3 377,07</w:t>
            </w:r>
          </w:p>
        </w:tc>
        <w:tc>
          <w:tcPr>
            <w:tcW w:w="1829" w:type="pct"/>
            <w:tcBorders>
              <w:top w:val="nil"/>
              <w:left w:val="nil"/>
              <w:bottom w:val="single" w:sz="4" w:space="0" w:color="auto"/>
              <w:right w:val="single" w:sz="4" w:space="0" w:color="auto"/>
            </w:tcBorders>
            <w:shd w:val="clear" w:color="auto" w:fill="FFFFFF"/>
            <w:vAlign w:val="center"/>
            <w:hideMark/>
          </w:tcPr>
          <w:p w14:paraId="415E06C2" w14:textId="77777777" w:rsidR="006813EB" w:rsidRPr="005C4FEE" w:rsidRDefault="006813EB" w:rsidP="0004079C">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r w:rsidR="006813EB" w:rsidRPr="005C4FEE" w14:paraId="6DE5DF57"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8D33026" w14:textId="77777777" w:rsidR="006813EB" w:rsidRPr="005C4FEE" w:rsidRDefault="006813EB" w:rsidP="0004079C">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Расходы на покупку потерь по полугодиям</w:t>
            </w:r>
          </w:p>
        </w:tc>
        <w:tc>
          <w:tcPr>
            <w:tcW w:w="696" w:type="pct"/>
            <w:tcBorders>
              <w:top w:val="nil"/>
              <w:left w:val="nil"/>
              <w:bottom w:val="single" w:sz="4" w:space="0" w:color="auto"/>
              <w:right w:val="single" w:sz="4" w:space="0" w:color="auto"/>
            </w:tcBorders>
            <w:shd w:val="clear" w:color="auto" w:fill="EAF1DD" w:themeFill="accent3" w:themeFillTint="33"/>
            <w:vAlign w:val="center"/>
            <w:hideMark/>
          </w:tcPr>
          <w:p w14:paraId="08EB0F21" w14:textId="77777777" w:rsidR="006813EB" w:rsidRPr="005C4FEE" w:rsidRDefault="006813EB" w:rsidP="0004079C">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тыс. руб.</w:t>
            </w:r>
          </w:p>
        </w:tc>
        <w:tc>
          <w:tcPr>
            <w:tcW w:w="726" w:type="pct"/>
            <w:tcBorders>
              <w:top w:val="nil"/>
              <w:left w:val="nil"/>
              <w:bottom w:val="single" w:sz="4" w:space="0" w:color="auto"/>
              <w:right w:val="single" w:sz="4" w:space="0" w:color="auto"/>
            </w:tcBorders>
            <w:shd w:val="clear" w:color="auto" w:fill="EAF1DD" w:themeFill="accent3" w:themeFillTint="33"/>
            <w:vAlign w:val="center"/>
            <w:hideMark/>
          </w:tcPr>
          <w:p w14:paraId="3CB018FD" w14:textId="77777777" w:rsidR="006813EB" w:rsidRPr="005C4FEE" w:rsidRDefault="006813EB" w:rsidP="0004079C">
            <w:pPr>
              <w:spacing w:after="0" w:line="240" w:lineRule="auto"/>
              <w:ind w:left="-57" w:right="-57"/>
              <w:jc w:val="right"/>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683 540</w:t>
            </w:r>
          </w:p>
        </w:tc>
        <w:tc>
          <w:tcPr>
            <w:tcW w:w="765" w:type="pct"/>
            <w:tcBorders>
              <w:top w:val="nil"/>
              <w:left w:val="nil"/>
              <w:bottom w:val="single" w:sz="4" w:space="0" w:color="auto"/>
              <w:right w:val="single" w:sz="4" w:space="0" w:color="auto"/>
            </w:tcBorders>
            <w:shd w:val="clear" w:color="auto" w:fill="EAF1DD" w:themeFill="accent3" w:themeFillTint="33"/>
            <w:vAlign w:val="center"/>
            <w:hideMark/>
          </w:tcPr>
          <w:p w14:paraId="4ABB7DFF" w14:textId="77777777" w:rsidR="006813EB" w:rsidRPr="005C4FEE" w:rsidRDefault="006813EB" w:rsidP="0004079C">
            <w:pPr>
              <w:spacing w:after="0" w:line="240" w:lineRule="auto"/>
              <w:ind w:left="-57" w:right="-57"/>
              <w:jc w:val="right"/>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722 423</w:t>
            </w:r>
          </w:p>
        </w:tc>
        <w:tc>
          <w:tcPr>
            <w:tcW w:w="1829" w:type="pct"/>
            <w:tcBorders>
              <w:top w:val="nil"/>
              <w:left w:val="nil"/>
              <w:bottom w:val="single" w:sz="4" w:space="0" w:color="auto"/>
              <w:right w:val="single" w:sz="4" w:space="0" w:color="auto"/>
            </w:tcBorders>
            <w:shd w:val="clear" w:color="auto" w:fill="EAF1DD" w:themeFill="accent3" w:themeFillTint="33"/>
            <w:vAlign w:val="center"/>
            <w:hideMark/>
          </w:tcPr>
          <w:p w14:paraId="15DD828C" w14:textId="77777777" w:rsidR="006813EB" w:rsidRPr="005C4FEE" w:rsidRDefault="006813EB" w:rsidP="0004079C">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r w:rsidR="006813EB" w:rsidRPr="005C4FEE" w14:paraId="48F07841" w14:textId="77777777" w:rsidTr="0004079C">
        <w:trPr>
          <w:trHeight w:val="20"/>
          <w:jc w:val="center"/>
        </w:trPr>
        <w:tc>
          <w:tcPr>
            <w:tcW w:w="98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6B60C6F" w14:textId="77777777" w:rsidR="006813EB" w:rsidRPr="005C4FEE" w:rsidRDefault="006813EB" w:rsidP="0004079C">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Расходы на покупку потерь на 2018 год</w:t>
            </w:r>
          </w:p>
        </w:tc>
        <w:tc>
          <w:tcPr>
            <w:tcW w:w="696" w:type="pct"/>
            <w:tcBorders>
              <w:top w:val="nil"/>
              <w:left w:val="nil"/>
              <w:bottom w:val="single" w:sz="4" w:space="0" w:color="auto"/>
              <w:right w:val="single" w:sz="4" w:space="0" w:color="auto"/>
            </w:tcBorders>
            <w:shd w:val="clear" w:color="auto" w:fill="EAF1DD" w:themeFill="accent3" w:themeFillTint="33"/>
            <w:vAlign w:val="center"/>
            <w:hideMark/>
          </w:tcPr>
          <w:p w14:paraId="3107D3AB" w14:textId="77777777" w:rsidR="006813EB" w:rsidRPr="005C4FEE" w:rsidRDefault="006813EB" w:rsidP="0004079C">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тыс. руб.</w:t>
            </w:r>
          </w:p>
        </w:tc>
        <w:tc>
          <w:tcPr>
            <w:tcW w:w="1491" w:type="pct"/>
            <w:gridSpan w:val="2"/>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4501CB1" w14:textId="77777777" w:rsidR="006813EB" w:rsidRPr="005C4FEE" w:rsidRDefault="006813EB" w:rsidP="0004079C">
            <w:pPr>
              <w:spacing w:after="0" w:line="240" w:lineRule="auto"/>
              <w:ind w:left="-57" w:right="-57"/>
              <w:jc w:val="center"/>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1 405 963</w:t>
            </w:r>
          </w:p>
        </w:tc>
        <w:tc>
          <w:tcPr>
            <w:tcW w:w="1829" w:type="pct"/>
            <w:tcBorders>
              <w:top w:val="nil"/>
              <w:left w:val="nil"/>
              <w:bottom w:val="single" w:sz="4" w:space="0" w:color="auto"/>
              <w:right w:val="single" w:sz="4" w:space="0" w:color="auto"/>
            </w:tcBorders>
            <w:shd w:val="clear" w:color="auto" w:fill="EAF1DD" w:themeFill="accent3" w:themeFillTint="33"/>
            <w:vAlign w:val="center"/>
            <w:hideMark/>
          </w:tcPr>
          <w:p w14:paraId="60697669" w14:textId="77777777" w:rsidR="006813EB" w:rsidRPr="005C4FEE" w:rsidRDefault="006813EB" w:rsidP="0004079C">
            <w:pPr>
              <w:spacing w:after="0" w:line="240" w:lineRule="auto"/>
              <w:ind w:left="-57" w:right="-57"/>
              <w:rPr>
                <w:rFonts w:ascii="Myriad Pro" w:eastAsia="Times New Roman" w:hAnsi="Myriad Pro" w:cs="Arial"/>
                <w:b/>
                <w:bCs/>
                <w:sz w:val="20"/>
                <w:szCs w:val="20"/>
                <w:lang w:eastAsia="ru-RU"/>
              </w:rPr>
            </w:pPr>
            <w:r w:rsidRPr="005C4FEE">
              <w:rPr>
                <w:rFonts w:ascii="Myriad Pro" w:eastAsia="Times New Roman" w:hAnsi="Myriad Pro" w:cs="Arial"/>
                <w:b/>
                <w:bCs/>
                <w:sz w:val="20"/>
                <w:szCs w:val="20"/>
                <w:lang w:eastAsia="ru-RU"/>
              </w:rPr>
              <w:t> </w:t>
            </w:r>
          </w:p>
        </w:tc>
      </w:tr>
    </w:tbl>
    <w:p w14:paraId="4C4234D9" w14:textId="7BA6C420" w:rsidR="006813EB" w:rsidRDefault="006813EB" w:rsidP="006813EB">
      <w:pPr>
        <w:pStyle w:val="27"/>
      </w:pPr>
      <w:r w:rsidRPr="00656EF0">
        <w:t>Плановая величина расходов на покупку потерь электрической энергии на 2018 год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Архангельской области индикативных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 составила 1 40</w:t>
      </w:r>
      <w:r w:rsidR="00700B0D">
        <w:t>5</w:t>
      </w:r>
      <w:r w:rsidRPr="00656EF0">
        <w:t> </w:t>
      </w:r>
      <w:r w:rsidR="00700B0D">
        <w:t>963</w:t>
      </w:r>
      <w:r w:rsidRPr="00656EF0">
        <w:t> тыс. руб.</w:t>
      </w:r>
    </w:p>
    <w:p w14:paraId="37DE6459" w14:textId="6D443AD9" w:rsidR="00700B0D" w:rsidRPr="00656EF0" w:rsidRDefault="00700B0D" w:rsidP="006813EB">
      <w:pPr>
        <w:pStyle w:val="27"/>
      </w:pPr>
      <w:r>
        <w:t>Агентством по тарифам и ценам Архангельской области не обоснованно не учтены средства в размере 205 963 тыс. руб.</w:t>
      </w:r>
    </w:p>
    <w:p w14:paraId="390D3740" w14:textId="6E5CFE40" w:rsidR="00224A53" w:rsidRPr="00224A53" w:rsidRDefault="00224A53" w:rsidP="00416338">
      <w:pPr>
        <w:pStyle w:val="27"/>
        <w:keepNext/>
        <w:ind w:firstLine="0"/>
        <w:outlineLvl w:val="3"/>
        <w:rPr>
          <w:b/>
          <w:bCs/>
          <w:u w:val="single"/>
        </w:rPr>
      </w:pPr>
      <w:r w:rsidRPr="00224A53">
        <w:rPr>
          <w:b/>
          <w:bCs/>
          <w:u w:val="single"/>
        </w:rPr>
        <w:lastRenderedPageBreak/>
        <w:t>2019 год</w:t>
      </w:r>
    </w:p>
    <w:p w14:paraId="02AF43E0" w14:textId="77777777" w:rsidR="00224A53" w:rsidRDefault="00224A53" w:rsidP="00224A5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Расчеты по величине расходов, пояснения</w:t>
      </w:r>
      <w:r w:rsidRPr="00BA2C36">
        <w:rPr>
          <w:rFonts w:ascii="Myriad Pro" w:eastAsia="Calibri" w:hAnsi="Myriad Pro" w:cs="Times New Roman"/>
          <w:color w:val="000000" w:themeColor="text1"/>
          <w:sz w:val="26"/>
          <w:szCs w:val="26"/>
        </w:rPr>
        <w:t xml:space="preserve"> по применению цены покупки электроэнергии в целях оплаты технологического расхода (потерь) </w:t>
      </w:r>
      <w:r>
        <w:rPr>
          <w:rFonts w:ascii="Myriad Pro" w:eastAsia="Calibri" w:hAnsi="Myriad Pro" w:cs="Times New Roman"/>
          <w:color w:val="000000" w:themeColor="text1"/>
          <w:sz w:val="26"/>
          <w:szCs w:val="26"/>
        </w:rPr>
        <w:t>в Экспертном заключении Агентства по тарифам и ценам Архангельской области не отражены</w:t>
      </w:r>
      <w:r w:rsidRPr="00BA2C36">
        <w:rPr>
          <w:rFonts w:ascii="Myriad Pro" w:eastAsia="Calibri" w:hAnsi="Myriad Pro" w:cs="Times New Roman"/>
          <w:color w:val="000000" w:themeColor="text1"/>
          <w:sz w:val="26"/>
          <w:szCs w:val="26"/>
        </w:rPr>
        <w:t>.</w:t>
      </w:r>
    </w:p>
    <w:p w14:paraId="6C5C8951" w14:textId="77777777" w:rsidR="00700B0D" w:rsidRDefault="00700B0D" w:rsidP="00224A53">
      <w:pPr>
        <w:spacing w:after="0" w:line="360" w:lineRule="auto"/>
        <w:contextualSpacing/>
        <w:jc w:val="both"/>
        <w:rPr>
          <w:rFonts w:ascii="Myriad Pro" w:eastAsia="Calibri" w:hAnsi="Myriad Pro" w:cs="Times New Roman"/>
          <w:b/>
          <w:color w:val="000000" w:themeColor="text1"/>
          <w:sz w:val="26"/>
          <w:szCs w:val="26"/>
        </w:rPr>
      </w:pPr>
    </w:p>
    <w:p w14:paraId="18CBAC30" w14:textId="7648E859" w:rsidR="00224A53" w:rsidRPr="008A35E0" w:rsidRDefault="00700B0D" w:rsidP="00224A53">
      <w:pPr>
        <w:spacing w:after="0" w:line="360" w:lineRule="auto"/>
        <w:contextualSpacing/>
        <w:jc w:val="both"/>
        <w:rPr>
          <w:rFonts w:ascii="Myriad Pro" w:eastAsia="Calibri" w:hAnsi="Myriad Pro" w:cs="Times New Roman"/>
          <w:b/>
          <w:i/>
          <w:iCs/>
          <w:color w:val="000000" w:themeColor="text1"/>
          <w:sz w:val="26"/>
          <w:szCs w:val="26"/>
          <w:u w:val="single"/>
        </w:rPr>
      </w:pPr>
      <w:r w:rsidRPr="008A35E0">
        <w:rPr>
          <w:rFonts w:ascii="Myriad Pro" w:eastAsia="Calibri" w:hAnsi="Myriad Pro" w:cs="Times New Roman"/>
          <w:b/>
          <w:i/>
          <w:iCs/>
          <w:color w:val="000000" w:themeColor="text1"/>
          <w:sz w:val="26"/>
          <w:szCs w:val="26"/>
          <w:u w:val="single"/>
        </w:rPr>
        <w:t>Заключение</w:t>
      </w:r>
    </w:p>
    <w:p w14:paraId="58996FAD" w14:textId="77777777" w:rsidR="00224A53" w:rsidRPr="00514799" w:rsidRDefault="00224A53" w:rsidP="00224A53">
      <w:pPr>
        <w:spacing w:after="0" w:line="360" w:lineRule="auto"/>
        <w:ind w:firstLine="567"/>
        <w:jc w:val="both"/>
        <w:rPr>
          <w:rFonts w:ascii="Myriad Pro" w:eastAsia="Calibri" w:hAnsi="Myriad Pro" w:cs="Times New Roman"/>
          <w:color w:val="000000" w:themeColor="text1"/>
          <w:sz w:val="26"/>
          <w:szCs w:val="26"/>
        </w:rPr>
      </w:pPr>
      <w:r w:rsidRPr="00514799">
        <w:rPr>
          <w:rFonts w:ascii="Myriad Pro" w:eastAsia="Calibri" w:hAnsi="Myriad Pro" w:cs="Times New Roman"/>
          <w:color w:val="000000" w:themeColor="text1"/>
          <w:sz w:val="26"/>
          <w:szCs w:val="26"/>
        </w:rPr>
        <w:t xml:space="preserve">В соответствии с параметрами Сводного прогнозного баланса электрической энергии (мощности), утвержденного </w:t>
      </w:r>
      <w:r>
        <w:rPr>
          <w:rFonts w:ascii="Myriad Pro" w:eastAsia="Calibri" w:hAnsi="Myriad Pro" w:cs="Times New Roman"/>
          <w:color w:val="000000" w:themeColor="text1"/>
          <w:sz w:val="26"/>
          <w:szCs w:val="26"/>
        </w:rPr>
        <w:t>приказом ФАС России от 27.11.</w:t>
      </w:r>
      <w:r w:rsidRPr="00514799">
        <w:rPr>
          <w:rFonts w:ascii="Myriad Pro" w:eastAsia="Calibri" w:hAnsi="Myriad Pro" w:cs="Times New Roman"/>
          <w:color w:val="000000" w:themeColor="text1"/>
          <w:sz w:val="26"/>
          <w:szCs w:val="26"/>
        </w:rPr>
        <w:t>2018 №</w:t>
      </w:r>
      <w:r>
        <w:rPr>
          <w:rFonts w:ascii="Myriad Pro" w:eastAsia="Calibri" w:hAnsi="Myriad Pro" w:cs="Times New Roman"/>
          <w:color w:val="000000" w:themeColor="text1"/>
          <w:sz w:val="26"/>
          <w:szCs w:val="26"/>
        </w:rPr>
        <w:t> </w:t>
      </w:r>
      <w:r w:rsidRPr="00514799">
        <w:rPr>
          <w:rFonts w:ascii="Myriad Pro" w:eastAsia="Calibri" w:hAnsi="Myriad Pro" w:cs="Times New Roman"/>
          <w:color w:val="000000" w:themeColor="text1"/>
          <w:sz w:val="26"/>
          <w:szCs w:val="26"/>
        </w:rPr>
        <w:t xml:space="preserve">1649а/18-ДСП общий объем потерь электроэнергии филиала </w:t>
      </w:r>
      <w:r>
        <w:rPr>
          <w:rFonts w:ascii="Myriad Pro" w:eastAsia="Calibri" w:hAnsi="Myriad Pro" w:cs="Times New Roman"/>
          <w:color w:val="000000" w:themeColor="text1"/>
          <w:sz w:val="26"/>
          <w:szCs w:val="26"/>
        </w:rPr>
        <w:br/>
      </w:r>
      <w:r w:rsidRPr="00514799">
        <w:rPr>
          <w:rFonts w:ascii="Myriad Pro" w:eastAsia="Calibri" w:hAnsi="Myriad Pro" w:cs="Times New Roman"/>
          <w:color w:val="000000" w:themeColor="text1"/>
          <w:sz w:val="26"/>
          <w:szCs w:val="26"/>
        </w:rPr>
        <w:t>ПАО «МРСК Северо-Запада» «Архэнерго» на 2019 год утверж</w:t>
      </w:r>
      <w:r>
        <w:rPr>
          <w:rFonts w:ascii="Myriad Pro" w:eastAsia="Calibri" w:hAnsi="Myriad Pro" w:cs="Times New Roman"/>
          <w:color w:val="000000" w:themeColor="text1"/>
          <w:sz w:val="26"/>
          <w:szCs w:val="26"/>
        </w:rPr>
        <w:t xml:space="preserve">ден в размере 338,516 млн. </w:t>
      </w:r>
      <w:proofErr w:type="spellStart"/>
      <w:r>
        <w:rPr>
          <w:rFonts w:ascii="Myriad Pro" w:eastAsia="Calibri" w:hAnsi="Myriad Pro" w:cs="Times New Roman"/>
          <w:color w:val="000000" w:themeColor="text1"/>
          <w:sz w:val="26"/>
          <w:szCs w:val="26"/>
        </w:rPr>
        <w:t>кВтч</w:t>
      </w:r>
      <w:proofErr w:type="spellEnd"/>
      <w:r w:rsidRPr="00514799">
        <w:rPr>
          <w:rFonts w:ascii="Myriad Pro" w:eastAsia="Calibri" w:hAnsi="Myriad Pro" w:cs="Times New Roman"/>
          <w:color w:val="000000" w:themeColor="text1"/>
          <w:sz w:val="26"/>
          <w:szCs w:val="26"/>
        </w:rPr>
        <w:t xml:space="preserve">, в том числе на 1 полугодие 2019 года – 167,776 млн. </w:t>
      </w:r>
      <w:proofErr w:type="spellStart"/>
      <w:r w:rsidRPr="00514799">
        <w:rPr>
          <w:rFonts w:ascii="Myriad Pro" w:eastAsia="Calibri" w:hAnsi="Myriad Pro" w:cs="Times New Roman"/>
          <w:color w:val="000000" w:themeColor="text1"/>
          <w:sz w:val="26"/>
          <w:szCs w:val="26"/>
        </w:rPr>
        <w:t>кВтч</w:t>
      </w:r>
      <w:proofErr w:type="spellEnd"/>
      <w:r w:rsidRPr="00514799">
        <w:rPr>
          <w:rFonts w:ascii="Myriad Pro" w:eastAsia="Calibri" w:hAnsi="Myriad Pro" w:cs="Times New Roman"/>
          <w:color w:val="000000" w:themeColor="text1"/>
          <w:sz w:val="26"/>
          <w:szCs w:val="26"/>
        </w:rPr>
        <w:t xml:space="preserve">, на 2 полугодие 2019 года – 170,740 млн. </w:t>
      </w:r>
      <w:proofErr w:type="spellStart"/>
      <w:r w:rsidRPr="00514799">
        <w:rPr>
          <w:rFonts w:ascii="Myriad Pro" w:eastAsia="Calibri" w:hAnsi="Myriad Pro" w:cs="Times New Roman"/>
          <w:color w:val="000000" w:themeColor="text1"/>
          <w:sz w:val="26"/>
          <w:szCs w:val="26"/>
        </w:rPr>
        <w:t>кВтч</w:t>
      </w:r>
      <w:proofErr w:type="spellEnd"/>
      <w:r w:rsidRPr="00514799">
        <w:rPr>
          <w:rFonts w:ascii="Myriad Pro" w:eastAsia="Calibri" w:hAnsi="Myriad Pro" w:cs="Times New Roman"/>
          <w:color w:val="000000" w:themeColor="text1"/>
          <w:sz w:val="26"/>
          <w:szCs w:val="26"/>
        </w:rPr>
        <w:t>.</w:t>
      </w:r>
    </w:p>
    <w:p w14:paraId="115E2035" w14:textId="6606A02E" w:rsidR="00224A53" w:rsidRPr="00514799" w:rsidRDefault="00700B0D" w:rsidP="00224A53">
      <w:pPr>
        <w:pStyle w:val="24"/>
        <w:shd w:val="clear" w:color="auto" w:fill="auto"/>
        <w:spacing w:line="360" w:lineRule="auto"/>
        <w:ind w:firstLine="567"/>
        <w:rPr>
          <w:rFonts w:ascii="Myriad Pro" w:eastAsia="Calibri" w:hAnsi="Myriad Pro"/>
          <w:color w:val="000000" w:themeColor="text1"/>
          <w:sz w:val="26"/>
          <w:szCs w:val="26"/>
        </w:rPr>
      </w:pPr>
      <w:r>
        <w:rPr>
          <w:rFonts w:ascii="Myriad Pro" w:eastAsia="Calibri" w:hAnsi="Myriad Pro"/>
          <w:color w:val="000000" w:themeColor="text1"/>
          <w:sz w:val="26"/>
          <w:szCs w:val="26"/>
        </w:rPr>
        <w:t>Р</w:t>
      </w:r>
      <w:r w:rsidR="00224A53" w:rsidRPr="00514799">
        <w:rPr>
          <w:rFonts w:ascii="Myriad Pro" w:eastAsia="Calibri" w:hAnsi="Myriad Pro"/>
          <w:color w:val="000000" w:themeColor="text1"/>
          <w:sz w:val="26"/>
          <w:szCs w:val="26"/>
        </w:rPr>
        <w:t xml:space="preserve">асчет цен (тарифа) на покупку потерь электрической энергии на 1 и 2 полугодие 2019 </w:t>
      </w:r>
      <w:r>
        <w:rPr>
          <w:rFonts w:ascii="Myriad Pro" w:eastAsia="Calibri" w:hAnsi="Myriad Pro"/>
          <w:color w:val="000000" w:themeColor="text1"/>
          <w:sz w:val="26"/>
          <w:szCs w:val="26"/>
        </w:rPr>
        <w:t xml:space="preserve">должен был быть произведен Агентством по тарифам и ценам Архангельской области </w:t>
      </w:r>
      <w:r w:rsidR="00224A53" w:rsidRPr="00514799">
        <w:rPr>
          <w:rFonts w:ascii="Myriad Pro" w:eastAsia="Calibri" w:hAnsi="Myriad Pro"/>
          <w:color w:val="000000" w:themeColor="text1"/>
          <w:sz w:val="26"/>
          <w:szCs w:val="26"/>
        </w:rPr>
        <w:t>на основании следующих исходных данных:</w:t>
      </w:r>
    </w:p>
    <w:p w14:paraId="63065B5B" w14:textId="77777777" w:rsidR="00224A53" w:rsidRPr="00514799" w:rsidRDefault="00224A53" w:rsidP="00224A53">
      <w:pPr>
        <w:pStyle w:val="30"/>
        <w:ind w:left="1287"/>
      </w:pPr>
      <w:r w:rsidRPr="00514799">
        <w:t>тарифа на услуги коммерческого оператора АО «АТС», установленного пр</w:t>
      </w:r>
      <w:r>
        <w:t xml:space="preserve">иказом ФАС России от 12.12.2017 </w:t>
      </w:r>
      <w:r w:rsidRPr="00514799">
        <w:t>№ 1671/17 на 2018 год с применением ИПЦ</w:t>
      </w:r>
      <w:r>
        <w:t>,</w:t>
      </w:r>
      <w:r w:rsidRPr="00514799">
        <w:t xml:space="preserve"> опубликованн</w:t>
      </w:r>
      <w:r>
        <w:t>ым</w:t>
      </w:r>
      <w:r w:rsidRPr="00514799">
        <w:t xml:space="preserve"> Минэкономразвития России в прогнозе социально</w:t>
      </w:r>
      <w:r>
        <w:t xml:space="preserve"> – экономического развития от 01.10</w:t>
      </w:r>
      <w:r w:rsidRPr="00514799">
        <w:t>.2018 (на первое полугодие 2019 года тариф на услуги принят на уровне второго полугодия 2018 года в размере 1,121 руб./</w:t>
      </w:r>
      <w:proofErr w:type="spellStart"/>
      <w:r w:rsidRPr="00514799">
        <w:t>МВтч</w:t>
      </w:r>
      <w:proofErr w:type="spellEnd"/>
      <w:r w:rsidRPr="00514799">
        <w:t>, на второе полугодие 2019 года - с ростом 4,6%). Приказ ФАС России от 13.12.2018 «Об утверждении тарифа на услуги коммерческого оператора, оказываемые АО</w:t>
      </w:r>
      <w:r>
        <w:t> </w:t>
      </w:r>
      <w:r w:rsidRPr="00514799">
        <w:t>«АТС» на 2019 год» не может быть использован в расчетах по причине его публикации на официальном интернет – портале правовой информации (29.12.2018)</w:t>
      </w:r>
      <w:r>
        <w:t xml:space="preserve"> </w:t>
      </w:r>
      <w:r w:rsidRPr="00514799">
        <w:t>и регистрации в Минюсте России (27.12.2018 №</w:t>
      </w:r>
      <w:r>
        <w:t xml:space="preserve"> </w:t>
      </w:r>
      <w:r w:rsidRPr="00514799">
        <w:t>53211) после даты принятия постановления об установлении тарифов на услуги по передаче электрической энергии, оказываемые филиалом ПАО «МРСК Северо-Запада» «Архэнерго»;</w:t>
      </w:r>
    </w:p>
    <w:p w14:paraId="05EBA48E" w14:textId="77777777" w:rsidR="00224A53" w:rsidRPr="00514799" w:rsidRDefault="00224A53" w:rsidP="00224A53">
      <w:pPr>
        <w:pStyle w:val="30"/>
        <w:ind w:left="1287"/>
      </w:pPr>
      <w:r w:rsidRPr="00514799">
        <w:t>тарифа на услуги АО «ЕЭС», установленного приказом ФАС России от 14.12.2017</w:t>
      </w:r>
      <w:r>
        <w:t xml:space="preserve"> </w:t>
      </w:r>
      <w:r w:rsidRPr="00514799">
        <w:t>№ 1681/17 на 2018 год с применением ИПЦ</w:t>
      </w:r>
      <w:r>
        <w:t xml:space="preserve">, </w:t>
      </w:r>
      <w:r>
        <w:lastRenderedPageBreak/>
        <w:t>опубликованным</w:t>
      </w:r>
      <w:r w:rsidRPr="00514799">
        <w:t xml:space="preserve"> Минэкономразвития России в прогнозе социально</w:t>
      </w:r>
      <w:r>
        <w:t xml:space="preserve"> – экономического развития от 01.10</w:t>
      </w:r>
      <w:r w:rsidRPr="00514799">
        <w:t>.2018</w:t>
      </w:r>
      <w:r>
        <w:t xml:space="preserve"> </w:t>
      </w:r>
      <w:r w:rsidRPr="00514799">
        <w:t>(на первое полугодие 2019 года тариф на услуги принят на уровне второго полугодия 2018 года в размере 1,363 руб./</w:t>
      </w:r>
      <w:proofErr w:type="spellStart"/>
      <w:r w:rsidRPr="00514799">
        <w:t>МВтч</w:t>
      </w:r>
      <w:proofErr w:type="spellEnd"/>
      <w:r w:rsidRPr="00514799">
        <w:t>, на второе полугодие 2019 года - с ростом 4,6%). Приказ ФАС</w:t>
      </w:r>
      <w:r>
        <w:t> </w:t>
      </w:r>
      <w:r w:rsidRPr="00514799">
        <w:t>России от 25.12.2018 № 1853/18 «Об утверждении тарифа на услуги по оперативно-диспетчерскому управлению, оказываемые АО «ЕЭС» на 2019 год» не может быть использован в расчетах по причине его публикации на официальном интернет – портале п</w:t>
      </w:r>
      <w:r>
        <w:t>равовой информации (31.12.2018</w:t>
      </w:r>
      <w:r w:rsidRPr="00514799">
        <w:t>)  и регистрации в Минюсте России (29.12.2018 №</w:t>
      </w:r>
      <w:r>
        <w:t xml:space="preserve"> </w:t>
      </w:r>
      <w:r w:rsidRPr="00514799">
        <w:t>53242) после даты принятия постановления об установлении тарифов на услуги по передаче электрической энергии, оказываемые филиалом ПАО «МРСК Северо-Запада» «Архэнерго»;</w:t>
      </w:r>
    </w:p>
    <w:p w14:paraId="3C147DAE" w14:textId="77777777" w:rsidR="00224A53" w:rsidRPr="00514799" w:rsidRDefault="00224A53" w:rsidP="00224A53">
      <w:pPr>
        <w:pStyle w:val="30"/>
        <w:ind w:left="1287"/>
      </w:pPr>
      <w:r w:rsidRPr="00514799">
        <w:t>тарифа на услуги АО «ЦФР» в размере 0,333 руб./</w:t>
      </w:r>
      <w:proofErr w:type="spellStart"/>
      <w:r w:rsidRPr="00514799">
        <w:t>МВтч</w:t>
      </w:r>
      <w:proofErr w:type="spellEnd"/>
      <w:r w:rsidRPr="00514799">
        <w:t xml:space="preserve"> в 1 и 2 полугодии 2019 года, размер платы за комплексную услугу АО «ЦФР» с 1 июля 2017 года утвержден Наблюдательным советом Ассоц</w:t>
      </w:r>
      <w:r>
        <w:t xml:space="preserve">иации </w:t>
      </w:r>
      <w:r>
        <w:br/>
        <w:t>«НП Совет рынка» 17.04.</w:t>
      </w:r>
      <w:r w:rsidRPr="00514799">
        <w:t>2017</w:t>
      </w:r>
      <w:r>
        <w:t xml:space="preserve"> </w:t>
      </w:r>
      <w:r w:rsidRPr="00514799">
        <w:t>(Протокол № 7/2017 от 17.04.2017);</w:t>
      </w:r>
    </w:p>
    <w:p w14:paraId="7926487C" w14:textId="77777777" w:rsidR="00224A53" w:rsidRPr="00514799" w:rsidRDefault="00224A53" w:rsidP="00224A53">
      <w:pPr>
        <w:pStyle w:val="30"/>
        <w:ind w:left="1287"/>
      </w:pPr>
      <w:r>
        <w:t>стоимости</w:t>
      </w:r>
      <w:r w:rsidRPr="00514799">
        <w:t xml:space="preserve"> мощности и электрической энергии, установленной  приказом ФАС России от 27.12.2017 № 1795/17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w:t>
      </w:r>
      <w:r>
        <w:br/>
      </w:r>
      <w:r w:rsidRPr="00514799">
        <w:t>на 2018 год» с применением ИПЦ опубликованного Минэкономразвития России  в прогнозе социально – экономического раз</w:t>
      </w:r>
      <w:r>
        <w:t>вития от 01.10</w:t>
      </w:r>
      <w:r w:rsidRPr="00514799">
        <w:t>.2018</w:t>
      </w:r>
      <w:r>
        <w:t xml:space="preserve"> </w:t>
      </w:r>
      <w:r w:rsidRPr="00514799">
        <w:t xml:space="preserve">(на первое полугодие 2019 года тариф на услуги приняты на уровне второго полугодия 2018 года, на второе полугодие 2019 года - с ростом 4,6%). Приказ ФАС России от 28.12.2018 </w:t>
      </w:r>
      <w:r>
        <w:t>№ 1894/18 «</w:t>
      </w:r>
      <w:r w:rsidRPr="00514799">
        <w:t xml:space="preserve">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2019 год» не может быть использован в расчетах по причине его принятия после даты принятия постановления об установлении </w:t>
      </w:r>
      <w:r w:rsidRPr="00514799">
        <w:lastRenderedPageBreak/>
        <w:t>тарифов на услуги по передаче электрической энергии, оказываемые филиалом ПАО «МРСК Северо-Запада» «Архэнерго»;</w:t>
      </w:r>
    </w:p>
    <w:p w14:paraId="4CB7B9CD" w14:textId="77777777" w:rsidR="00224A53" w:rsidRPr="00514799" w:rsidRDefault="00224A53" w:rsidP="00224A53">
      <w:pPr>
        <w:pStyle w:val="30"/>
        <w:ind w:left="1287"/>
      </w:pPr>
      <w:r w:rsidRPr="00514799">
        <w:t>объема электроэнергии и мощности</w:t>
      </w:r>
      <w:r>
        <w:t>,</w:t>
      </w:r>
      <w:r w:rsidRPr="00514799">
        <w:t xml:space="preserve"> учте</w:t>
      </w:r>
      <w:r>
        <w:t>н</w:t>
      </w:r>
      <w:r w:rsidRPr="00514799">
        <w:t>ны</w:t>
      </w:r>
      <w:r>
        <w:t>х</w:t>
      </w:r>
      <w:r w:rsidRPr="00514799">
        <w:t xml:space="preserve"> в соответствии со Сводным прогнозным балансом, утвержденн</w:t>
      </w:r>
      <w:r>
        <w:t>ым</w:t>
      </w:r>
      <w:r w:rsidRPr="00514799">
        <w:t xml:space="preserve"> приказом ФАС России от</w:t>
      </w:r>
      <w:r>
        <w:t xml:space="preserve"> 27.11.2018 </w:t>
      </w:r>
      <w:r w:rsidRPr="00514799">
        <w:t>№</w:t>
      </w:r>
      <w:r>
        <w:t xml:space="preserve"> </w:t>
      </w:r>
      <w:r w:rsidRPr="00514799">
        <w:t>1649а/18-ДСП;</w:t>
      </w:r>
    </w:p>
    <w:p w14:paraId="3F5FD7F2" w14:textId="77777777" w:rsidR="00224A53" w:rsidRDefault="00224A53" w:rsidP="00224A53">
      <w:pPr>
        <w:pStyle w:val="30"/>
        <w:ind w:left="1287"/>
      </w:pPr>
      <w:r w:rsidRPr="00514799">
        <w:t>сбытовой надбавки, утвержденной постановлением Агентства по тарифам и ценам Архангель</w:t>
      </w:r>
      <w:r>
        <w:t xml:space="preserve">ской области от 21.12.2018 </w:t>
      </w:r>
      <w:r w:rsidRPr="00514799">
        <w:t>№</w:t>
      </w:r>
      <w:r>
        <w:t xml:space="preserve"> </w:t>
      </w:r>
      <w:r w:rsidRPr="00514799">
        <w:t>79-э/5 для гарантирующего поставщика ООО «ТГК-2 Энергосбыт» на 2019 год,</w:t>
      </w:r>
      <w:r>
        <w:t xml:space="preserve"> </w:t>
      </w:r>
      <w:r w:rsidRPr="00514799">
        <w:t>в размере 236,11 руб./</w:t>
      </w:r>
      <w:proofErr w:type="spellStart"/>
      <w:r w:rsidRPr="00514799">
        <w:t>МВтч</w:t>
      </w:r>
      <w:proofErr w:type="spellEnd"/>
      <w:r w:rsidRPr="00514799">
        <w:t>.</w:t>
      </w:r>
    </w:p>
    <w:tbl>
      <w:tblPr>
        <w:tblW w:w="5000" w:type="pct"/>
        <w:tblLook w:val="04A0" w:firstRow="1" w:lastRow="0" w:firstColumn="1" w:lastColumn="0" w:noHBand="0" w:noVBand="1"/>
      </w:tblPr>
      <w:tblGrid>
        <w:gridCol w:w="1832"/>
        <w:gridCol w:w="1007"/>
        <w:gridCol w:w="1179"/>
        <w:gridCol w:w="1182"/>
        <w:gridCol w:w="4155"/>
      </w:tblGrid>
      <w:tr w:rsidR="00224A53" w:rsidRPr="00372CAA" w14:paraId="70743F4B" w14:textId="77777777" w:rsidTr="0004079C">
        <w:trPr>
          <w:trHeight w:val="255"/>
          <w:tblHeader/>
        </w:trPr>
        <w:tc>
          <w:tcPr>
            <w:tcW w:w="984"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AEC3D06" w14:textId="77777777" w:rsidR="00224A53" w:rsidRPr="00372CAA" w:rsidRDefault="00224A53" w:rsidP="0004079C">
            <w:pPr>
              <w:spacing w:after="0" w:line="240" w:lineRule="auto"/>
              <w:jc w:val="center"/>
              <w:rPr>
                <w:rFonts w:ascii="Myriad Pro" w:eastAsia="Calibri" w:hAnsi="Myriad Pro" w:cs="Times New Roman"/>
                <w:b/>
                <w:color w:val="FFFFFF" w:themeColor="background1"/>
                <w:sz w:val="18"/>
                <w:szCs w:val="18"/>
              </w:rPr>
            </w:pPr>
            <w:r w:rsidRPr="002E1347">
              <w:rPr>
                <w:rFonts w:ascii="Myriad Pro" w:eastAsia="Calibri" w:hAnsi="Myriad Pro" w:cs="Times New Roman"/>
                <w:b/>
                <w:color w:val="FFFFFF" w:themeColor="background1"/>
                <w:sz w:val="18"/>
                <w:szCs w:val="18"/>
              </w:rPr>
              <w:t>Н</w:t>
            </w:r>
            <w:r w:rsidRPr="00372CAA">
              <w:rPr>
                <w:rFonts w:ascii="Myriad Pro" w:eastAsia="Calibri" w:hAnsi="Myriad Pro" w:cs="Times New Roman"/>
                <w:b/>
                <w:color w:val="FFFFFF" w:themeColor="background1"/>
                <w:sz w:val="18"/>
                <w:szCs w:val="18"/>
              </w:rPr>
              <w:t>аименование показателей</w:t>
            </w:r>
          </w:p>
        </w:tc>
        <w:tc>
          <w:tcPr>
            <w:tcW w:w="520"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DEE6A" w14:textId="77777777" w:rsidR="00224A53" w:rsidRPr="00372CAA" w:rsidRDefault="00224A53" w:rsidP="0004079C">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ед. изм.</w:t>
            </w:r>
          </w:p>
        </w:tc>
        <w:tc>
          <w:tcPr>
            <w:tcW w:w="1271" w:type="pct"/>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02D2D" w14:textId="77777777" w:rsidR="00224A53" w:rsidRPr="00372CAA" w:rsidRDefault="00224A53" w:rsidP="0004079C">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2019</w:t>
            </w:r>
          </w:p>
        </w:tc>
        <w:tc>
          <w:tcPr>
            <w:tcW w:w="2225" w:type="pct"/>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3831FAEE" w14:textId="77777777" w:rsidR="00224A53" w:rsidRPr="00372CAA" w:rsidRDefault="00224A53" w:rsidP="0004079C">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Обоснование</w:t>
            </w:r>
          </w:p>
        </w:tc>
      </w:tr>
      <w:tr w:rsidR="00224A53" w:rsidRPr="00372CAA" w14:paraId="4C0D6DB7" w14:textId="77777777" w:rsidTr="0004079C">
        <w:trPr>
          <w:trHeight w:val="255"/>
          <w:tblHeader/>
        </w:trPr>
        <w:tc>
          <w:tcPr>
            <w:tcW w:w="984" w:type="pct"/>
            <w:vMerge/>
            <w:tcBorders>
              <w:top w:val="single" w:sz="4" w:space="0" w:color="FFFFFF" w:themeColor="background1"/>
              <w:right w:val="single" w:sz="4" w:space="0" w:color="FFFFFF" w:themeColor="background1"/>
            </w:tcBorders>
            <w:vAlign w:val="center"/>
            <w:hideMark/>
          </w:tcPr>
          <w:p w14:paraId="36AD2159"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p>
        </w:tc>
        <w:tc>
          <w:tcPr>
            <w:tcW w:w="520"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2AE52BF9"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p>
        </w:tc>
        <w:tc>
          <w:tcPr>
            <w:tcW w:w="63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4D4C4BA" w14:textId="77777777" w:rsidR="00224A53" w:rsidRPr="00372CAA" w:rsidRDefault="00224A53" w:rsidP="0004079C">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1 полугодие</w:t>
            </w:r>
          </w:p>
        </w:tc>
        <w:tc>
          <w:tcPr>
            <w:tcW w:w="63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18BE22B" w14:textId="77777777" w:rsidR="00224A53" w:rsidRPr="00372CAA" w:rsidRDefault="00224A53" w:rsidP="0004079C">
            <w:pPr>
              <w:spacing w:after="0" w:line="240" w:lineRule="auto"/>
              <w:jc w:val="center"/>
              <w:rPr>
                <w:rFonts w:ascii="Myriad Pro" w:eastAsia="Calibri" w:hAnsi="Myriad Pro" w:cs="Times New Roman"/>
                <w:b/>
                <w:color w:val="FFFFFF" w:themeColor="background1"/>
                <w:sz w:val="18"/>
                <w:szCs w:val="18"/>
              </w:rPr>
            </w:pPr>
            <w:r w:rsidRPr="00372CAA">
              <w:rPr>
                <w:rFonts w:ascii="Myriad Pro" w:eastAsia="Calibri" w:hAnsi="Myriad Pro" w:cs="Times New Roman"/>
                <w:b/>
                <w:color w:val="FFFFFF" w:themeColor="background1"/>
                <w:sz w:val="18"/>
                <w:szCs w:val="18"/>
              </w:rPr>
              <w:t>2 полугодие</w:t>
            </w:r>
          </w:p>
        </w:tc>
        <w:tc>
          <w:tcPr>
            <w:tcW w:w="2225" w:type="pct"/>
            <w:vMerge/>
            <w:tcBorders>
              <w:top w:val="single" w:sz="4" w:space="0" w:color="FFFFFF" w:themeColor="background1"/>
              <w:left w:val="single" w:sz="4" w:space="0" w:color="FFFFFF" w:themeColor="background1"/>
            </w:tcBorders>
            <w:vAlign w:val="center"/>
            <w:hideMark/>
          </w:tcPr>
          <w:p w14:paraId="4E707A37"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p>
        </w:tc>
      </w:tr>
      <w:tr w:rsidR="00224A53" w:rsidRPr="00372CAA" w14:paraId="516E05C9" w14:textId="77777777" w:rsidTr="0004079C">
        <w:trPr>
          <w:trHeight w:val="916"/>
        </w:trPr>
        <w:tc>
          <w:tcPr>
            <w:tcW w:w="984" w:type="pct"/>
            <w:tcBorders>
              <w:left w:val="single" w:sz="4" w:space="0" w:color="auto"/>
              <w:bottom w:val="single" w:sz="4" w:space="0" w:color="auto"/>
              <w:right w:val="single" w:sz="4" w:space="0" w:color="auto"/>
            </w:tcBorders>
            <w:shd w:val="clear" w:color="000000" w:fill="FFFFFF"/>
            <w:vAlign w:val="center"/>
            <w:hideMark/>
          </w:tcPr>
          <w:p w14:paraId="3A36E83D"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Стоим</w:t>
            </w:r>
            <w:r w:rsidRPr="00372CAA">
              <w:rPr>
                <w:rFonts w:ascii="Myriad Pro" w:eastAsia="Calibri" w:hAnsi="Myriad Pro" w:cs="Times New Roman"/>
                <w:color w:val="000000" w:themeColor="text1"/>
                <w:sz w:val="18"/>
                <w:szCs w:val="18"/>
              </w:rPr>
              <w:t>ость мощности, руб./МВт в месяц</w:t>
            </w:r>
          </w:p>
        </w:tc>
        <w:tc>
          <w:tcPr>
            <w:tcW w:w="520" w:type="pct"/>
            <w:tcBorders>
              <w:left w:val="nil"/>
              <w:bottom w:val="single" w:sz="4" w:space="0" w:color="auto"/>
              <w:right w:val="single" w:sz="4" w:space="0" w:color="auto"/>
            </w:tcBorders>
            <w:shd w:val="clear" w:color="000000" w:fill="FFFFFF"/>
            <w:vAlign w:val="center"/>
            <w:hideMark/>
          </w:tcPr>
          <w:p w14:paraId="67782F12"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руб./МВт в мес.</w:t>
            </w:r>
          </w:p>
        </w:tc>
        <w:tc>
          <w:tcPr>
            <w:tcW w:w="635" w:type="pct"/>
            <w:tcBorders>
              <w:left w:val="nil"/>
              <w:bottom w:val="single" w:sz="4" w:space="0" w:color="auto"/>
              <w:right w:val="single" w:sz="4" w:space="0" w:color="auto"/>
            </w:tcBorders>
            <w:shd w:val="clear" w:color="000000" w:fill="FFFFFF"/>
            <w:vAlign w:val="center"/>
            <w:hideMark/>
          </w:tcPr>
          <w:p w14:paraId="08B2A740"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390 753</w:t>
            </w:r>
          </w:p>
        </w:tc>
        <w:tc>
          <w:tcPr>
            <w:tcW w:w="636" w:type="pct"/>
            <w:tcBorders>
              <w:left w:val="nil"/>
              <w:bottom w:val="single" w:sz="4" w:space="0" w:color="auto"/>
              <w:right w:val="single" w:sz="4" w:space="0" w:color="auto"/>
            </w:tcBorders>
            <w:shd w:val="clear" w:color="000000" w:fill="FFFFFF"/>
            <w:vAlign w:val="center"/>
            <w:hideMark/>
          </w:tcPr>
          <w:p w14:paraId="48C6F055"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408 728</w:t>
            </w:r>
          </w:p>
        </w:tc>
        <w:tc>
          <w:tcPr>
            <w:tcW w:w="2225" w:type="pct"/>
            <w:vMerge w:val="restart"/>
            <w:tcBorders>
              <w:left w:val="single" w:sz="4" w:space="0" w:color="auto"/>
              <w:bottom w:val="single" w:sz="4" w:space="0" w:color="auto"/>
              <w:right w:val="single" w:sz="4" w:space="0" w:color="auto"/>
            </w:tcBorders>
            <w:shd w:val="clear" w:color="000000" w:fill="FFFFFF"/>
            <w:vAlign w:val="center"/>
            <w:hideMark/>
          </w:tcPr>
          <w:p w14:paraId="12FEBB8F"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Приказ ФАС России от 27.12.2017 № 1795/17  "Об утверждении индикативных цен на электрическую энергию и на мощность для покупателей субъектов оптового рынка электрической энергии (мощности) на территориях неценовых зон оптового рынка на 2018 год" (на первое полугодие 2019 года на уровне второго полугодия 2018 года и на второе полугодие 2019 года с ростом 4,6%)</w:t>
            </w:r>
          </w:p>
        </w:tc>
      </w:tr>
      <w:tr w:rsidR="00224A53" w:rsidRPr="00372CAA" w14:paraId="2C099CF5" w14:textId="77777777" w:rsidTr="0004079C">
        <w:trPr>
          <w:trHeight w:val="87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04E0C9A3"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Стоимость электроэнергии, руб./</w:t>
            </w:r>
            <w:proofErr w:type="spellStart"/>
            <w:r w:rsidRPr="002E1347">
              <w:rPr>
                <w:rFonts w:ascii="Myriad Pro" w:eastAsia="Calibri" w:hAnsi="Myriad Pro" w:cs="Times New Roman"/>
                <w:color w:val="000000" w:themeColor="text1"/>
                <w:sz w:val="18"/>
                <w:szCs w:val="18"/>
              </w:rPr>
              <w:t>МВтч</w:t>
            </w:r>
            <w:proofErr w:type="spellEnd"/>
          </w:p>
        </w:tc>
        <w:tc>
          <w:tcPr>
            <w:tcW w:w="520" w:type="pct"/>
            <w:tcBorders>
              <w:top w:val="nil"/>
              <w:left w:val="nil"/>
              <w:bottom w:val="single" w:sz="4" w:space="0" w:color="auto"/>
              <w:right w:val="single" w:sz="4" w:space="0" w:color="auto"/>
            </w:tcBorders>
            <w:shd w:val="clear" w:color="000000" w:fill="FFFFFF"/>
            <w:vAlign w:val="center"/>
            <w:hideMark/>
          </w:tcPr>
          <w:p w14:paraId="3EA42EFB"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3BAB38F0"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1 619,27</w:t>
            </w:r>
          </w:p>
        </w:tc>
        <w:tc>
          <w:tcPr>
            <w:tcW w:w="636" w:type="pct"/>
            <w:tcBorders>
              <w:top w:val="nil"/>
              <w:left w:val="nil"/>
              <w:bottom w:val="single" w:sz="4" w:space="0" w:color="auto"/>
              <w:right w:val="single" w:sz="4" w:space="0" w:color="auto"/>
            </w:tcBorders>
            <w:shd w:val="clear" w:color="000000" w:fill="FFFFFF"/>
            <w:vAlign w:val="center"/>
            <w:hideMark/>
          </w:tcPr>
          <w:p w14:paraId="32B41C4A"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1693,76</w:t>
            </w:r>
          </w:p>
        </w:tc>
        <w:tc>
          <w:tcPr>
            <w:tcW w:w="2225" w:type="pct"/>
            <w:vMerge/>
            <w:tcBorders>
              <w:top w:val="nil"/>
              <w:left w:val="single" w:sz="4" w:space="0" w:color="auto"/>
              <w:bottom w:val="single" w:sz="4" w:space="0" w:color="auto"/>
              <w:right w:val="single" w:sz="4" w:space="0" w:color="auto"/>
            </w:tcBorders>
            <w:vAlign w:val="center"/>
            <w:hideMark/>
          </w:tcPr>
          <w:p w14:paraId="42AE1933"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p>
        </w:tc>
      </w:tr>
      <w:tr w:rsidR="00224A53" w:rsidRPr="00372CAA" w14:paraId="42B4E032" w14:textId="77777777" w:rsidTr="0004079C">
        <w:trPr>
          <w:trHeight w:val="744"/>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07D73E45"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Сбытовая надбавка</w:t>
            </w:r>
          </w:p>
        </w:tc>
        <w:tc>
          <w:tcPr>
            <w:tcW w:w="520" w:type="pct"/>
            <w:tcBorders>
              <w:top w:val="nil"/>
              <w:left w:val="nil"/>
              <w:bottom w:val="single" w:sz="4" w:space="0" w:color="auto"/>
              <w:right w:val="single" w:sz="4" w:space="0" w:color="auto"/>
            </w:tcBorders>
            <w:shd w:val="clear" w:color="000000" w:fill="FFFFFF"/>
            <w:vAlign w:val="center"/>
            <w:hideMark/>
          </w:tcPr>
          <w:p w14:paraId="677C99AE"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3220A664"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236,1100</w:t>
            </w:r>
          </w:p>
        </w:tc>
        <w:tc>
          <w:tcPr>
            <w:tcW w:w="636" w:type="pct"/>
            <w:tcBorders>
              <w:top w:val="nil"/>
              <w:left w:val="nil"/>
              <w:bottom w:val="single" w:sz="4" w:space="0" w:color="auto"/>
              <w:right w:val="single" w:sz="4" w:space="0" w:color="auto"/>
            </w:tcBorders>
            <w:shd w:val="clear" w:color="000000" w:fill="FFFFFF"/>
            <w:vAlign w:val="center"/>
            <w:hideMark/>
          </w:tcPr>
          <w:p w14:paraId="299C1FAC"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236,1100</w:t>
            </w:r>
          </w:p>
        </w:tc>
        <w:tc>
          <w:tcPr>
            <w:tcW w:w="2225" w:type="pct"/>
            <w:tcBorders>
              <w:top w:val="nil"/>
              <w:left w:val="nil"/>
              <w:bottom w:val="single" w:sz="4" w:space="0" w:color="auto"/>
              <w:right w:val="single" w:sz="4" w:space="0" w:color="auto"/>
            </w:tcBorders>
            <w:shd w:val="clear" w:color="000000" w:fill="FFFFFF"/>
            <w:vAlign w:val="center"/>
            <w:hideMark/>
          </w:tcPr>
          <w:p w14:paraId="6577DF0D"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Постановление Агентства по тарифам и ценам Архангельской области от 21.12.2018 № 76-э/5 сбытовая надбавка для ООО «ТГК-2 Энергосбыт»</w:t>
            </w:r>
          </w:p>
        </w:tc>
      </w:tr>
      <w:tr w:rsidR="00224A53" w:rsidRPr="00372CAA" w14:paraId="6BA82BB5" w14:textId="77777777" w:rsidTr="0004079C">
        <w:trPr>
          <w:trHeight w:val="104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3009BC46"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Плата АО «АТС»</w:t>
            </w:r>
          </w:p>
        </w:tc>
        <w:tc>
          <w:tcPr>
            <w:tcW w:w="520" w:type="pct"/>
            <w:tcBorders>
              <w:top w:val="nil"/>
              <w:left w:val="nil"/>
              <w:bottom w:val="single" w:sz="4" w:space="0" w:color="auto"/>
              <w:right w:val="single" w:sz="4" w:space="0" w:color="auto"/>
            </w:tcBorders>
            <w:shd w:val="clear" w:color="000000" w:fill="FFFFFF"/>
            <w:vAlign w:val="center"/>
            <w:hideMark/>
          </w:tcPr>
          <w:p w14:paraId="0088A8AB"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15BB566E"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1,121</w:t>
            </w:r>
          </w:p>
        </w:tc>
        <w:tc>
          <w:tcPr>
            <w:tcW w:w="636" w:type="pct"/>
            <w:tcBorders>
              <w:top w:val="nil"/>
              <w:left w:val="nil"/>
              <w:bottom w:val="single" w:sz="4" w:space="0" w:color="auto"/>
              <w:right w:val="single" w:sz="4" w:space="0" w:color="auto"/>
            </w:tcBorders>
            <w:shd w:val="clear" w:color="000000" w:fill="FFFFFF"/>
            <w:vAlign w:val="center"/>
            <w:hideMark/>
          </w:tcPr>
          <w:p w14:paraId="4EEF772E"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1,173</w:t>
            </w:r>
          </w:p>
        </w:tc>
        <w:tc>
          <w:tcPr>
            <w:tcW w:w="2225" w:type="pct"/>
            <w:tcBorders>
              <w:top w:val="nil"/>
              <w:left w:val="nil"/>
              <w:bottom w:val="single" w:sz="4" w:space="0" w:color="auto"/>
              <w:right w:val="single" w:sz="4" w:space="0" w:color="auto"/>
            </w:tcBorders>
            <w:shd w:val="clear" w:color="000000" w:fill="FFFFFF"/>
            <w:vAlign w:val="center"/>
            <w:hideMark/>
          </w:tcPr>
          <w:p w14:paraId="53BBEE0C"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Стоимость услуг установлена приказом ФАС России от 12.12.2017 № 1671/17(на первое полугодие 2019 года на уровне второго полугодия 2018 года и на второе полугодие 2019 года с ростом 4,6%)</w:t>
            </w:r>
          </w:p>
        </w:tc>
      </w:tr>
      <w:tr w:rsidR="00224A53" w:rsidRPr="00372CAA" w14:paraId="1D0E7092" w14:textId="77777777" w:rsidTr="0004079C">
        <w:trPr>
          <w:trHeight w:val="856"/>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2DA1A76E"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Плата АО «СО ЕЭС»</w:t>
            </w:r>
          </w:p>
        </w:tc>
        <w:tc>
          <w:tcPr>
            <w:tcW w:w="520" w:type="pct"/>
            <w:tcBorders>
              <w:top w:val="nil"/>
              <w:left w:val="nil"/>
              <w:bottom w:val="single" w:sz="4" w:space="0" w:color="auto"/>
              <w:right w:val="single" w:sz="4" w:space="0" w:color="auto"/>
            </w:tcBorders>
            <w:shd w:val="clear" w:color="000000" w:fill="FFFFFF"/>
            <w:vAlign w:val="center"/>
            <w:hideMark/>
          </w:tcPr>
          <w:p w14:paraId="2DA0F75C"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133E5A71"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1,363</w:t>
            </w:r>
          </w:p>
        </w:tc>
        <w:tc>
          <w:tcPr>
            <w:tcW w:w="636" w:type="pct"/>
            <w:tcBorders>
              <w:top w:val="nil"/>
              <w:left w:val="nil"/>
              <w:bottom w:val="single" w:sz="4" w:space="0" w:color="auto"/>
              <w:right w:val="single" w:sz="4" w:space="0" w:color="auto"/>
            </w:tcBorders>
            <w:shd w:val="clear" w:color="000000" w:fill="FFFFFF"/>
            <w:vAlign w:val="center"/>
            <w:hideMark/>
          </w:tcPr>
          <w:p w14:paraId="5A20689B"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1,426</w:t>
            </w:r>
          </w:p>
        </w:tc>
        <w:tc>
          <w:tcPr>
            <w:tcW w:w="2225" w:type="pct"/>
            <w:tcBorders>
              <w:top w:val="nil"/>
              <w:left w:val="nil"/>
              <w:bottom w:val="single" w:sz="4" w:space="0" w:color="auto"/>
              <w:right w:val="single" w:sz="4" w:space="0" w:color="auto"/>
            </w:tcBorders>
            <w:shd w:val="clear" w:color="000000" w:fill="FFFFFF"/>
            <w:vAlign w:val="center"/>
            <w:hideMark/>
          </w:tcPr>
          <w:p w14:paraId="2859EE0F"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Приказ ФАС России от 14.12.2017 №1681/17(на первое полугодие 2019 года на уровне второго полугодия 2018 года и на второе полугодие 2019 года с ростом 4,6%)</w:t>
            </w:r>
          </w:p>
        </w:tc>
      </w:tr>
      <w:tr w:rsidR="00224A53" w:rsidRPr="00372CAA" w14:paraId="20E16726" w14:textId="77777777" w:rsidTr="0004079C">
        <w:trPr>
          <w:trHeight w:val="92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4E015094"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Пл</w:t>
            </w:r>
            <w:r w:rsidRPr="00372CAA">
              <w:rPr>
                <w:rFonts w:ascii="Myriad Pro" w:eastAsia="Calibri" w:hAnsi="Myriad Pro" w:cs="Times New Roman"/>
                <w:color w:val="000000" w:themeColor="text1"/>
                <w:sz w:val="18"/>
                <w:szCs w:val="18"/>
              </w:rPr>
              <w:t>ата услуг АО «ЦФР»</w:t>
            </w:r>
          </w:p>
        </w:tc>
        <w:tc>
          <w:tcPr>
            <w:tcW w:w="520" w:type="pct"/>
            <w:tcBorders>
              <w:top w:val="nil"/>
              <w:left w:val="nil"/>
              <w:bottom w:val="single" w:sz="4" w:space="0" w:color="auto"/>
              <w:right w:val="single" w:sz="4" w:space="0" w:color="auto"/>
            </w:tcBorders>
            <w:shd w:val="clear" w:color="000000" w:fill="FFFFFF"/>
            <w:vAlign w:val="center"/>
            <w:hideMark/>
          </w:tcPr>
          <w:p w14:paraId="237D18CE"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112D64EA"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0,333</w:t>
            </w:r>
          </w:p>
        </w:tc>
        <w:tc>
          <w:tcPr>
            <w:tcW w:w="636" w:type="pct"/>
            <w:tcBorders>
              <w:top w:val="nil"/>
              <w:left w:val="nil"/>
              <w:bottom w:val="single" w:sz="4" w:space="0" w:color="auto"/>
              <w:right w:val="single" w:sz="4" w:space="0" w:color="auto"/>
            </w:tcBorders>
            <w:shd w:val="clear" w:color="000000" w:fill="FFFFFF"/>
            <w:vAlign w:val="center"/>
            <w:hideMark/>
          </w:tcPr>
          <w:p w14:paraId="158522D4"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0,333</w:t>
            </w:r>
          </w:p>
        </w:tc>
        <w:tc>
          <w:tcPr>
            <w:tcW w:w="2225" w:type="pct"/>
            <w:tcBorders>
              <w:top w:val="nil"/>
              <w:left w:val="nil"/>
              <w:bottom w:val="single" w:sz="4" w:space="0" w:color="auto"/>
              <w:right w:val="single" w:sz="4" w:space="0" w:color="auto"/>
            </w:tcBorders>
            <w:shd w:val="clear" w:color="000000" w:fill="FFFFFF"/>
            <w:vAlign w:val="center"/>
            <w:hideMark/>
          </w:tcPr>
          <w:p w14:paraId="2F95CCE0"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xml:space="preserve">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 и составляет 0,333 </w:t>
            </w:r>
            <w:proofErr w:type="spellStart"/>
            <w:r w:rsidRPr="00372CAA">
              <w:rPr>
                <w:rFonts w:ascii="Myriad Pro" w:eastAsia="Calibri" w:hAnsi="Myriad Pro" w:cs="Times New Roman"/>
                <w:color w:val="000000" w:themeColor="text1"/>
                <w:sz w:val="18"/>
                <w:szCs w:val="18"/>
              </w:rPr>
              <w:t>руб</w:t>
            </w:r>
            <w:proofErr w:type="spellEnd"/>
            <w:r w:rsidRPr="00372CAA">
              <w:rPr>
                <w:rFonts w:ascii="Myriad Pro" w:eastAsia="Calibri" w:hAnsi="Myriad Pro" w:cs="Times New Roman"/>
                <w:color w:val="000000" w:themeColor="text1"/>
                <w:sz w:val="18"/>
                <w:szCs w:val="18"/>
              </w:rPr>
              <w:t>/</w:t>
            </w:r>
            <w:proofErr w:type="spellStart"/>
            <w:r w:rsidRPr="00372CAA">
              <w:rPr>
                <w:rFonts w:ascii="Myriad Pro" w:eastAsia="Calibri" w:hAnsi="Myriad Pro" w:cs="Times New Roman"/>
                <w:color w:val="000000" w:themeColor="text1"/>
                <w:sz w:val="18"/>
                <w:szCs w:val="18"/>
              </w:rPr>
              <w:t>МВтч</w:t>
            </w:r>
            <w:proofErr w:type="spellEnd"/>
            <w:r w:rsidRPr="00372CAA">
              <w:rPr>
                <w:rFonts w:ascii="Myriad Pro" w:eastAsia="Calibri" w:hAnsi="Myriad Pro" w:cs="Times New Roman"/>
                <w:color w:val="000000" w:themeColor="text1"/>
                <w:sz w:val="18"/>
                <w:szCs w:val="18"/>
              </w:rPr>
              <w:t xml:space="preserve">.  </w:t>
            </w:r>
          </w:p>
        </w:tc>
      </w:tr>
      <w:tr w:rsidR="00224A53" w:rsidRPr="00372CAA" w14:paraId="2B08A6F2" w14:textId="77777777" w:rsidTr="0004079C">
        <w:trPr>
          <w:trHeight w:val="271"/>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023ED202"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Объём</w:t>
            </w:r>
            <w:r w:rsidRPr="00372CAA">
              <w:rPr>
                <w:rFonts w:ascii="Myriad Pro" w:eastAsia="Calibri" w:hAnsi="Myriad Pro" w:cs="Times New Roman"/>
                <w:color w:val="000000" w:themeColor="text1"/>
                <w:sz w:val="18"/>
                <w:szCs w:val="18"/>
              </w:rPr>
              <w:t xml:space="preserve"> потерь</w:t>
            </w:r>
          </w:p>
        </w:tc>
        <w:tc>
          <w:tcPr>
            <w:tcW w:w="520" w:type="pct"/>
            <w:tcBorders>
              <w:top w:val="nil"/>
              <w:left w:val="nil"/>
              <w:bottom w:val="single" w:sz="4" w:space="0" w:color="auto"/>
              <w:right w:val="single" w:sz="4" w:space="0" w:color="auto"/>
            </w:tcBorders>
            <w:shd w:val="clear" w:color="000000" w:fill="FFFFFF"/>
            <w:vAlign w:val="center"/>
            <w:hideMark/>
          </w:tcPr>
          <w:p w14:paraId="3F0B48DB"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2EF6C0E5"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167,776</w:t>
            </w:r>
          </w:p>
        </w:tc>
        <w:tc>
          <w:tcPr>
            <w:tcW w:w="636" w:type="pct"/>
            <w:tcBorders>
              <w:top w:val="nil"/>
              <w:left w:val="nil"/>
              <w:bottom w:val="single" w:sz="4" w:space="0" w:color="auto"/>
              <w:right w:val="single" w:sz="4" w:space="0" w:color="auto"/>
            </w:tcBorders>
            <w:shd w:val="clear" w:color="000000" w:fill="FFFFFF"/>
            <w:vAlign w:val="center"/>
            <w:hideMark/>
          </w:tcPr>
          <w:p w14:paraId="4B52D8AC"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170,740</w:t>
            </w:r>
          </w:p>
        </w:tc>
        <w:tc>
          <w:tcPr>
            <w:tcW w:w="2225" w:type="pct"/>
            <w:vMerge w:val="restart"/>
            <w:tcBorders>
              <w:top w:val="nil"/>
              <w:left w:val="single" w:sz="4" w:space="0" w:color="auto"/>
              <w:bottom w:val="single" w:sz="4" w:space="0" w:color="auto"/>
              <w:right w:val="single" w:sz="4" w:space="0" w:color="auto"/>
            </w:tcBorders>
            <w:shd w:val="clear" w:color="000000" w:fill="FFFFFF"/>
            <w:vAlign w:val="center"/>
            <w:hideMark/>
          </w:tcPr>
          <w:p w14:paraId="444F2343"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Сводный прогнозный баланс электрической энергии (мощности), утвержденный приказом ФАС России от 27.11. 2018 № 1649а/18-ДСП</w:t>
            </w:r>
          </w:p>
        </w:tc>
      </w:tr>
      <w:tr w:rsidR="00224A53" w:rsidRPr="00372CAA" w14:paraId="205F67FD" w14:textId="77777777" w:rsidTr="0004079C">
        <w:trPr>
          <w:trHeight w:val="417"/>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05F95115"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Мощность потерь</w:t>
            </w:r>
          </w:p>
        </w:tc>
        <w:tc>
          <w:tcPr>
            <w:tcW w:w="520" w:type="pct"/>
            <w:tcBorders>
              <w:top w:val="nil"/>
              <w:left w:val="nil"/>
              <w:bottom w:val="single" w:sz="4" w:space="0" w:color="auto"/>
              <w:right w:val="single" w:sz="4" w:space="0" w:color="auto"/>
            </w:tcBorders>
            <w:shd w:val="clear" w:color="000000" w:fill="FFFFFF"/>
            <w:vAlign w:val="center"/>
            <w:hideMark/>
          </w:tcPr>
          <w:p w14:paraId="48A84AD3"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МВт</w:t>
            </w:r>
          </w:p>
        </w:tc>
        <w:tc>
          <w:tcPr>
            <w:tcW w:w="635" w:type="pct"/>
            <w:tcBorders>
              <w:top w:val="nil"/>
              <w:left w:val="nil"/>
              <w:bottom w:val="single" w:sz="4" w:space="0" w:color="auto"/>
              <w:right w:val="single" w:sz="4" w:space="0" w:color="auto"/>
            </w:tcBorders>
            <w:shd w:val="clear" w:color="000000" w:fill="FFFFFF"/>
            <w:vAlign w:val="center"/>
            <w:hideMark/>
          </w:tcPr>
          <w:p w14:paraId="7B4B6354"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42,31</w:t>
            </w:r>
          </w:p>
        </w:tc>
        <w:tc>
          <w:tcPr>
            <w:tcW w:w="636" w:type="pct"/>
            <w:tcBorders>
              <w:top w:val="nil"/>
              <w:left w:val="nil"/>
              <w:bottom w:val="single" w:sz="4" w:space="0" w:color="auto"/>
              <w:right w:val="single" w:sz="4" w:space="0" w:color="auto"/>
            </w:tcBorders>
            <w:shd w:val="clear" w:color="000000" w:fill="FFFFFF"/>
            <w:vAlign w:val="center"/>
            <w:hideMark/>
          </w:tcPr>
          <w:p w14:paraId="162E9630"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43,06</w:t>
            </w:r>
          </w:p>
        </w:tc>
        <w:tc>
          <w:tcPr>
            <w:tcW w:w="2225" w:type="pct"/>
            <w:vMerge/>
            <w:tcBorders>
              <w:top w:val="nil"/>
              <w:left w:val="single" w:sz="4" w:space="0" w:color="auto"/>
              <w:bottom w:val="single" w:sz="4" w:space="0" w:color="auto"/>
              <w:right w:val="single" w:sz="4" w:space="0" w:color="auto"/>
            </w:tcBorders>
            <w:vAlign w:val="center"/>
            <w:hideMark/>
          </w:tcPr>
          <w:p w14:paraId="14446EE8"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p>
        </w:tc>
      </w:tr>
      <w:tr w:rsidR="00224A53" w:rsidRPr="00372CAA" w14:paraId="76DE944B" w14:textId="77777777" w:rsidTr="0004079C">
        <w:trPr>
          <w:trHeight w:val="435"/>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0725271C"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Прогн</w:t>
            </w:r>
            <w:r w:rsidRPr="00372CAA">
              <w:rPr>
                <w:rFonts w:ascii="Myriad Pro" w:eastAsia="Calibri" w:hAnsi="Myriad Pro" w:cs="Times New Roman"/>
                <w:color w:val="000000" w:themeColor="text1"/>
                <w:sz w:val="18"/>
                <w:szCs w:val="18"/>
              </w:rPr>
              <w:t>озная цена покупки потерь</w:t>
            </w:r>
          </w:p>
        </w:tc>
        <w:tc>
          <w:tcPr>
            <w:tcW w:w="520" w:type="pct"/>
            <w:tcBorders>
              <w:top w:val="nil"/>
              <w:left w:val="nil"/>
              <w:bottom w:val="single" w:sz="4" w:space="0" w:color="auto"/>
              <w:right w:val="single" w:sz="4" w:space="0" w:color="auto"/>
            </w:tcBorders>
            <w:shd w:val="clear" w:color="000000" w:fill="FFFFFF"/>
            <w:vAlign w:val="center"/>
            <w:hideMark/>
          </w:tcPr>
          <w:p w14:paraId="375A1A9D"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руб./</w:t>
            </w:r>
            <w:proofErr w:type="spellStart"/>
            <w:r w:rsidRPr="00372CAA">
              <w:rPr>
                <w:rFonts w:ascii="Myriad Pro" w:eastAsia="Calibri" w:hAnsi="Myriad Pro" w:cs="Times New Roman"/>
                <w:color w:val="000000" w:themeColor="text1"/>
                <w:sz w:val="18"/>
                <w:szCs w:val="18"/>
              </w:rPr>
              <w:t>МВтч</w:t>
            </w:r>
            <w:proofErr w:type="spellEnd"/>
          </w:p>
        </w:tc>
        <w:tc>
          <w:tcPr>
            <w:tcW w:w="635" w:type="pct"/>
            <w:tcBorders>
              <w:top w:val="nil"/>
              <w:left w:val="nil"/>
              <w:bottom w:val="single" w:sz="4" w:space="0" w:color="auto"/>
              <w:right w:val="single" w:sz="4" w:space="0" w:color="auto"/>
            </w:tcBorders>
            <w:shd w:val="clear" w:color="000000" w:fill="FFFFFF"/>
            <w:vAlign w:val="center"/>
            <w:hideMark/>
          </w:tcPr>
          <w:p w14:paraId="16BBD0C7"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2 449,50</w:t>
            </w:r>
          </w:p>
        </w:tc>
        <w:tc>
          <w:tcPr>
            <w:tcW w:w="636" w:type="pct"/>
            <w:tcBorders>
              <w:top w:val="nil"/>
              <w:left w:val="nil"/>
              <w:bottom w:val="single" w:sz="4" w:space="0" w:color="auto"/>
              <w:right w:val="single" w:sz="4" w:space="0" w:color="auto"/>
            </w:tcBorders>
            <w:shd w:val="clear" w:color="000000" w:fill="FFFFFF"/>
            <w:vAlign w:val="center"/>
            <w:hideMark/>
          </w:tcPr>
          <w:p w14:paraId="3E4530AB"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2 551,30</w:t>
            </w:r>
          </w:p>
        </w:tc>
        <w:tc>
          <w:tcPr>
            <w:tcW w:w="2225" w:type="pct"/>
            <w:tcBorders>
              <w:top w:val="nil"/>
              <w:left w:val="nil"/>
              <w:bottom w:val="single" w:sz="4" w:space="0" w:color="auto"/>
              <w:right w:val="single" w:sz="4" w:space="0" w:color="auto"/>
            </w:tcBorders>
            <w:shd w:val="clear" w:color="000000" w:fill="FFFFFF"/>
            <w:vAlign w:val="center"/>
            <w:hideMark/>
          </w:tcPr>
          <w:p w14:paraId="7F68E9CF"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r>
      <w:tr w:rsidR="00224A53" w:rsidRPr="00372CAA" w14:paraId="7F3FC61B" w14:textId="77777777" w:rsidTr="0004079C">
        <w:trPr>
          <w:trHeight w:val="48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53EC093D"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2E1347">
              <w:rPr>
                <w:rFonts w:ascii="Myriad Pro" w:eastAsia="Calibri" w:hAnsi="Myriad Pro" w:cs="Times New Roman"/>
                <w:color w:val="000000" w:themeColor="text1"/>
                <w:sz w:val="18"/>
                <w:szCs w:val="18"/>
              </w:rPr>
              <w:t>Расходы</w:t>
            </w:r>
            <w:r w:rsidRPr="00372CAA">
              <w:rPr>
                <w:rFonts w:ascii="Myriad Pro" w:eastAsia="Calibri" w:hAnsi="Myriad Pro" w:cs="Times New Roman"/>
                <w:color w:val="000000" w:themeColor="text1"/>
                <w:sz w:val="18"/>
                <w:szCs w:val="18"/>
              </w:rPr>
              <w:t xml:space="preserve"> на покупку потерь по полугодиям</w:t>
            </w:r>
          </w:p>
        </w:tc>
        <w:tc>
          <w:tcPr>
            <w:tcW w:w="520" w:type="pct"/>
            <w:tcBorders>
              <w:top w:val="nil"/>
              <w:left w:val="nil"/>
              <w:bottom w:val="single" w:sz="4" w:space="0" w:color="auto"/>
              <w:right w:val="single" w:sz="4" w:space="0" w:color="auto"/>
            </w:tcBorders>
            <w:shd w:val="clear" w:color="000000" w:fill="FFFFFF"/>
            <w:vAlign w:val="center"/>
            <w:hideMark/>
          </w:tcPr>
          <w:p w14:paraId="212B5D14" w14:textId="77777777" w:rsidR="00224A53" w:rsidRPr="00372CAA" w:rsidRDefault="00224A53" w:rsidP="0004079C">
            <w:pPr>
              <w:spacing w:after="0" w:line="240" w:lineRule="auto"/>
              <w:jc w:val="center"/>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тыс. руб.</w:t>
            </w:r>
          </w:p>
        </w:tc>
        <w:tc>
          <w:tcPr>
            <w:tcW w:w="635" w:type="pct"/>
            <w:tcBorders>
              <w:top w:val="nil"/>
              <w:left w:val="nil"/>
              <w:bottom w:val="single" w:sz="4" w:space="0" w:color="auto"/>
              <w:right w:val="single" w:sz="4" w:space="0" w:color="auto"/>
            </w:tcBorders>
            <w:shd w:val="clear" w:color="000000" w:fill="FFFFFF"/>
            <w:vAlign w:val="center"/>
            <w:hideMark/>
          </w:tcPr>
          <w:p w14:paraId="179E7BAB"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410 967</w:t>
            </w:r>
          </w:p>
        </w:tc>
        <w:tc>
          <w:tcPr>
            <w:tcW w:w="636" w:type="pct"/>
            <w:tcBorders>
              <w:top w:val="nil"/>
              <w:left w:val="nil"/>
              <w:bottom w:val="single" w:sz="4" w:space="0" w:color="auto"/>
              <w:right w:val="single" w:sz="4" w:space="0" w:color="auto"/>
            </w:tcBorders>
            <w:shd w:val="clear" w:color="000000" w:fill="FFFFFF"/>
            <w:vAlign w:val="center"/>
            <w:hideMark/>
          </w:tcPr>
          <w:p w14:paraId="35FB19D3" w14:textId="77777777" w:rsidR="00224A53" w:rsidRPr="00372CAA" w:rsidRDefault="00224A53" w:rsidP="0004079C">
            <w:pPr>
              <w:spacing w:after="0" w:line="240" w:lineRule="auto"/>
              <w:jc w:val="right"/>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435 609</w:t>
            </w:r>
          </w:p>
        </w:tc>
        <w:tc>
          <w:tcPr>
            <w:tcW w:w="2225" w:type="pct"/>
            <w:tcBorders>
              <w:top w:val="nil"/>
              <w:left w:val="nil"/>
              <w:bottom w:val="single" w:sz="4" w:space="0" w:color="auto"/>
              <w:right w:val="single" w:sz="4" w:space="0" w:color="auto"/>
            </w:tcBorders>
            <w:shd w:val="clear" w:color="000000" w:fill="FFFFFF"/>
            <w:vAlign w:val="center"/>
            <w:hideMark/>
          </w:tcPr>
          <w:p w14:paraId="7D1A9129" w14:textId="77777777" w:rsidR="00224A53" w:rsidRPr="00372CAA" w:rsidRDefault="00224A53" w:rsidP="0004079C">
            <w:pPr>
              <w:spacing w:after="0" w:line="240" w:lineRule="auto"/>
              <w:rPr>
                <w:rFonts w:ascii="Myriad Pro" w:eastAsia="Calibri" w:hAnsi="Myriad Pro" w:cs="Times New Roman"/>
                <w:color w:val="000000" w:themeColor="text1"/>
                <w:sz w:val="18"/>
                <w:szCs w:val="18"/>
              </w:rPr>
            </w:pPr>
            <w:r w:rsidRPr="00372CAA">
              <w:rPr>
                <w:rFonts w:ascii="Myriad Pro" w:eastAsia="Calibri" w:hAnsi="Myriad Pro" w:cs="Times New Roman"/>
                <w:color w:val="000000" w:themeColor="text1"/>
                <w:sz w:val="18"/>
                <w:szCs w:val="18"/>
              </w:rPr>
              <w:t> </w:t>
            </w:r>
          </w:p>
        </w:tc>
      </w:tr>
      <w:tr w:rsidR="00224A53" w:rsidRPr="00372CAA" w14:paraId="79BD28B0" w14:textId="77777777" w:rsidTr="0004079C">
        <w:trPr>
          <w:trHeight w:val="480"/>
        </w:trPr>
        <w:tc>
          <w:tcPr>
            <w:tcW w:w="984" w:type="pct"/>
            <w:tcBorders>
              <w:top w:val="nil"/>
              <w:left w:val="single" w:sz="4" w:space="0" w:color="auto"/>
              <w:bottom w:val="single" w:sz="4" w:space="0" w:color="auto"/>
              <w:right w:val="single" w:sz="4" w:space="0" w:color="auto"/>
            </w:tcBorders>
            <w:shd w:val="clear" w:color="000000" w:fill="FFFFFF"/>
            <w:vAlign w:val="center"/>
            <w:hideMark/>
          </w:tcPr>
          <w:p w14:paraId="4C9FEF85" w14:textId="77777777" w:rsidR="00224A53" w:rsidRPr="00372CAA" w:rsidRDefault="00224A53" w:rsidP="0004079C">
            <w:pPr>
              <w:spacing w:after="0" w:line="240" w:lineRule="auto"/>
              <w:rPr>
                <w:rFonts w:ascii="Myriad Pro" w:eastAsia="Calibri" w:hAnsi="Myriad Pro" w:cs="Times New Roman"/>
                <w:b/>
                <w:color w:val="000000" w:themeColor="text1"/>
                <w:sz w:val="18"/>
                <w:szCs w:val="18"/>
              </w:rPr>
            </w:pPr>
            <w:r w:rsidRPr="002E1347">
              <w:rPr>
                <w:rFonts w:ascii="Myriad Pro" w:eastAsia="Calibri" w:hAnsi="Myriad Pro" w:cs="Times New Roman"/>
                <w:b/>
                <w:color w:val="000000" w:themeColor="text1"/>
                <w:sz w:val="18"/>
                <w:szCs w:val="18"/>
              </w:rPr>
              <w:t>Расходы на покупку потерь на 2019 год</w:t>
            </w:r>
          </w:p>
        </w:tc>
        <w:tc>
          <w:tcPr>
            <w:tcW w:w="520" w:type="pct"/>
            <w:tcBorders>
              <w:top w:val="nil"/>
              <w:left w:val="nil"/>
              <w:bottom w:val="single" w:sz="4" w:space="0" w:color="auto"/>
              <w:right w:val="single" w:sz="4" w:space="0" w:color="auto"/>
            </w:tcBorders>
            <w:shd w:val="clear" w:color="000000" w:fill="FFFFFF"/>
            <w:vAlign w:val="center"/>
            <w:hideMark/>
          </w:tcPr>
          <w:p w14:paraId="2EB4A8F2" w14:textId="77777777" w:rsidR="00224A53" w:rsidRPr="00372CAA" w:rsidRDefault="00224A53" w:rsidP="0004079C">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тыс. руб.</w:t>
            </w:r>
          </w:p>
        </w:tc>
        <w:tc>
          <w:tcPr>
            <w:tcW w:w="1271" w:type="pct"/>
            <w:gridSpan w:val="2"/>
            <w:tcBorders>
              <w:top w:val="single" w:sz="4" w:space="0" w:color="auto"/>
              <w:left w:val="nil"/>
              <w:bottom w:val="single" w:sz="4" w:space="0" w:color="auto"/>
              <w:right w:val="single" w:sz="4" w:space="0" w:color="auto"/>
            </w:tcBorders>
            <w:shd w:val="clear" w:color="000000" w:fill="FFFFFF"/>
            <w:vAlign w:val="center"/>
            <w:hideMark/>
          </w:tcPr>
          <w:p w14:paraId="63C20768" w14:textId="77777777" w:rsidR="00224A53" w:rsidRPr="00372CAA" w:rsidRDefault="00224A53" w:rsidP="0004079C">
            <w:pPr>
              <w:spacing w:after="0" w:line="240" w:lineRule="auto"/>
              <w:jc w:val="center"/>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846 576</w:t>
            </w:r>
          </w:p>
        </w:tc>
        <w:tc>
          <w:tcPr>
            <w:tcW w:w="2225" w:type="pct"/>
            <w:tcBorders>
              <w:top w:val="nil"/>
              <w:left w:val="nil"/>
              <w:bottom w:val="single" w:sz="4" w:space="0" w:color="auto"/>
              <w:right w:val="single" w:sz="4" w:space="0" w:color="auto"/>
            </w:tcBorders>
            <w:shd w:val="clear" w:color="000000" w:fill="FFFFFF"/>
            <w:vAlign w:val="center"/>
            <w:hideMark/>
          </w:tcPr>
          <w:p w14:paraId="25A3032A" w14:textId="77777777" w:rsidR="00224A53" w:rsidRPr="00372CAA" w:rsidRDefault="00224A53" w:rsidP="0004079C">
            <w:pPr>
              <w:spacing w:after="0" w:line="240" w:lineRule="auto"/>
              <w:rPr>
                <w:rFonts w:ascii="Myriad Pro" w:eastAsia="Calibri" w:hAnsi="Myriad Pro" w:cs="Times New Roman"/>
                <w:b/>
                <w:color w:val="000000" w:themeColor="text1"/>
                <w:sz w:val="18"/>
                <w:szCs w:val="18"/>
              </w:rPr>
            </w:pPr>
            <w:r w:rsidRPr="00372CAA">
              <w:rPr>
                <w:rFonts w:ascii="Myriad Pro" w:eastAsia="Calibri" w:hAnsi="Myriad Pro" w:cs="Times New Roman"/>
                <w:b/>
                <w:color w:val="000000" w:themeColor="text1"/>
                <w:sz w:val="18"/>
                <w:szCs w:val="18"/>
              </w:rPr>
              <w:t> </w:t>
            </w:r>
          </w:p>
        </w:tc>
      </w:tr>
    </w:tbl>
    <w:p w14:paraId="68CEDE3F" w14:textId="77777777" w:rsidR="00224A53" w:rsidRDefault="00224A53" w:rsidP="00224A53">
      <w:pPr>
        <w:pStyle w:val="24"/>
        <w:shd w:val="clear" w:color="auto" w:fill="auto"/>
        <w:spacing w:line="360" w:lineRule="auto"/>
        <w:ind w:firstLine="567"/>
        <w:rPr>
          <w:rFonts w:ascii="Myriad Pro" w:eastAsia="Calibri" w:hAnsi="Myriad Pro"/>
          <w:color w:val="000000" w:themeColor="text1"/>
          <w:sz w:val="26"/>
          <w:szCs w:val="26"/>
        </w:rPr>
      </w:pPr>
      <w:r>
        <w:rPr>
          <w:rFonts w:ascii="Myriad Pro" w:eastAsia="Calibri" w:hAnsi="Myriad Pro"/>
          <w:color w:val="000000" w:themeColor="text1"/>
          <w:sz w:val="26"/>
          <w:szCs w:val="26"/>
        </w:rPr>
        <w:t>Плановая в</w:t>
      </w:r>
      <w:r w:rsidRPr="00514799">
        <w:rPr>
          <w:rFonts w:ascii="Myriad Pro" w:eastAsia="Calibri" w:hAnsi="Myriad Pro"/>
          <w:color w:val="000000" w:themeColor="text1"/>
          <w:sz w:val="26"/>
          <w:szCs w:val="26"/>
        </w:rPr>
        <w:t>еличина расходов на покупку потерь электрической энергии на 2019 год</w:t>
      </w:r>
      <w:r>
        <w:rPr>
          <w:rFonts w:ascii="Myriad Pro" w:eastAsia="Calibri" w:hAnsi="Myriad Pro"/>
          <w:color w:val="000000" w:themeColor="text1"/>
          <w:sz w:val="26"/>
          <w:szCs w:val="26"/>
        </w:rPr>
        <w:t xml:space="preserve">, определенная Исполнителем с использованием известных на момент принятия регулирующим органом решения об установлении тарифов на услуги по </w:t>
      </w:r>
      <w:r>
        <w:rPr>
          <w:rFonts w:ascii="Myriad Pro" w:eastAsia="Calibri" w:hAnsi="Myriad Pro"/>
          <w:color w:val="000000" w:themeColor="text1"/>
          <w:sz w:val="26"/>
          <w:szCs w:val="26"/>
        </w:rPr>
        <w:lastRenderedPageBreak/>
        <w:t>передаче электрической энергии на территории Архангельской области индикативных цен на электрическую энергию (мощность), сбытовых</w:t>
      </w:r>
      <w:r w:rsidRPr="000C405E">
        <w:rPr>
          <w:rFonts w:ascii="Myriad Pro" w:eastAsia="Calibri" w:hAnsi="Myriad Pro"/>
          <w:color w:val="000000" w:themeColor="text1"/>
          <w:sz w:val="26"/>
          <w:szCs w:val="26"/>
        </w:rPr>
        <w:t xml:space="preserve"> надбав</w:t>
      </w:r>
      <w:r>
        <w:rPr>
          <w:rFonts w:ascii="Myriad Pro" w:eastAsia="Calibri" w:hAnsi="Myriad Pro"/>
          <w:color w:val="000000" w:themeColor="text1"/>
          <w:sz w:val="26"/>
          <w:szCs w:val="26"/>
        </w:rPr>
        <w:t>о</w:t>
      </w:r>
      <w:r w:rsidRPr="000C405E">
        <w:rPr>
          <w:rFonts w:ascii="Myriad Pro" w:eastAsia="Calibri" w:hAnsi="Myriad Pro"/>
          <w:color w:val="000000" w:themeColor="text1"/>
          <w:sz w:val="26"/>
          <w:szCs w:val="26"/>
        </w:rPr>
        <w:t>к</w:t>
      </w:r>
      <w:r>
        <w:rPr>
          <w:rFonts w:ascii="Myriad Pro" w:eastAsia="Calibri" w:hAnsi="Myriad Pro"/>
          <w:color w:val="000000" w:themeColor="text1"/>
          <w:sz w:val="26"/>
          <w:szCs w:val="26"/>
        </w:rPr>
        <w:t>, а также</w:t>
      </w:r>
      <w:r w:rsidRPr="000C405E">
        <w:rPr>
          <w:rFonts w:ascii="Myriad Pro" w:eastAsia="Calibri" w:hAnsi="Myriad Pro"/>
          <w:color w:val="000000" w:themeColor="text1"/>
          <w:sz w:val="26"/>
          <w:szCs w:val="26"/>
        </w:rPr>
        <w:t xml:space="preserve"> величины платы за услуги, оказание которых неразрывно связано с процессом снабжения потребителей электрической энергией</w:t>
      </w:r>
      <w:r>
        <w:rPr>
          <w:rFonts w:ascii="Myriad Pro" w:eastAsia="Calibri" w:hAnsi="Myriad Pro"/>
          <w:color w:val="000000" w:themeColor="text1"/>
          <w:sz w:val="26"/>
          <w:szCs w:val="26"/>
        </w:rPr>
        <w:t>, составила 846 576 тыс. руб.</w:t>
      </w:r>
    </w:p>
    <w:p w14:paraId="33821E02" w14:textId="795F2CCA" w:rsidR="00700B0D" w:rsidRPr="00656EF0" w:rsidRDefault="00700B0D" w:rsidP="00700B0D">
      <w:pPr>
        <w:pStyle w:val="27"/>
      </w:pPr>
      <w:r>
        <w:t>Агентством по тарифам и ценам Архангельской области не обоснованно не учтены средства в размере 49 409 тыс. руб.</w:t>
      </w:r>
    </w:p>
    <w:p w14:paraId="41CEEE83" w14:textId="2A8A28DD" w:rsidR="00511B19" w:rsidRDefault="00511B19" w:rsidP="00224A53">
      <w:pPr>
        <w:pStyle w:val="27"/>
      </w:pPr>
      <w:r>
        <w:br w:type="page"/>
      </w:r>
    </w:p>
    <w:p w14:paraId="2010C2A4" w14:textId="331E7791" w:rsidR="00511B19" w:rsidRP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81" w:name="_Toc54021033"/>
      <w:bookmarkStart w:id="82" w:name="_Toc59737146"/>
      <w:bookmarkStart w:id="83" w:name="_Hlk54357514"/>
      <w:r w:rsidRPr="00511B19">
        <w:rPr>
          <w:rFonts w:ascii="Myriad Pro" w:hAnsi="Myriad Pro"/>
          <w:bCs w:val="0"/>
          <w:color w:val="4F6228" w:themeColor="accent3" w:themeShade="80"/>
        </w:rPr>
        <w:lastRenderedPageBreak/>
        <w:t>Способы решения проблем, существующих в тарифном регулировании</w:t>
      </w:r>
      <w:r>
        <w:rPr>
          <w:rFonts w:ascii="Myriad Pro" w:hAnsi="Myriad Pro"/>
          <w:bCs w:val="0"/>
          <w:color w:val="4F6228" w:themeColor="accent3" w:themeShade="80"/>
        </w:rPr>
        <w:t xml:space="preserve"> Архангельского</w:t>
      </w:r>
      <w:r w:rsidRPr="00511B19">
        <w:rPr>
          <w:rFonts w:ascii="Myriad Pro" w:hAnsi="Myriad Pro"/>
          <w:bCs w:val="0"/>
          <w:color w:val="4F6228" w:themeColor="accent3" w:themeShade="80"/>
        </w:rPr>
        <w:t xml:space="preserve"> филиала ПАО «</w:t>
      </w:r>
      <w:r>
        <w:rPr>
          <w:rFonts w:ascii="Myriad Pro" w:hAnsi="Myriad Pro"/>
          <w:bCs w:val="0"/>
          <w:color w:val="4F6228" w:themeColor="accent3" w:themeShade="80"/>
        </w:rPr>
        <w:t>МРСК Северо-Запада</w:t>
      </w:r>
      <w:r w:rsidRPr="00511B19">
        <w:rPr>
          <w:rFonts w:ascii="Myriad Pro" w:hAnsi="Myriad Pro"/>
          <w:bCs w:val="0"/>
          <w:color w:val="4F6228" w:themeColor="accent3" w:themeShade="80"/>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81"/>
      <w:bookmarkEnd w:id="82"/>
    </w:p>
    <w:bookmarkEnd w:id="83"/>
    <w:p w14:paraId="3E07D450" w14:textId="77777777" w:rsidR="00511B19" w:rsidRPr="00CC3554" w:rsidRDefault="00511B19" w:rsidP="00C82EC5">
      <w:pPr>
        <w:spacing w:after="0" w:line="360" w:lineRule="auto"/>
        <w:ind w:firstLine="567"/>
        <w:jc w:val="both"/>
        <w:rPr>
          <w:rFonts w:ascii="Myriad Pro" w:hAnsi="Myriad Pro"/>
          <w:sz w:val="26"/>
          <w:szCs w:val="26"/>
        </w:rPr>
      </w:pPr>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4D68C685" w14:textId="77777777" w:rsidR="00511B19" w:rsidRPr="00CC3554" w:rsidRDefault="00511B19" w:rsidP="00D22AD5">
      <w:pPr>
        <w:pStyle w:val="a4"/>
        <w:numPr>
          <w:ilvl w:val="0"/>
          <w:numId w:val="4"/>
        </w:numPr>
        <w:spacing w:after="0"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4794C4C4" w14:textId="77777777" w:rsidR="00511B19" w:rsidRPr="00CC3554" w:rsidRDefault="00511B19" w:rsidP="00D22AD5">
      <w:pPr>
        <w:pStyle w:val="a4"/>
        <w:numPr>
          <w:ilvl w:val="0"/>
          <w:numId w:val="4"/>
        </w:numPr>
        <w:spacing w:after="0"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3FF7C339" w14:textId="77777777" w:rsidR="00416338" w:rsidRDefault="00416338" w:rsidP="006B4CB3">
      <w:pPr>
        <w:spacing w:after="0" w:line="360" w:lineRule="auto"/>
        <w:ind w:firstLine="567"/>
        <w:jc w:val="both"/>
        <w:rPr>
          <w:rFonts w:ascii="Myriad Pro" w:hAnsi="Myriad Pro"/>
          <w:sz w:val="26"/>
          <w:szCs w:val="26"/>
        </w:rPr>
      </w:pPr>
    </w:p>
    <w:p w14:paraId="15BA701C" w14:textId="366AF2F7"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w:t>
      </w:r>
      <w:r w:rsidRPr="00CC3554">
        <w:rPr>
          <w:rFonts w:ascii="Myriad Pro" w:hAnsi="Myriad Pro"/>
          <w:b/>
          <w:bCs/>
          <w:sz w:val="26"/>
          <w:szCs w:val="26"/>
        </w:rPr>
        <w:lastRenderedPageBreak/>
        <w:t>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1B10AD9" w14:textId="77777777" w:rsidR="00416338" w:rsidRDefault="00416338" w:rsidP="006B4CB3">
      <w:pPr>
        <w:spacing w:after="0" w:line="360" w:lineRule="auto"/>
        <w:ind w:firstLine="567"/>
        <w:jc w:val="both"/>
        <w:rPr>
          <w:rFonts w:ascii="Myriad Pro" w:hAnsi="Myriad Pro"/>
          <w:sz w:val="26"/>
          <w:szCs w:val="26"/>
        </w:rPr>
      </w:pPr>
    </w:p>
    <w:p w14:paraId="2C6BA888" w14:textId="1F094537" w:rsidR="006B4CB3" w:rsidRDefault="006B4CB3" w:rsidP="006B4CB3">
      <w:pPr>
        <w:spacing w:after="0" w:line="360" w:lineRule="auto"/>
        <w:ind w:firstLine="567"/>
        <w:jc w:val="both"/>
        <w:rPr>
          <w:rFonts w:ascii="Myriad Pro" w:hAnsi="Myriad Pro"/>
          <w:sz w:val="26"/>
          <w:szCs w:val="26"/>
        </w:rPr>
      </w:pPr>
      <w:r w:rsidRPr="00EE29C7">
        <w:rPr>
          <w:rFonts w:ascii="Myriad Pro" w:hAnsi="Myriad Pro"/>
          <w:sz w:val="26"/>
          <w:szCs w:val="26"/>
        </w:rPr>
        <w:t xml:space="preserve">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w:t>
      </w:r>
    </w:p>
    <w:p w14:paraId="392D3263" w14:textId="00352092" w:rsidR="006B4CB3" w:rsidRPr="00B20938" w:rsidRDefault="006B4CB3" w:rsidP="004959F7">
      <w:pPr>
        <w:pStyle w:val="a4"/>
        <w:numPr>
          <w:ilvl w:val="0"/>
          <w:numId w:val="45"/>
        </w:numPr>
        <w:spacing w:after="0" w:line="360" w:lineRule="auto"/>
        <w:ind w:left="-142" w:firstLine="709"/>
        <w:jc w:val="both"/>
        <w:rPr>
          <w:rFonts w:ascii="Myriad Pro" w:hAnsi="Myriad Pro"/>
          <w:sz w:val="26"/>
          <w:szCs w:val="26"/>
        </w:rPr>
      </w:pPr>
      <w:r w:rsidRPr="00B20938">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15F2D6A9" w14:textId="4532A79A" w:rsidR="006B4CB3" w:rsidRPr="00EE29C7" w:rsidRDefault="006B4CB3" w:rsidP="006B4CB3">
      <w:pPr>
        <w:spacing w:after="0" w:line="360" w:lineRule="auto"/>
        <w:ind w:firstLine="567"/>
        <w:jc w:val="both"/>
        <w:rPr>
          <w:rFonts w:ascii="Myriad Pro" w:hAnsi="Myriad Pro"/>
          <w:sz w:val="26"/>
          <w:szCs w:val="26"/>
        </w:rPr>
      </w:pPr>
      <w:r w:rsidRPr="00EE29C7">
        <w:rPr>
          <w:rFonts w:ascii="Myriad Pro" w:hAnsi="Myriad Pro"/>
          <w:sz w:val="26"/>
          <w:szCs w:val="26"/>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056359E1" w14:textId="77777777" w:rsidR="00B20938" w:rsidRDefault="00B20938" w:rsidP="006B4CB3">
      <w:pPr>
        <w:spacing w:after="0" w:line="360" w:lineRule="auto"/>
        <w:ind w:firstLine="567"/>
        <w:jc w:val="both"/>
        <w:rPr>
          <w:rFonts w:ascii="Myriad Pro" w:hAnsi="Myriad Pro"/>
          <w:sz w:val="26"/>
          <w:szCs w:val="26"/>
        </w:rPr>
      </w:pPr>
    </w:p>
    <w:p w14:paraId="2021CAF1" w14:textId="1A7C05A7" w:rsidR="006B4CB3" w:rsidRPr="00B20938" w:rsidRDefault="006B4CB3" w:rsidP="004959F7">
      <w:pPr>
        <w:pStyle w:val="a4"/>
        <w:numPr>
          <w:ilvl w:val="0"/>
          <w:numId w:val="45"/>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приняты тарифно-балансовые решения </w:t>
      </w:r>
      <w:r w:rsidRPr="00B20938">
        <w:rPr>
          <w:rFonts w:ascii="Myriad Pro" w:hAnsi="Myriad Pro"/>
          <w:b/>
          <w:bCs/>
          <w:sz w:val="26"/>
          <w:szCs w:val="26"/>
        </w:rPr>
        <w:t>с превышением полномочий</w:t>
      </w:r>
      <w:r w:rsidRPr="00B20938">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B20938">
        <w:rPr>
          <w:rFonts w:ascii="Myriad Pro" w:hAnsi="Myriad Pro"/>
          <w:b/>
          <w:bCs/>
          <w:sz w:val="26"/>
          <w:szCs w:val="26"/>
        </w:rPr>
        <w:t>с нарушением законодательства</w:t>
      </w:r>
      <w:r w:rsidRPr="00B20938">
        <w:rPr>
          <w:rFonts w:ascii="Myriad Pro" w:hAnsi="Myriad Pro"/>
          <w:sz w:val="26"/>
          <w:szCs w:val="26"/>
        </w:rPr>
        <w:t xml:space="preserve"> Российской Федерации, </w:t>
      </w:r>
      <w:r w:rsidRPr="00B20938">
        <w:rPr>
          <w:rFonts w:ascii="Myriad Pro" w:hAnsi="Myriad Pro"/>
          <w:sz w:val="26"/>
          <w:szCs w:val="26"/>
        </w:rPr>
        <w:lastRenderedPageBreak/>
        <w:t xml:space="preserve">основанием для обращения в Федеральную антимонопольную службу являются Правила № 123. Предельный срок обращения не установлен. </w:t>
      </w:r>
    </w:p>
    <w:p w14:paraId="13FB35F4" w14:textId="77777777" w:rsidR="00B20938" w:rsidRDefault="00B20938" w:rsidP="006B4CB3">
      <w:pPr>
        <w:spacing w:after="0" w:line="360" w:lineRule="auto"/>
        <w:ind w:firstLine="567"/>
        <w:jc w:val="both"/>
        <w:rPr>
          <w:rFonts w:ascii="Myriad Pro" w:hAnsi="Myriad Pro"/>
          <w:sz w:val="26"/>
          <w:szCs w:val="26"/>
        </w:rPr>
      </w:pPr>
    </w:p>
    <w:p w14:paraId="4B734635" w14:textId="2B341981" w:rsidR="006B4CB3" w:rsidRPr="00B20938" w:rsidRDefault="006B4CB3" w:rsidP="004959F7">
      <w:pPr>
        <w:pStyle w:val="a4"/>
        <w:numPr>
          <w:ilvl w:val="0"/>
          <w:numId w:val="45"/>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w:t>
      </w:r>
      <w:r w:rsidRPr="00B20938">
        <w:rPr>
          <w:rFonts w:ascii="Myriad Pro" w:hAnsi="Myriad Pro"/>
          <w:b/>
          <w:bCs/>
          <w:sz w:val="26"/>
          <w:szCs w:val="26"/>
        </w:rPr>
        <w:t>нарушены права</w:t>
      </w:r>
      <w:r w:rsidRPr="00B20938">
        <w:rPr>
          <w:rFonts w:ascii="Myriad Pro" w:hAnsi="Myriad Pro"/>
          <w:sz w:val="26"/>
          <w:szCs w:val="26"/>
        </w:rPr>
        <w:t xml:space="preserve"> Архангельского филиала ПАО «МРСК Северо-Запада»,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3BD8DA76" w14:textId="77777777" w:rsidR="00B20938" w:rsidRDefault="00B20938" w:rsidP="006B4CB3">
      <w:pPr>
        <w:spacing w:after="0" w:line="360" w:lineRule="auto"/>
        <w:ind w:firstLine="567"/>
        <w:jc w:val="both"/>
        <w:rPr>
          <w:rFonts w:ascii="Myriad Pro" w:hAnsi="Myriad Pro"/>
          <w:sz w:val="26"/>
          <w:szCs w:val="26"/>
        </w:rPr>
      </w:pPr>
    </w:p>
    <w:p w14:paraId="2059441C" w14:textId="088A7C67" w:rsidR="006B4CB3" w:rsidRPr="00EE29C7" w:rsidRDefault="006B4CB3" w:rsidP="006B4CB3">
      <w:pPr>
        <w:spacing w:after="0" w:line="360" w:lineRule="auto"/>
        <w:ind w:firstLine="567"/>
        <w:jc w:val="both"/>
        <w:rPr>
          <w:rFonts w:ascii="Myriad Pro" w:hAnsi="Myriad Pro"/>
          <w:sz w:val="26"/>
          <w:szCs w:val="26"/>
        </w:rPr>
      </w:pPr>
      <w:r w:rsidRPr="00EE29C7">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w:t>
      </w:r>
      <w:r w:rsidR="0043066D" w:rsidRPr="0043066D">
        <w:rPr>
          <w:rFonts w:ascii="Myriad Pro" w:hAnsi="Myriad Pro"/>
          <w:sz w:val="26"/>
          <w:szCs w:val="26"/>
        </w:rPr>
        <w:t>Приказом ФАС</w:t>
      </w:r>
      <w:r w:rsidR="0043066D">
        <w:rPr>
          <w:rFonts w:ascii="Myriad Pro" w:hAnsi="Myriad Pro"/>
          <w:sz w:val="26"/>
          <w:szCs w:val="26"/>
        </w:rPr>
        <w:t> </w:t>
      </w:r>
      <w:r w:rsidR="0043066D" w:rsidRPr="0043066D">
        <w:rPr>
          <w:rFonts w:ascii="Myriad Pro" w:hAnsi="Myriad Pro"/>
          <w:sz w:val="26"/>
          <w:szCs w:val="26"/>
        </w:rPr>
        <w:t xml:space="preserve">России от 21.08.2020 № 769/20 </w:t>
      </w:r>
      <w:r w:rsidR="0043066D">
        <w:rPr>
          <w:rFonts w:ascii="Myriad Pro" w:hAnsi="Myriad Pro"/>
          <w:sz w:val="26"/>
          <w:szCs w:val="26"/>
        </w:rPr>
        <w:t xml:space="preserve">«Об </w:t>
      </w:r>
      <w:r w:rsidR="0043066D" w:rsidRPr="0043066D">
        <w:rPr>
          <w:rFonts w:ascii="Myriad Pro" w:hAnsi="Myriad Pro"/>
          <w:sz w:val="26"/>
          <w:szCs w:val="26"/>
        </w:rPr>
        <w:t>утвержден</w:t>
      </w:r>
      <w:r w:rsidR="0043066D">
        <w:rPr>
          <w:rFonts w:ascii="Myriad Pro" w:hAnsi="Myriad Pro"/>
          <w:sz w:val="26"/>
          <w:szCs w:val="26"/>
        </w:rPr>
        <w:t>ии</w:t>
      </w:r>
      <w:r w:rsidR="0043066D" w:rsidRPr="0043066D">
        <w:rPr>
          <w:rFonts w:ascii="Myriad Pro" w:hAnsi="Myriad Pro"/>
          <w:sz w:val="26"/>
          <w:szCs w:val="26"/>
        </w:rPr>
        <w:t xml:space="preserve"> Административн</w:t>
      </w:r>
      <w:r w:rsidR="0043066D">
        <w:rPr>
          <w:rFonts w:ascii="Myriad Pro" w:hAnsi="Myriad Pro"/>
          <w:sz w:val="26"/>
          <w:szCs w:val="26"/>
        </w:rPr>
        <w:t>ого</w:t>
      </w:r>
      <w:r w:rsidR="0043066D" w:rsidRPr="0043066D">
        <w:rPr>
          <w:rFonts w:ascii="Myriad Pro" w:hAnsi="Myriad Pro"/>
          <w:sz w:val="26"/>
          <w:szCs w:val="26"/>
        </w:rPr>
        <w:t xml:space="preserve"> регламент</w:t>
      </w:r>
      <w:r w:rsidR="0043066D">
        <w:rPr>
          <w:rFonts w:ascii="Myriad Pro" w:hAnsi="Myriad Pro"/>
          <w:sz w:val="26"/>
          <w:szCs w:val="26"/>
        </w:rPr>
        <w:t>а</w:t>
      </w:r>
      <w:r w:rsidR="0043066D" w:rsidRPr="0043066D">
        <w:rPr>
          <w:rFonts w:ascii="Myriad Pro" w:hAnsi="Myriad Pro"/>
          <w:sz w:val="26"/>
          <w:szCs w:val="26"/>
        </w:rPr>
        <w:t xml:space="preserve">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sidR="0043066D">
        <w:rPr>
          <w:rFonts w:ascii="Myriad Pro" w:hAnsi="Myriad Pro"/>
          <w:sz w:val="26"/>
          <w:szCs w:val="26"/>
        </w:rPr>
        <w:t>»</w:t>
      </w:r>
      <w:r w:rsidRPr="00EE29C7">
        <w:rPr>
          <w:rFonts w:ascii="Myriad Pro" w:hAnsi="Myriad Pro"/>
          <w:sz w:val="26"/>
          <w:szCs w:val="26"/>
        </w:rPr>
        <w:t xml:space="preserve">). </w:t>
      </w:r>
    </w:p>
    <w:p w14:paraId="1B96AC62" w14:textId="77777777" w:rsidR="006B4CB3" w:rsidRDefault="006B4CB3" w:rsidP="006B4CB3">
      <w:pPr>
        <w:spacing w:after="0" w:line="360" w:lineRule="auto"/>
        <w:ind w:firstLine="567"/>
        <w:jc w:val="both"/>
        <w:rPr>
          <w:rFonts w:ascii="Myriad Pro" w:hAnsi="Myriad Pro"/>
          <w:sz w:val="26"/>
          <w:szCs w:val="26"/>
        </w:rPr>
      </w:pPr>
    </w:p>
    <w:p w14:paraId="7E5FE6A4" w14:textId="77777777" w:rsidR="006B4CB3" w:rsidRPr="008D286F" w:rsidRDefault="006B4CB3" w:rsidP="005C4914">
      <w:pPr>
        <w:spacing w:after="0" w:line="360" w:lineRule="auto"/>
        <w:ind w:firstLine="567"/>
        <w:jc w:val="both"/>
        <w:outlineLvl w:val="3"/>
        <w:rPr>
          <w:rFonts w:ascii="Myriad Pro" w:hAnsi="Myriad Pro"/>
          <w:b/>
          <w:bCs/>
          <w:i/>
          <w:iCs/>
          <w:sz w:val="26"/>
          <w:szCs w:val="26"/>
          <w:u w:val="single"/>
        </w:rPr>
      </w:pPr>
      <w:r w:rsidRPr="008D286F">
        <w:rPr>
          <w:rFonts w:ascii="Myriad Pro" w:hAnsi="Myriad Pro"/>
          <w:b/>
          <w:bCs/>
          <w:i/>
          <w:iCs/>
          <w:sz w:val="26"/>
          <w:szCs w:val="26"/>
          <w:u w:val="single"/>
        </w:rPr>
        <w:t>Судебный порядок</w:t>
      </w:r>
    </w:p>
    <w:p w14:paraId="402026E0" w14:textId="77777777" w:rsidR="006B4CB3" w:rsidRPr="008D286F" w:rsidRDefault="006B4CB3" w:rsidP="006B4CB3">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w:t>
      </w:r>
      <w:r w:rsidRPr="008D286F">
        <w:rPr>
          <w:rFonts w:ascii="Myriad Pro" w:eastAsiaTheme="minorHAnsi" w:hAnsi="Myriad Pro" w:cstheme="minorBidi"/>
          <w:sz w:val="26"/>
          <w:szCs w:val="26"/>
          <w:lang w:eastAsia="en-US"/>
        </w:rPr>
        <w:lastRenderedPageBreak/>
        <w:t xml:space="preserve">постановлений об утверждении тарифов для сетевых организаций, являются нормативными правовыми актами, которые могут быть оспорены в период действия данных правовых актов в соответствии с действующим законодательством. </w:t>
      </w:r>
    </w:p>
    <w:p w14:paraId="2C803E9C" w14:textId="77777777" w:rsidR="006B4CB3" w:rsidRPr="008D286F" w:rsidRDefault="006B4CB3" w:rsidP="006B4CB3">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В соответствии со статьей 1 Кодекса об административном судопроизводстве Российской Федерации (далее – КАС РФ) настоящий Кодекс регулирует порядок осуществления административного судопроизводства при рассмотрении и разрешении Верховным Судом Российской Федерации, судами общей юрисдикции, мировыми судьями (далее также - суды) административных дел о защите нарушенных или оспариваемых прав, свобод и законных интересов граждан, прав и законных интересов организаций, а также других административных дел,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w:t>
      </w:r>
    </w:p>
    <w:p w14:paraId="4EEEBB57" w14:textId="6D52A31E" w:rsidR="006B4CB3" w:rsidRPr="008D286F" w:rsidRDefault="006B4CB3" w:rsidP="006B4CB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 xml:space="preserve">Согласно </w:t>
      </w:r>
      <w:r w:rsidR="0043066D">
        <w:rPr>
          <w:rFonts w:ascii="Myriad Pro" w:eastAsiaTheme="minorHAnsi" w:hAnsi="Myriad Pro" w:cstheme="minorBidi"/>
          <w:sz w:val="26"/>
          <w:szCs w:val="26"/>
          <w:lang w:eastAsia="en-US"/>
        </w:rPr>
        <w:t>пункту 2 статьи 1</w:t>
      </w:r>
      <w:r w:rsidRPr="008D286F">
        <w:rPr>
          <w:rFonts w:ascii="Myriad Pro" w:eastAsiaTheme="minorHAnsi" w:hAnsi="Myriad Pro" w:cstheme="minorBidi"/>
          <w:sz w:val="26"/>
          <w:szCs w:val="26"/>
          <w:lang w:eastAsia="en-US"/>
        </w:rPr>
        <w:t xml:space="preserve"> суды в порядке, предусмотренном </w:t>
      </w:r>
      <w:r w:rsidR="00BD7EEA" w:rsidRPr="008D286F">
        <w:rPr>
          <w:rFonts w:ascii="Myriad Pro" w:eastAsiaTheme="minorHAnsi" w:hAnsi="Myriad Pro" w:cstheme="minorBidi"/>
          <w:sz w:val="26"/>
          <w:szCs w:val="26"/>
          <w:lang w:eastAsia="en-US"/>
        </w:rPr>
        <w:t>Кодекс</w:t>
      </w:r>
      <w:r w:rsidR="00BD7EEA">
        <w:rPr>
          <w:rFonts w:ascii="Myriad Pro" w:eastAsiaTheme="minorHAnsi" w:hAnsi="Myriad Pro" w:cstheme="minorBidi"/>
          <w:sz w:val="26"/>
          <w:szCs w:val="26"/>
          <w:lang w:eastAsia="en-US"/>
        </w:rPr>
        <w:t>ом</w:t>
      </w:r>
      <w:r w:rsidR="00BD7EEA" w:rsidRPr="008D286F">
        <w:rPr>
          <w:rFonts w:ascii="Myriad Pro" w:eastAsiaTheme="minorHAnsi" w:hAnsi="Myriad Pro" w:cstheme="minorBidi"/>
          <w:sz w:val="26"/>
          <w:szCs w:val="26"/>
          <w:lang w:eastAsia="en-US"/>
        </w:rPr>
        <w:t xml:space="preserve"> об административном судопроизводстве Российской Федерации</w:t>
      </w:r>
      <w:r w:rsidRPr="008D286F">
        <w:rPr>
          <w:rFonts w:ascii="Myriad Pro" w:eastAsiaTheme="minorHAnsi" w:hAnsi="Myriad Pro" w:cstheme="minorBidi"/>
          <w:sz w:val="26"/>
          <w:szCs w:val="26"/>
          <w:lang w:eastAsia="en-US"/>
        </w:rPr>
        <w:t>, рассматривают и разрешают подведомственные им административные дела о защите нарушенных или оспариваемых прав, свобод и законных интересов граждан, прав и законных интересов организаций, возникающие из административных и иных публичных правоотношений, в том числе административные дела:</w:t>
      </w:r>
    </w:p>
    <w:p w14:paraId="3795DC30" w14:textId="77777777" w:rsidR="006B4CB3" w:rsidRDefault="006B4CB3" w:rsidP="006B4CB3">
      <w:pPr>
        <w:spacing w:after="0" w:line="360" w:lineRule="auto"/>
        <w:ind w:firstLine="567"/>
        <w:jc w:val="both"/>
        <w:rPr>
          <w:rFonts w:ascii="Myriad Pro" w:hAnsi="Myriad Pro"/>
          <w:sz w:val="26"/>
          <w:szCs w:val="26"/>
        </w:rPr>
      </w:pPr>
      <w:r w:rsidRPr="008D286F">
        <w:rPr>
          <w:rFonts w:ascii="Myriad Pro" w:hAnsi="Myriad Pro"/>
          <w:sz w:val="26"/>
          <w:szCs w:val="26"/>
        </w:rPr>
        <w:t>1) об оспаривании нормативных правовых актов полностью или в части.</w:t>
      </w:r>
    </w:p>
    <w:p w14:paraId="713A222F" w14:textId="467AE9A8"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w:t>
      </w:r>
      <w:r w:rsidRPr="006878CA">
        <w:rPr>
          <w:rFonts w:ascii="Myriad Pro" w:hAnsi="Myriad Pro"/>
          <w:sz w:val="26"/>
          <w:szCs w:val="26"/>
        </w:rPr>
        <w:t>актам</w:t>
      </w:r>
      <w:r w:rsidR="006878CA" w:rsidRPr="006878CA">
        <w:rPr>
          <w:rFonts w:ascii="Myriad Pro" w:hAnsi="Myriad Pro"/>
          <w:sz w:val="26"/>
          <w:szCs w:val="26"/>
        </w:rPr>
        <w:t>,</w:t>
      </w:r>
      <w:r w:rsidR="006878CA" w:rsidRPr="006878CA">
        <w:rPr>
          <w:rFonts w:ascii="Calibri" w:eastAsia="Calibri" w:hAnsi="Calibri" w:cs="Times New Roman"/>
          <w:sz w:val="26"/>
          <w:szCs w:val="26"/>
        </w:rPr>
        <w:t xml:space="preserve"> </w:t>
      </w:r>
      <w:r w:rsidR="006878CA" w:rsidRPr="006878CA">
        <w:rPr>
          <w:rFonts w:ascii="Myriad Pro" w:hAnsi="Myriad Pro"/>
          <w:sz w:val="26"/>
          <w:szCs w:val="26"/>
        </w:rPr>
        <w:t xml:space="preserve">так как </w:t>
      </w:r>
      <w:r w:rsidR="006878CA" w:rsidRPr="006878CA">
        <w:rPr>
          <w:rFonts w:ascii="Myriad Pro" w:hAnsi="Myriad Pro"/>
          <w:b/>
          <w:bCs/>
          <w:sz w:val="26"/>
          <w:szCs w:val="26"/>
        </w:rPr>
        <w:t>существенными признаками,</w:t>
      </w:r>
      <w:r w:rsidR="006878CA" w:rsidRPr="006878CA">
        <w:rPr>
          <w:rFonts w:ascii="Myriad Pro" w:hAnsi="Myriad Pro"/>
          <w:sz w:val="26"/>
          <w:szCs w:val="26"/>
        </w:rPr>
        <w:t xml:space="preserve"> характеризующими акты, содержащие разъяснения законодательства и обладающие нормативными свойствами, </w:t>
      </w:r>
      <w:r w:rsidR="006878CA" w:rsidRPr="006878CA">
        <w:rPr>
          <w:rFonts w:ascii="Myriad Pro" w:hAnsi="Myriad Pro"/>
          <w:b/>
          <w:bCs/>
          <w:sz w:val="26"/>
          <w:szCs w:val="26"/>
        </w:rPr>
        <w:t>являются:</w:t>
      </w:r>
      <w:r w:rsidR="006878CA" w:rsidRPr="006878CA">
        <w:rPr>
          <w:rFonts w:ascii="Myriad Pro" w:hAnsi="Myriad Pro"/>
          <w:sz w:val="26"/>
          <w:szCs w:val="26"/>
        </w:rPr>
        <w:t xml:space="preserve"> </w:t>
      </w:r>
      <w:r w:rsidR="006878CA" w:rsidRPr="006878CA">
        <w:rPr>
          <w:rFonts w:ascii="Myriad Pro" w:hAnsi="Myriad Pro"/>
          <w:i/>
          <w:iCs/>
          <w:sz w:val="26"/>
          <w:szCs w:val="26"/>
        </w:rPr>
        <w:t>издание их органами государственной власти</w:t>
      </w:r>
      <w:r w:rsidR="006878CA" w:rsidRPr="006878CA">
        <w:rPr>
          <w:rFonts w:ascii="Myriad Pro" w:hAnsi="Myriad Pro"/>
          <w:sz w:val="26"/>
          <w:szCs w:val="26"/>
        </w:rPr>
        <w:t xml:space="preserve">, органами местного самоуправления, иными органами, уполномоченными организациями или должностными лицами, наличие в них результатов толкования норм права, которые используются в качестве </w:t>
      </w:r>
      <w:r w:rsidR="006878CA" w:rsidRPr="006878CA">
        <w:rPr>
          <w:rFonts w:ascii="Myriad Pro" w:hAnsi="Myriad Pro"/>
          <w:i/>
          <w:iCs/>
          <w:sz w:val="26"/>
          <w:szCs w:val="26"/>
        </w:rPr>
        <w:t>общеобязательных в правоприменительной деятельности в отношении неопределенного круга лиц</w:t>
      </w:r>
      <w:r w:rsidR="006878CA" w:rsidRPr="006878CA">
        <w:rPr>
          <w:rFonts w:ascii="Myriad Pro" w:hAnsi="Myriad Pro"/>
          <w:sz w:val="26"/>
          <w:szCs w:val="26"/>
        </w:rPr>
        <w:t xml:space="preserve">, то рассмотрение споров </w:t>
      </w:r>
      <w:r w:rsidR="006878CA" w:rsidRPr="006878CA">
        <w:rPr>
          <w:rFonts w:ascii="Myriad Pro" w:hAnsi="Myriad Pro"/>
          <w:sz w:val="26"/>
          <w:szCs w:val="26"/>
        </w:rPr>
        <w:lastRenderedPageBreak/>
        <w:t>об установлении тарифов осуществляется согласно правилам главы 21 КАС РФ Верховными Судами субъектов РФ и Верховным Судом Российской Федерации</w:t>
      </w:r>
      <w:r w:rsidR="006878CA">
        <w:rPr>
          <w:rFonts w:ascii="Myriad Pro" w:hAnsi="Myriad Pro"/>
          <w:sz w:val="26"/>
          <w:szCs w:val="26"/>
        </w:rPr>
        <w:t>.</w:t>
      </w:r>
    </w:p>
    <w:p w14:paraId="5E3E59BC" w14:textId="77777777"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19057A75" w14:textId="77777777" w:rsidR="006B4CB3" w:rsidRPr="00607BB6"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0237A955" w14:textId="77777777" w:rsidR="006B4CB3"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2C67D8A7" w14:textId="77777777" w:rsidR="006B4CB3" w:rsidRPr="00492067" w:rsidRDefault="006B4CB3" w:rsidP="006B4CB3">
      <w:pPr>
        <w:pStyle w:val="s1"/>
        <w:shd w:val="clear" w:color="auto" w:fill="FFFFFF"/>
        <w:spacing w:before="0" w:beforeAutospacing="0" w:after="0" w:afterAutospacing="0" w:line="360" w:lineRule="auto"/>
        <w:ind w:firstLine="709"/>
        <w:jc w:val="both"/>
        <w:rPr>
          <w:rFonts w:ascii="Myriad Pro" w:hAnsi="Myriad Pro"/>
          <w:sz w:val="26"/>
          <w:szCs w:val="26"/>
        </w:rPr>
      </w:pPr>
      <w:r w:rsidRPr="00492067">
        <w:rPr>
          <w:rFonts w:ascii="Myriad Pro" w:hAnsi="Myriad Pro"/>
          <w:sz w:val="26"/>
          <w:szCs w:val="26"/>
        </w:rPr>
        <w:t xml:space="preserve">Пунктом 7 Основ ценообразования № 1178 предусмотрено, что </w:t>
      </w:r>
      <w:r w:rsidRPr="00492067">
        <w:rPr>
          <w:rFonts w:ascii="Myriad Pro" w:hAnsi="Myriad Pro"/>
          <w:i/>
          <w:iCs/>
          <w:sz w:val="26"/>
          <w:szCs w:val="26"/>
        </w:rPr>
        <w:t>регулирующий орган принимает решения об установлении (пересмотре)</w:t>
      </w:r>
      <w:r w:rsidRPr="00492067">
        <w:rPr>
          <w:rFonts w:ascii="Myriad Pro" w:hAnsi="Myriad Pro"/>
          <w:sz w:val="26"/>
          <w:szCs w:val="26"/>
        </w:rPr>
        <w:t xml:space="preserve"> долгосрочных параметров регулирования, об установлении (изменении) регулируемых цен (тарифов) </w:t>
      </w:r>
      <w:r w:rsidRPr="00492067">
        <w:rPr>
          <w:rFonts w:ascii="Myriad Pro" w:hAnsi="Myriad Pro"/>
          <w:b/>
          <w:bCs/>
          <w:sz w:val="26"/>
          <w:szCs w:val="26"/>
        </w:rPr>
        <w:t>во исполнение вступившего в законную силу решения суда</w:t>
      </w:r>
      <w:r w:rsidRPr="00492067">
        <w:rPr>
          <w:rFonts w:ascii="Myriad Pro" w:hAnsi="Myriad Pro"/>
          <w:sz w:val="26"/>
          <w:szCs w:val="26"/>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492067">
        <w:rPr>
          <w:rFonts w:ascii="Myriad Pro" w:hAnsi="Myriad Pro"/>
          <w:i/>
          <w:iCs/>
          <w:sz w:val="26"/>
          <w:szCs w:val="26"/>
        </w:rPr>
        <w:lastRenderedPageBreak/>
        <w:t xml:space="preserve">в целях приведения решений </w:t>
      </w:r>
      <w:r w:rsidRPr="00492067">
        <w:rPr>
          <w:rFonts w:ascii="Myriad Pro" w:hAnsi="Myriad Pro"/>
          <w:sz w:val="26"/>
          <w:szCs w:val="26"/>
        </w:rPr>
        <w:t xml:space="preserve">об установлении указанных цен (тарифов) и (или) их предельных уровней в соответствие с законодательством Российской Федерации </w:t>
      </w:r>
      <w:r w:rsidRPr="00492067">
        <w:rPr>
          <w:rFonts w:ascii="Myriad Pro" w:hAnsi="Myriad Pro"/>
          <w:i/>
          <w:iCs/>
          <w:sz w:val="26"/>
          <w:szCs w:val="26"/>
        </w:rPr>
        <w:t>в месячный срок со дня вступления в силу решения суда</w:t>
      </w:r>
      <w:r w:rsidRPr="00492067">
        <w:rPr>
          <w:rFonts w:ascii="Myriad Pro" w:hAnsi="Myriad Pro"/>
          <w:sz w:val="26"/>
          <w:szCs w:val="26"/>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26EF500B" w14:textId="2E78CC0C" w:rsidR="006B4CB3" w:rsidRPr="00492067" w:rsidRDefault="008A35E0" w:rsidP="006B4CB3">
      <w:pPr>
        <w:spacing w:after="0" w:line="360" w:lineRule="auto"/>
        <w:ind w:firstLine="709"/>
        <w:jc w:val="both"/>
        <w:rPr>
          <w:rFonts w:ascii="Myriad Pro" w:hAnsi="Myriad Pro"/>
          <w:sz w:val="26"/>
          <w:szCs w:val="26"/>
        </w:rPr>
      </w:pPr>
      <w:r>
        <w:rPr>
          <w:rFonts w:ascii="Myriad Pro" w:hAnsi="Myriad Pro"/>
          <w:sz w:val="26"/>
          <w:szCs w:val="26"/>
        </w:rPr>
        <w:t>Действующим законодательством предусмотрено, что если</w:t>
      </w:r>
      <w:r w:rsidR="006B4CB3" w:rsidRPr="00492067">
        <w:rPr>
          <w:rFonts w:ascii="Myriad Pro" w:hAnsi="Myriad Pro"/>
          <w:sz w:val="26"/>
          <w:szCs w:val="26"/>
        </w:rPr>
        <w:t xml:space="preserve">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006B4CB3"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006B4CB3" w:rsidRPr="00492067">
        <w:rPr>
          <w:rFonts w:ascii="Myriad Pro" w:hAnsi="Myriad Pro"/>
          <w:sz w:val="26"/>
          <w:szCs w:val="26"/>
        </w:rPr>
        <w:t xml:space="preserve"> </w:t>
      </w:r>
      <w:r w:rsidR="006B4CB3" w:rsidRPr="00492067">
        <w:rPr>
          <w:rFonts w:ascii="Myriad Pro" w:hAnsi="Myriad Pro"/>
          <w:i/>
          <w:iCs/>
          <w:sz w:val="26"/>
          <w:szCs w:val="26"/>
        </w:rPr>
        <w:t xml:space="preserve">недействующим </w:t>
      </w:r>
      <w:r w:rsidR="006B4CB3" w:rsidRPr="00492067">
        <w:rPr>
          <w:rFonts w:ascii="Myriad Pro" w:hAnsi="Myriad Pro"/>
          <w:sz w:val="26"/>
          <w:szCs w:val="26"/>
        </w:rPr>
        <w:t>(</w:t>
      </w:r>
      <w:hyperlink r:id="rId46" w:anchor="101145" w:history="1">
        <w:r w:rsidR="006B4CB3" w:rsidRPr="00492067">
          <w:rPr>
            <w:rFonts w:ascii="Myriad Pro" w:hAnsi="Myriad Pro"/>
            <w:sz w:val="26"/>
            <w:szCs w:val="26"/>
          </w:rPr>
          <w:t>часть 2 статьи 178</w:t>
        </w:r>
      </w:hyperlink>
      <w:r w:rsidR="006B4CB3" w:rsidRPr="00492067">
        <w:rPr>
          <w:rFonts w:ascii="Myriad Pro" w:hAnsi="Myriad Pro"/>
          <w:sz w:val="26"/>
          <w:szCs w:val="26"/>
        </w:rPr>
        <w:t>,</w:t>
      </w:r>
      <w:r w:rsidR="0043066D">
        <w:rPr>
          <w:rFonts w:ascii="Myriad Pro" w:hAnsi="Myriad Pro"/>
          <w:sz w:val="26"/>
          <w:szCs w:val="26"/>
        </w:rPr>
        <w:t xml:space="preserve"> </w:t>
      </w:r>
      <w:hyperlink r:id="rId47" w:anchor="101166" w:history="1">
        <w:r w:rsidR="006B4CB3" w:rsidRPr="00492067">
          <w:rPr>
            <w:rFonts w:ascii="Myriad Pro" w:hAnsi="Myriad Pro"/>
            <w:sz w:val="26"/>
            <w:szCs w:val="26"/>
          </w:rPr>
          <w:t>часть 6 статьи 180</w:t>
        </w:r>
      </w:hyperlink>
      <w:r w:rsidR="006B4CB3" w:rsidRPr="00492067">
        <w:rPr>
          <w:rFonts w:ascii="Myriad Pro" w:hAnsi="Myriad Pro"/>
          <w:sz w:val="26"/>
          <w:szCs w:val="26"/>
        </w:rPr>
        <w:t>,</w:t>
      </w:r>
      <w:r w:rsidR="0043066D">
        <w:rPr>
          <w:rFonts w:ascii="Myriad Pro" w:hAnsi="Myriad Pro"/>
          <w:sz w:val="26"/>
          <w:szCs w:val="26"/>
        </w:rPr>
        <w:t xml:space="preserve"> </w:t>
      </w:r>
      <w:hyperlink r:id="rId48" w:anchor="101410" w:history="1">
        <w:r w:rsidR="006B4CB3" w:rsidRPr="00492067">
          <w:rPr>
            <w:rFonts w:ascii="Myriad Pro" w:hAnsi="Myriad Pro"/>
            <w:sz w:val="26"/>
            <w:szCs w:val="26"/>
          </w:rPr>
          <w:t>часть 4 статьи 216</w:t>
        </w:r>
      </w:hyperlink>
      <w:r w:rsidR="0043066D">
        <w:rPr>
          <w:rFonts w:ascii="Myriad Pro" w:hAnsi="Myriad Pro"/>
          <w:sz w:val="26"/>
          <w:szCs w:val="26"/>
        </w:rPr>
        <w:t xml:space="preserve"> </w:t>
      </w:r>
      <w:r w:rsidR="006B4CB3" w:rsidRPr="00492067">
        <w:rPr>
          <w:rFonts w:ascii="Myriad Pro" w:hAnsi="Myriad Pro"/>
          <w:sz w:val="26"/>
          <w:szCs w:val="26"/>
        </w:rPr>
        <w:t>Кодекса административного судопроизводства Российской Федерации).</w:t>
      </w:r>
    </w:p>
    <w:p w14:paraId="45DE8A84" w14:textId="77777777" w:rsidR="006B4CB3" w:rsidRPr="00492067" w:rsidRDefault="006B4CB3" w:rsidP="006B4CB3">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sz w:val="26"/>
          <w:szCs w:val="26"/>
        </w:rPr>
        <w:t>Пунктом 33.1 Правил государственного регулирования № 1178 определено, что в</w:t>
      </w:r>
      <w:r w:rsidRPr="00492067">
        <w:rPr>
          <w:rFonts w:ascii="Myriad Pro" w:hAnsi="Myriad Pro"/>
          <w:color w:val="22272F"/>
          <w:sz w:val="26"/>
          <w:szCs w:val="26"/>
        </w:rPr>
        <w:t xml:space="preserve"> случае </w:t>
      </w:r>
      <w:r w:rsidRPr="00492067">
        <w:rPr>
          <w:rFonts w:ascii="Myriad Pro" w:hAnsi="Myriad Pro"/>
          <w:b/>
          <w:bCs/>
          <w:color w:val="22272F"/>
          <w:sz w:val="26"/>
          <w:szCs w:val="26"/>
        </w:rPr>
        <w:t xml:space="preserve">признания судом в текущем периоде регулирования решения </w:t>
      </w:r>
      <w:r w:rsidRPr="00492067">
        <w:rPr>
          <w:rFonts w:ascii="Myriad Pro" w:hAnsi="Myriad Pro"/>
          <w:color w:val="22272F"/>
          <w:sz w:val="26"/>
          <w:szCs w:val="26"/>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492067">
        <w:rPr>
          <w:rFonts w:ascii="Myriad Pro" w:hAnsi="Myriad Pro"/>
          <w:i/>
          <w:iCs/>
          <w:color w:val="22272F"/>
          <w:sz w:val="26"/>
          <w:szCs w:val="26"/>
        </w:rPr>
        <w:t>не соответствующим нормативному правовому акту</w:t>
      </w:r>
      <w:r w:rsidRPr="00492067">
        <w:rPr>
          <w:rFonts w:ascii="Myriad Pro" w:hAnsi="Myriad Pro"/>
          <w:color w:val="22272F"/>
          <w:sz w:val="26"/>
          <w:szCs w:val="26"/>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492067">
        <w:rPr>
          <w:rFonts w:ascii="Myriad Pro" w:hAnsi="Myriad Pro"/>
          <w:i/>
          <w:iCs/>
          <w:color w:val="22272F"/>
          <w:sz w:val="26"/>
          <w:szCs w:val="26"/>
          <w:u w:val="single"/>
        </w:rPr>
        <w:t>обязан в течение 20 рабочих дней со дня вступления</w:t>
      </w:r>
      <w:r w:rsidRPr="00492067">
        <w:rPr>
          <w:rFonts w:ascii="Myriad Pro" w:hAnsi="Myriad Pro"/>
          <w:color w:val="22272F"/>
          <w:sz w:val="26"/>
          <w:szCs w:val="26"/>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492067">
        <w:rPr>
          <w:rFonts w:ascii="Myriad Pro" w:hAnsi="Myriad Pro"/>
          <w:color w:val="22272F"/>
          <w:sz w:val="26"/>
          <w:szCs w:val="26"/>
          <w:u w:val="single"/>
        </w:rPr>
        <w:t>заменяющее решение</w:t>
      </w:r>
      <w:r w:rsidRPr="00492067">
        <w:rPr>
          <w:rFonts w:ascii="Myriad Pro" w:hAnsi="Myriad Pro"/>
          <w:color w:val="22272F"/>
          <w:sz w:val="26"/>
          <w:szCs w:val="26"/>
        </w:rPr>
        <w:t>, признанное недействующим полностью или в части.</w:t>
      </w:r>
    </w:p>
    <w:p w14:paraId="0574BF9A" w14:textId="77777777" w:rsidR="006B4CB3" w:rsidRPr="00492067" w:rsidRDefault="006B4CB3" w:rsidP="006B4CB3">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b/>
          <w:bCs/>
          <w:color w:val="22272F"/>
          <w:sz w:val="26"/>
          <w:szCs w:val="26"/>
        </w:rPr>
        <w:t>Указанное решение</w:t>
      </w:r>
      <w:r w:rsidRPr="00492067">
        <w:rPr>
          <w:rFonts w:ascii="Myriad Pro" w:hAnsi="Myriad Pro"/>
          <w:color w:val="22272F"/>
          <w:sz w:val="26"/>
          <w:szCs w:val="26"/>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w:t>
      </w:r>
      <w:r w:rsidRPr="00492067">
        <w:rPr>
          <w:rFonts w:ascii="Myriad Pro" w:hAnsi="Myriad Pro"/>
          <w:color w:val="22272F"/>
          <w:sz w:val="26"/>
          <w:szCs w:val="26"/>
        </w:rPr>
        <w:lastRenderedPageBreak/>
        <w:t xml:space="preserve">полностью или в части, </w:t>
      </w:r>
      <w:r w:rsidRPr="00492067">
        <w:rPr>
          <w:rFonts w:ascii="Myriad Pro" w:hAnsi="Myriad Pro"/>
          <w:b/>
          <w:bCs/>
          <w:color w:val="22272F"/>
          <w:sz w:val="26"/>
          <w:szCs w:val="26"/>
        </w:rPr>
        <w:t>вступает в силу со дня отмены решения</w:t>
      </w:r>
      <w:r w:rsidRPr="00492067">
        <w:rPr>
          <w:rFonts w:ascii="Myriad Pro" w:hAnsi="Myriad Pro"/>
          <w:color w:val="22272F"/>
          <w:sz w:val="26"/>
          <w:szCs w:val="26"/>
        </w:rPr>
        <w:t>, признанного недействующим полностью или в части.</w:t>
      </w:r>
    </w:p>
    <w:p w14:paraId="33177D95" w14:textId="0F3157D5" w:rsidR="006878CA" w:rsidRPr="006878CA" w:rsidRDefault="006878CA" w:rsidP="006878CA">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В случае, если требования законодательства не были исполнены органом регулирования, регулируемая организация имеет право обратиться в арбитражный суд с иском к субъекту Российской Федерации о возмещении убытков.</w:t>
      </w:r>
    </w:p>
    <w:p w14:paraId="423D2BAE" w14:textId="77777777" w:rsidR="006878CA" w:rsidRDefault="006878CA" w:rsidP="006878CA">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w:t>
      </w:r>
      <w:r>
        <w:rPr>
          <w:rFonts w:ascii="Myriad Pro" w:hAnsi="Myriad Pro"/>
          <w:sz w:val="26"/>
          <w:szCs w:val="26"/>
        </w:rPr>
        <w:t>оссийской Федерации</w:t>
      </w:r>
      <w:r w:rsidRPr="006878CA">
        <w:rPr>
          <w:rFonts w:ascii="Myriad Pro" w:hAnsi="Myriad Pro"/>
          <w:sz w:val="26"/>
          <w:szCs w:val="26"/>
        </w:rPr>
        <w:t>.</w:t>
      </w:r>
    </w:p>
    <w:p w14:paraId="27399A31" w14:textId="5450C2EC" w:rsidR="006878CA" w:rsidRPr="006878CA" w:rsidRDefault="006878CA" w:rsidP="006878CA">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Согласно статье 212 Г</w:t>
      </w:r>
      <w:r>
        <w:rPr>
          <w:rFonts w:ascii="Myriad Pro" w:hAnsi="Myriad Pro"/>
          <w:sz w:val="26"/>
          <w:szCs w:val="26"/>
        </w:rPr>
        <w:t>ражданского процессуального кодекса</w:t>
      </w:r>
      <w:r w:rsidRPr="006878CA">
        <w:rPr>
          <w:rFonts w:ascii="Myriad Pro" w:hAnsi="Myriad Pro"/>
          <w:sz w:val="26"/>
          <w:szCs w:val="26"/>
        </w:rPr>
        <w:t xml:space="preserve"> </w:t>
      </w:r>
      <w:r>
        <w:rPr>
          <w:rFonts w:ascii="Myriad Pro" w:hAnsi="Myriad Pro"/>
          <w:sz w:val="26"/>
          <w:szCs w:val="26"/>
        </w:rPr>
        <w:t>Российской Федерации</w:t>
      </w:r>
      <w:r w:rsidRPr="006878CA">
        <w:rPr>
          <w:rFonts w:ascii="Myriad Pro" w:hAnsi="Myriad Pro"/>
          <w:sz w:val="26"/>
          <w:szCs w:val="26"/>
        </w:rPr>
        <w:t xml:space="preserve"> суд может по просьбе истца обратить к немедленному исполнению решение, если </w:t>
      </w:r>
      <w:r w:rsidRPr="006878CA">
        <w:rPr>
          <w:rFonts w:ascii="Myriad Pro" w:hAnsi="Myriad Pro"/>
          <w:i/>
          <w:iCs/>
          <w:sz w:val="26"/>
          <w:szCs w:val="26"/>
        </w:rPr>
        <w:t>вследствие особых обстоятельств замедление его исполнения может привести к значительному ущербу</w:t>
      </w:r>
      <w:r w:rsidRPr="006878CA">
        <w:rPr>
          <w:rFonts w:ascii="Myriad Pro" w:hAnsi="Myriad Pro"/>
          <w:sz w:val="26"/>
          <w:szCs w:val="26"/>
        </w:rPr>
        <w:t xml:space="preserve"> для взыскателя или </w:t>
      </w:r>
      <w:r w:rsidRPr="006878CA">
        <w:rPr>
          <w:rFonts w:ascii="Myriad Pro" w:hAnsi="Myriad Pro"/>
          <w:i/>
          <w:iCs/>
          <w:sz w:val="26"/>
          <w:szCs w:val="26"/>
        </w:rPr>
        <w:t>исполнение может оказаться невозможным</w:t>
      </w:r>
      <w:r w:rsidRPr="006878CA">
        <w:rPr>
          <w:rFonts w:ascii="Myriad Pro" w:hAnsi="Myriad Pro"/>
          <w:sz w:val="26"/>
          <w:szCs w:val="26"/>
        </w:rPr>
        <w:t>.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немедленном исполнении решения суда может быть рассмотрен одновременно с принятием решения суда.</w:t>
      </w:r>
    </w:p>
    <w:p w14:paraId="58A2FCBC" w14:textId="77777777" w:rsidR="006B4CB3" w:rsidRDefault="006B4CB3" w:rsidP="006B4CB3">
      <w:pPr>
        <w:spacing w:after="0" w:line="360" w:lineRule="auto"/>
        <w:ind w:firstLine="567"/>
        <w:jc w:val="both"/>
        <w:rPr>
          <w:rFonts w:ascii="Myriad Pro" w:hAnsi="Myriad Pro"/>
          <w:sz w:val="26"/>
          <w:szCs w:val="26"/>
        </w:rPr>
      </w:pPr>
    </w:p>
    <w:p w14:paraId="7FC6A59D" w14:textId="0C8B6796" w:rsidR="006B4CB3" w:rsidRPr="00EE29C7" w:rsidRDefault="006B4CB3" w:rsidP="005C4914">
      <w:pPr>
        <w:spacing w:after="0" w:line="360" w:lineRule="auto"/>
        <w:ind w:firstLine="567"/>
        <w:jc w:val="both"/>
        <w:outlineLvl w:val="3"/>
        <w:rPr>
          <w:rFonts w:ascii="Myriad Pro" w:hAnsi="Myriad Pro"/>
          <w:b/>
          <w:bCs/>
          <w:i/>
          <w:iCs/>
          <w:sz w:val="26"/>
          <w:szCs w:val="26"/>
          <w:u w:val="single"/>
        </w:rPr>
      </w:pPr>
      <w:bookmarkStart w:id="84" w:name="_Hlk51940518"/>
      <w:r w:rsidRPr="00EE29C7">
        <w:rPr>
          <w:rFonts w:ascii="Myriad Pro" w:hAnsi="Myriad Pro"/>
          <w:b/>
          <w:bCs/>
          <w:i/>
          <w:iCs/>
          <w:sz w:val="26"/>
          <w:szCs w:val="26"/>
          <w:u w:val="single"/>
        </w:rPr>
        <w:t xml:space="preserve">Досудебное рассмотрение </w:t>
      </w:r>
      <w:r w:rsidR="005C4914">
        <w:rPr>
          <w:rFonts w:ascii="Myriad Pro" w:hAnsi="Myriad Pro"/>
          <w:b/>
          <w:bCs/>
          <w:i/>
          <w:iCs/>
          <w:sz w:val="26"/>
          <w:szCs w:val="26"/>
          <w:u w:val="single"/>
        </w:rPr>
        <w:t xml:space="preserve">(урегулирование) </w:t>
      </w:r>
      <w:r w:rsidRPr="00EE29C7">
        <w:rPr>
          <w:rFonts w:ascii="Myriad Pro" w:hAnsi="Myriad Pro"/>
          <w:b/>
          <w:bCs/>
          <w:i/>
          <w:iCs/>
          <w:sz w:val="26"/>
          <w:szCs w:val="26"/>
          <w:u w:val="single"/>
        </w:rPr>
        <w:t>споров</w:t>
      </w:r>
    </w:p>
    <w:p w14:paraId="02CC78C4" w14:textId="77777777" w:rsidR="006B4CB3" w:rsidRDefault="006B4CB3" w:rsidP="006B4CB3">
      <w:pPr>
        <w:spacing w:after="0" w:line="360" w:lineRule="auto"/>
        <w:ind w:firstLine="567"/>
        <w:jc w:val="both"/>
        <w:rPr>
          <w:rFonts w:ascii="Myriad Pro" w:hAnsi="Myriad Pro"/>
          <w:sz w:val="26"/>
          <w:szCs w:val="26"/>
        </w:rPr>
      </w:pPr>
      <w:bookmarkStart w:id="85" w:name="_Hlk51940556"/>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w:t>
      </w:r>
      <w:r>
        <w:rPr>
          <w:rFonts w:ascii="Myriad Pro" w:hAnsi="Myriad Pro"/>
          <w:sz w:val="26"/>
          <w:szCs w:val="26"/>
        </w:rPr>
        <w:t xml:space="preserve">установлены </w:t>
      </w:r>
      <w:r w:rsidRPr="00493509">
        <w:rPr>
          <w:rFonts w:ascii="Myriad Pro" w:hAnsi="Myriad Pro"/>
          <w:sz w:val="26"/>
          <w:szCs w:val="26"/>
        </w:rPr>
        <w:t>порядок и сроки рассмотрения (урегулирования) следующих споров и разногласий</w:t>
      </w:r>
      <w:r>
        <w:rPr>
          <w:rFonts w:ascii="Myriad Pro" w:hAnsi="Myriad Pro"/>
          <w:sz w:val="26"/>
          <w:szCs w:val="26"/>
        </w:rPr>
        <w:t xml:space="preserve"> </w:t>
      </w:r>
      <w:r w:rsidRPr="00485B4B">
        <w:rPr>
          <w:rFonts w:ascii="Myriad Pro" w:hAnsi="Myriad Pro"/>
          <w:sz w:val="26"/>
          <w:szCs w:val="26"/>
        </w:rPr>
        <w:t xml:space="preserve">(далее – Правила № 533) . </w:t>
      </w:r>
    </w:p>
    <w:p w14:paraId="7941AD13" w14:textId="77777777"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 xml:space="preserve">Правила </w:t>
      </w:r>
      <w:r w:rsidRPr="00493509">
        <w:rPr>
          <w:rFonts w:ascii="Myriad Pro" w:hAnsi="Myriad Pro"/>
          <w:sz w:val="26"/>
          <w:szCs w:val="26"/>
        </w:rPr>
        <w:t>устанавливают порядок и сроки рассмотрения (урегулирования) следующих споров и разногласий, связанных с установлением и (или) применением цен (тарифов) в сфер</w:t>
      </w:r>
      <w:r>
        <w:rPr>
          <w:rFonts w:ascii="Myriad Pro" w:hAnsi="Myriad Pro"/>
          <w:sz w:val="26"/>
          <w:szCs w:val="26"/>
        </w:rPr>
        <w:t>е</w:t>
      </w:r>
      <w:r w:rsidRPr="00493509">
        <w:rPr>
          <w:rFonts w:ascii="Myriad Pro" w:hAnsi="Myriad Pro"/>
          <w:sz w:val="26"/>
          <w:szCs w:val="26"/>
        </w:rPr>
        <w:t xml:space="preserve"> электроэнергетики</w:t>
      </w:r>
      <w:r>
        <w:rPr>
          <w:rFonts w:ascii="Myriad Pro" w:hAnsi="Myriad Pro"/>
          <w:sz w:val="26"/>
          <w:szCs w:val="26"/>
        </w:rPr>
        <w:t>:</w:t>
      </w:r>
    </w:p>
    <w:p w14:paraId="6799A2BF" w14:textId="77777777"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 </w:t>
      </w:r>
      <w:r w:rsidRPr="00493509">
        <w:rPr>
          <w:rFonts w:ascii="Myriad Pro" w:hAnsi="Myriad Pro"/>
          <w:sz w:val="26"/>
          <w:szCs w:val="26"/>
        </w:rPr>
        <w:t>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w:t>
      </w:r>
      <w:r>
        <w:rPr>
          <w:rFonts w:ascii="Myriad Pro" w:hAnsi="Myriad Pro"/>
          <w:sz w:val="26"/>
          <w:szCs w:val="26"/>
        </w:rPr>
        <w:t>;</w:t>
      </w:r>
    </w:p>
    <w:p w14:paraId="0C055913" w14:textId="77777777"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 xml:space="preserve">- </w:t>
      </w:r>
      <w:r w:rsidRPr="00493509">
        <w:rPr>
          <w:rFonts w:ascii="Myriad Pro" w:hAnsi="Myriad Pro"/>
          <w:sz w:val="26"/>
          <w:szCs w:val="26"/>
        </w:rPr>
        <w:t>досудебные споры, связанные с установлением и применением регулируемых цен (тарифов) в сферах деятельности субъектов естественных монополий.</w:t>
      </w:r>
    </w:p>
    <w:p w14:paraId="4436DFA8" w14:textId="77777777"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85"/>
    <w:p w14:paraId="082EFAE3" w14:textId="77777777"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0D5B9B8D" w14:textId="77777777"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0E6B35D6" w14:textId="77777777" w:rsidR="006B4CB3" w:rsidRPr="00607BB6"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41FCFC67" w14:textId="77777777" w:rsidR="006B4CB3" w:rsidRPr="00192517" w:rsidRDefault="006B4CB3" w:rsidP="006B4CB3">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216BD4F6" w14:textId="0A6A4DF1" w:rsidR="006B4CB3" w:rsidRDefault="006B4CB3" w:rsidP="006B4CB3">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6FFD78AC" w14:textId="77777777" w:rsidR="00054989" w:rsidRPr="00054989" w:rsidRDefault="00054989" w:rsidP="00054989">
      <w:pPr>
        <w:spacing w:after="0" w:line="360" w:lineRule="auto"/>
        <w:ind w:firstLine="567"/>
        <w:jc w:val="both"/>
        <w:rPr>
          <w:rFonts w:ascii="Myriad Pro" w:hAnsi="Myriad Pro"/>
          <w:sz w:val="26"/>
          <w:szCs w:val="26"/>
        </w:rPr>
      </w:pPr>
      <w:r w:rsidRPr="00054989">
        <w:rPr>
          <w:rFonts w:ascii="Myriad Pro" w:hAnsi="Myriad Pro"/>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w:t>
      </w:r>
      <w:r w:rsidRPr="00054989">
        <w:rPr>
          <w:rFonts w:ascii="Myriad Pro" w:hAnsi="Myriad Pro"/>
          <w:b/>
          <w:bCs/>
          <w:sz w:val="26"/>
          <w:szCs w:val="26"/>
          <w:u w:val="single"/>
        </w:rPr>
        <w:t>принимаются к рассмотрению и учитываются</w:t>
      </w:r>
      <w:r w:rsidRPr="00054989">
        <w:rPr>
          <w:rFonts w:ascii="Myriad Pro" w:hAnsi="Myriad Pro"/>
          <w:sz w:val="26"/>
          <w:szCs w:val="26"/>
        </w:rPr>
        <w:t xml:space="preserve"> </w:t>
      </w:r>
    </w:p>
    <w:p w14:paraId="6A0B40CA" w14:textId="77777777" w:rsidR="00054989" w:rsidRPr="00054989" w:rsidRDefault="00054989" w:rsidP="004959F7">
      <w:pPr>
        <w:numPr>
          <w:ilvl w:val="0"/>
          <w:numId w:val="27"/>
        </w:numPr>
        <w:spacing w:after="0" w:line="360" w:lineRule="auto"/>
        <w:jc w:val="both"/>
        <w:rPr>
          <w:rFonts w:ascii="Myriad Pro" w:hAnsi="Myriad Pro"/>
          <w:sz w:val="26"/>
          <w:szCs w:val="26"/>
        </w:rPr>
      </w:pPr>
      <w:r w:rsidRPr="00054989">
        <w:rPr>
          <w:rFonts w:ascii="Myriad Pro" w:hAnsi="Myriad Pro"/>
          <w:sz w:val="26"/>
          <w:szCs w:val="26"/>
        </w:rPr>
        <w:t xml:space="preserve">документы и материалы, </w:t>
      </w:r>
      <w:r w:rsidRPr="00054989">
        <w:rPr>
          <w:rFonts w:ascii="Myriad Pro" w:hAnsi="Myriad Pro"/>
          <w:b/>
          <w:bCs/>
          <w:sz w:val="26"/>
          <w:szCs w:val="26"/>
          <w:u w:val="single"/>
        </w:rPr>
        <w:t>которые были представлены регулируемой организацией в адрес органа исполнительной власти субъекта Российской Федерации</w:t>
      </w:r>
      <w:r w:rsidRPr="00054989">
        <w:rPr>
          <w:rFonts w:ascii="Myriad Pro" w:hAnsi="Myriad Pro"/>
          <w:sz w:val="26"/>
          <w:szCs w:val="26"/>
        </w:rPr>
        <w:t xml:space="preserve">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4CC16B36" w14:textId="77777777" w:rsidR="00054989" w:rsidRPr="00054989" w:rsidRDefault="00054989" w:rsidP="004959F7">
      <w:pPr>
        <w:numPr>
          <w:ilvl w:val="0"/>
          <w:numId w:val="27"/>
        </w:numPr>
        <w:spacing w:after="0" w:line="360" w:lineRule="auto"/>
        <w:jc w:val="both"/>
        <w:rPr>
          <w:rFonts w:ascii="Myriad Pro" w:hAnsi="Myriad Pro"/>
          <w:sz w:val="26"/>
          <w:szCs w:val="26"/>
        </w:rPr>
      </w:pPr>
      <w:r w:rsidRPr="00054989">
        <w:rPr>
          <w:rFonts w:ascii="Myriad Pro" w:hAnsi="Myriad Pro"/>
          <w:b/>
          <w:bCs/>
          <w:sz w:val="26"/>
          <w:szCs w:val="26"/>
          <w:u w:val="single"/>
        </w:rPr>
        <w:t>имеющиеся данные за предшествующие периоды регулирования</w:t>
      </w:r>
      <w:r w:rsidRPr="00054989">
        <w:rPr>
          <w:rFonts w:ascii="Myriad Pro" w:hAnsi="Myriad Pro"/>
          <w:sz w:val="26"/>
          <w:szCs w:val="26"/>
        </w:rPr>
        <w:t xml:space="preserve">, использованные в том числе для установления действующих цен (тарифов); </w:t>
      </w:r>
    </w:p>
    <w:p w14:paraId="333ACAB0" w14:textId="77777777" w:rsidR="00054989" w:rsidRPr="00054989" w:rsidRDefault="00054989" w:rsidP="004959F7">
      <w:pPr>
        <w:numPr>
          <w:ilvl w:val="0"/>
          <w:numId w:val="27"/>
        </w:numPr>
        <w:spacing w:after="0" w:line="360" w:lineRule="auto"/>
        <w:jc w:val="both"/>
        <w:rPr>
          <w:rFonts w:ascii="Myriad Pro" w:hAnsi="Myriad Pro"/>
          <w:sz w:val="26"/>
          <w:szCs w:val="26"/>
        </w:rPr>
      </w:pPr>
      <w:r w:rsidRPr="00054989">
        <w:rPr>
          <w:rFonts w:ascii="Myriad Pro" w:hAnsi="Myriad Pro"/>
          <w:b/>
          <w:bCs/>
          <w:sz w:val="26"/>
          <w:szCs w:val="26"/>
          <w:u w:val="single"/>
        </w:rPr>
        <w:lastRenderedPageBreak/>
        <w:t>результаты проверки хозяйственной деятельности</w:t>
      </w:r>
      <w:r w:rsidRPr="00054989">
        <w:rPr>
          <w:rFonts w:ascii="Myriad Pro" w:hAnsi="Myriad Pro"/>
          <w:sz w:val="26"/>
          <w:szCs w:val="26"/>
        </w:rPr>
        <w:t xml:space="preserve"> регулируемых организаций.</w:t>
      </w:r>
    </w:p>
    <w:p w14:paraId="40D5972A" w14:textId="77777777" w:rsidR="006B4CB3" w:rsidRDefault="006B4CB3" w:rsidP="006B4CB3">
      <w:pPr>
        <w:spacing w:after="0" w:line="360" w:lineRule="auto"/>
        <w:ind w:firstLine="567"/>
        <w:jc w:val="both"/>
        <w:rPr>
          <w:rFonts w:ascii="Myriad Pro" w:hAnsi="Myriad Pro"/>
          <w:sz w:val="26"/>
          <w:szCs w:val="26"/>
        </w:rPr>
      </w:pPr>
    </w:p>
    <w:p w14:paraId="5D151021" w14:textId="7E408254" w:rsidR="006B4CB3" w:rsidRPr="004F010D" w:rsidRDefault="005C4914" w:rsidP="009B624A">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 xml:space="preserve">Обжалование решений органов регулирования </w:t>
      </w:r>
      <w:r w:rsidR="009B624A">
        <w:rPr>
          <w:rFonts w:ascii="Myriad Pro" w:hAnsi="Myriad Pro"/>
          <w:b/>
          <w:bCs/>
          <w:i/>
          <w:iCs/>
          <w:sz w:val="26"/>
          <w:szCs w:val="26"/>
          <w:u w:val="single"/>
        </w:rPr>
        <w:t>цен (тарифов) субъектов Российской Федерации, принятых с нарушением действующего законодательства, в органах государственного контроля (надзора)</w:t>
      </w:r>
    </w:p>
    <w:p w14:paraId="0C18B515" w14:textId="77777777"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2AE79A1B" w14:textId="77777777"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120FCF7C" w14:textId="77777777"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3977B14" w14:textId="77777777"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 xml:space="preserve">О газоснабжении в </w:t>
      </w:r>
      <w:r w:rsidRPr="00485B4B">
        <w:rPr>
          <w:rFonts w:ascii="Myriad Pro" w:hAnsi="Myriad Pro"/>
          <w:sz w:val="26"/>
          <w:szCs w:val="26"/>
        </w:rPr>
        <w:lastRenderedPageBreak/>
        <w:t>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65595620" w14:textId="77777777"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2F49FBBE" w14:textId="77777777" w:rsidR="006B4CB3" w:rsidRPr="00485B4B" w:rsidRDefault="006B4CB3" w:rsidP="006B4CB3">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bookmarkEnd w:id="84"/>
    <w:p w14:paraId="0DF66BF4" w14:textId="77777777" w:rsidR="003F0587" w:rsidRDefault="003F0587" w:rsidP="006B4CB3">
      <w:pPr>
        <w:spacing w:after="0" w:line="360" w:lineRule="auto"/>
        <w:ind w:firstLine="567"/>
        <w:jc w:val="both"/>
        <w:rPr>
          <w:rFonts w:ascii="Myriad Pro" w:hAnsi="Myriad Pro"/>
          <w:sz w:val="26"/>
          <w:szCs w:val="26"/>
        </w:rPr>
      </w:pPr>
    </w:p>
    <w:p w14:paraId="444B7400" w14:textId="2BFFC35C"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1DAE04E2" w14:textId="77777777"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 xml:space="preserve">(тарифов, надбавок) в сфере </w:t>
      </w:r>
      <w:r w:rsidRPr="004542CA">
        <w:rPr>
          <w:rFonts w:ascii="Myriad Pro" w:hAnsi="Myriad Pro"/>
          <w:sz w:val="26"/>
          <w:szCs w:val="26"/>
        </w:rPr>
        <w:lastRenderedPageBreak/>
        <w:t>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37FE269F" w14:textId="77777777" w:rsidR="006B4CB3" w:rsidRPr="00607BB6" w:rsidRDefault="006B4CB3" w:rsidP="006B4CB3">
      <w:pPr>
        <w:pStyle w:val="24"/>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2C1C7768" w14:textId="77777777" w:rsidR="006B4CB3" w:rsidRPr="00607BB6"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w:t>
      </w:r>
      <w:r w:rsidRPr="00607BB6">
        <w:rPr>
          <w:rFonts w:ascii="Myriad Pro" w:hAnsi="Myriad Pro"/>
          <w:sz w:val="26"/>
          <w:szCs w:val="26"/>
        </w:rPr>
        <w:lastRenderedPageBreak/>
        <w:t>направленных в Федеральную антимонопольную службу в соответствии с пунктом 4 стандартов раскрытия информации № 24.</w:t>
      </w:r>
    </w:p>
    <w:p w14:paraId="5B1D9BDC" w14:textId="77777777" w:rsidR="006B4CB3" w:rsidRPr="00607BB6"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19F120EA" w14:textId="77777777" w:rsidR="006B4CB3" w:rsidRPr="00607BB6"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52886A41" w14:textId="77777777" w:rsidR="006B4CB3" w:rsidRPr="00607BB6" w:rsidRDefault="006B4CB3" w:rsidP="006B4CB3">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566110C2" w14:textId="77777777" w:rsidR="006B4CB3" w:rsidRPr="00607BB6" w:rsidRDefault="006B4CB3" w:rsidP="006B4CB3">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64CCD7D0" w14:textId="77777777" w:rsidR="006B4CB3" w:rsidRPr="00607BB6" w:rsidRDefault="006B4CB3" w:rsidP="006B4CB3">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218031A3" w14:textId="77777777" w:rsidR="006B4CB3" w:rsidRPr="00607BB6" w:rsidRDefault="006B4CB3" w:rsidP="006B4CB3">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4DFD0358" w14:textId="77777777" w:rsidR="006B4CB3" w:rsidRPr="00607BB6"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7E762B98" w14:textId="77777777" w:rsidR="006B4CB3" w:rsidRPr="00607BB6"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16736440" w14:textId="77777777" w:rsidR="006B4CB3" w:rsidRPr="00607BB6" w:rsidRDefault="006B4CB3" w:rsidP="006B4CB3">
      <w:pPr>
        <w:spacing w:after="0" w:line="360" w:lineRule="auto"/>
        <w:ind w:firstLine="567"/>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63D9B2CE" w14:textId="77777777" w:rsidR="006B4CB3" w:rsidRPr="00607BB6" w:rsidRDefault="006B4CB3" w:rsidP="006B4CB3">
      <w:pPr>
        <w:spacing w:after="0"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31AD7496" w14:textId="77777777" w:rsidR="006B4CB3" w:rsidRPr="00607BB6" w:rsidRDefault="006B4CB3" w:rsidP="006B4CB3">
      <w:pPr>
        <w:spacing w:after="0"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0512015E" w14:textId="77777777" w:rsidR="003F0587" w:rsidRDefault="003F0587" w:rsidP="006B4CB3">
      <w:pPr>
        <w:pStyle w:val="24"/>
        <w:shd w:val="clear" w:color="auto" w:fill="auto"/>
        <w:tabs>
          <w:tab w:val="left" w:pos="1404"/>
        </w:tabs>
        <w:spacing w:line="360" w:lineRule="auto"/>
        <w:ind w:firstLine="709"/>
        <w:rPr>
          <w:rFonts w:ascii="Myriad Pro" w:eastAsiaTheme="minorHAnsi" w:hAnsi="Myriad Pro" w:cstheme="minorBidi"/>
          <w:b/>
          <w:bCs/>
          <w:sz w:val="26"/>
          <w:szCs w:val="26"/>
        </w:rPr>
      </w:pPr>
    </w:p>
    <w:p w14:paraId="665E599C" w14:textId="419826B7" w:rsidR="006B4CB3" w:rsidRPr="00607BB6" w:rsidRDefault="006B4CB3" w:rsidP="006B4CB3">
      <w:pPr>
        <w:pStyle w:val="24"/>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4CA09B93" w14:textId="77777777" w:rsidR="006B4CB3" w:rsidRPr="00607BB6" w:rsidRDefault="006B4CB3" w:rsidP="006B4CB3">
      <w:pPr>
        <w:pStyle w:val="24"/>
        <w:numPr>
          <w:ilvl w:val="0"/>
          <w:numId w:val="5"/>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487D3171" w14:textId="77777777" w:rsidR="006B4CB3" w:rsidRPr="00607BB6" w:rsidRDefault="006B4CB3" w:rsidP="006B4CB3">
      <w:pPr>
        <w:pStyle w:val="24"/>
        <w:numPr>
          <w:ilvl w:val="0"/>
          <w:numId w:val="5"/>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приведение в соответствие с законодательством Российской Федерации </w:t>
      </w:r>
      <w:r w:rsidRPr="00607BB6">
        <w:rPr>
          <w:rFonts w:ascii="Myriad Pro" w:eastAsiaTheme="minorHAnsi" w:hAnsi="Myriad Pro" w:cstheme="minorBidi"/>
          <w:sz w:val="26"/>
          <w:szCs w:val="26"/>
        </w:rPr>
        <w:lastRenderedPageBreak/>
        <w:t>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05DE8A21" w14:textId="77777777" w:rsidR="006B4CB3" w:rsidRPr="00607BB6" w:rsidRDefault="006B4CB3" w:rsidP="006B4CB3">
      <w:pPr>
        <w:pStyle w:val="24"/>
        <w:numPr>
          <w:ilvl w:val="0"/>
          <w:numId w:val="5"/>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4565D1CE" w14:textId="77777777" w:rsidR="006B4CB3" w:rsidRPr="00607BB6" w:rsidRDefault="006B4CB3" w:rsidP="006B4CB3">
      <w:pPr>
        <w:pStyle w:val="24"/>
        <w:numPr>
          <w:ilvl w:val="0"/>
          <w:numId w:val="5"/>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6E2EA00E" w14:textId="77777777" w:rsidR="006B4CB3" w:rsidRDefault="006B4CB3" w:rsidP="006B4CB3">
      <w:pPr>
        <w:spacing w:after="0"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1A597D4E" w14:textId="713BAADD" w:rsidR="006B4CB3" w:rsidRPr="00607BB6" w:rsidRDefault="006B4CB3" w:rsidP="006B4CB3">
      <w:pPr>
        <w:pStyle w:val="24"/>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w:t>
      </w:r>
      <w:r w:rsidRPr="00342EF3">
        <w:rPr>
          <w:rFonts w:ascii="Myriad Pro" w:eastAsiaTheme="minorHAnsi" w:hAnsi="Myriad Pro" w:cstheme="minorBidi"/>
          <w:sz w:val="26"/>
          <w:szCs w:val="26"/>
        </w:rPr>
        <w:t>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w:t>
      </w:r>
      <w:r w:rsidR="00EC5035" w:rsidRPr="00342EF3">
        <w:rPr>
          <w:rFonts w:ascii="Myriad Pro" w:eastAsiaTheme="minorHAnsi" w:hAnsi="Myriad Pro" w:cstheme="minorBidi"/>
          <w:sz w:val="26"/>
          <w:szCs w:val="26"/>
        </w:rPr>
        <w:t>,</w:t>
      </w:r>
      <w:r w:rsidRPr="00342EF3">
        <w:rPr>
          <w:rFonts w:ascii="Myriad Pro" w:eastAsiaTheme="minorHAnsi" w:hAnsi="Myriad Pro" w:cstheme="minorBidi"/>
          <w:sz w:val="26"/>
          <w:szCs w:val="26"/>
        </w:rPr>
        <w:t xml:space="preserve"> направленная в ФАС России. Заявители направляют</w:t>
      </w:r>
      <w:r w:rsidRPr="00607BB6">
        <w:rPr>
          <w:rFonts w:ascii="Myriad Pro" w:eastAsiaTheme="minorHAnsi" w:hAnsi="Myriad Pro" w:cstheme="minorBidi"/>
          <w:sz w:val="26"/>
          <w:szCs w:val="26"/>
        </w:rPr>
        <w:t xml:space="preserve"> жалобу в письменной форме или в форме электронного документа. К жалобе должны быть приложены необходимые документы и материалы. </w:t>
      </w:r>
    </w:p>
    <w:p w14:paraId="7628D81F" w14:textId="77777777" w:rsidR="006B4CB3" w:rsidRPr="00607BB6" w:rsidRDefault="006B4CB3" w:rsidP="006B4CB3">
      <w:pPr>
        <w:pStyle w:val="24"/>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17F825B5" w14:textId="77777777" w:rsidR="006B4CB3" w:rsidRPr="00607BB6" w:rsidRDefault="006B4CB3" w:rsidP="006B4CB3">
      <w:pPr>
        <w:pStyle w:val="24"/>
        <w:numPr>
          <w:ilvl w:val="0"/>
          <w:numId w:val="6"/>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w:t>
      </w:r>
      <w:r w:rsidRPr="00607BB6">
        <w:rPr>
          <w:rFonts w:ascii="Myriad Pro" w:hAnsi="Myriad Pro"/>
          <w:sz w:val="26"/>
          <w:szCs w:val="26"/>
        </w:rPr>
        <w:lastRenderedPageBreak/>
        <w:t xml:space="preserve">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25CB61C1" w14:textId="77777777" w:rsidR="006B4CB3" w:rsidRPr="00607BB6" w:rsidRDefault="006B4CB3" w:rsidP="006B4CB3">
      <w:pPr>
        <w:pStyle w:val="24"/>
        <w:numPr>
          <w:ilvl w:val="0"/>
          <w:numId w:val="6"/>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0671EA28" w14:textId="77777777" w:rsidR="006B4CB3" w:rsidRPr="00607BB6" w:rsidRDefault="006B4CB3" w:rsidP="006B4CB3">
      <w:pPr>
        <w:pStyle w:val="24"/>
        <w:numPr>
          <w:ilvl w:val="0"/>
          <w:numId w:val="6"/>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5B30A71E" w14:textId="77777777" w:rsidR="006B4CB3" w:rsidRPr="00607BB6" w:rsidRDefault="006B4CB3" w:rsidP="006B4CB3">
      <w:pPr>
        <w:pStyle w:val="24"/>
        <w:numPr>
          <w:ilvl w:val="0"/>
          <w:numId w:val="6"/>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748818A4" w14:textId="77777777" w:rsidR="006B4CB3" w:rsidRPr="00607BB6" w:rsidRDefault="006B4CB3" w:rsidP="006B4CB3">
      <w:pPr>
        <w:pStyle w:val="24"/>
        <w:numPr>
          <w:ilvl w:val="0"/>
          <w:numId w:val="6"/>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24263741" w14:textId="77777777" w:rsidR="006B4CB3" w:rsidRPr="00607BB6" w:rsidRDefault="006B4CB3" w:rsidP="006B4CB3">
      <w:pPr>
        <w:pStyle w:val="24"/>
        <w:numPr>
          <w:ilvl w:val="0"/>
          <w:numId w:val="6"/>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69226CD6" w14:textId="77777777" w:rsidR="006B4CB3" w:rsidRPr="00607BB6" w:rsidRDefault="006B4CB3" w:rsidP="006B4CB3">
      <w:pPr>
        <w:pStyle w:val="24"/>
        <w:numPr>
          <w:ilvl w:val="0"/>
          <w:numId w:val="6"/>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68B63EBB" w14:textId="77777777" w:rsidR="006B4CB3" w:rsidRPr="00607BB6" w:rsidRDefault="006B4CB3" w:rsidP="006B4CB3">
      <w:pPr>
        <w:pStyle w:val="24"/>
        <w:numPr>
          <w:ilvl w:val="0"/>
          <w:numId w:val="6"/>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329188D7" w14:textId="77777777" w:rsidR="006B4CB3" w:rsidRPr="00607BB6" w:rsidRDefault="006B4CB3" w:rsidP="006B4CB3">
      <w:pPr>
        <w:pStyle w:val="24"/>
        <w:numPr>
          <w:ilvl w:val="0"/>
          <w:numId w:val="6"/>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143B7214" w14:textId="77777777" w:rsidR="006B4CB3" w:rsidRPr="00607BB6" w:rsidRDefault="006B4CB3" w:rsidP="006B4CB3">
      <w:pPr>
        <w:pStyle w:val="24"/>
        <w:numPr>
          <w:ilvl w:val="0"/>
          <w:numId w:val="6"/>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4794382A" w14:textId="77777777" w:rsidR="006B4CB3" w:rsidRPr="00607BB6" w:rsidRDefault="006B4CB3" w:rsidP="006B4CB3">
      <w:pPr>
        <w:pStyle w:val="24"/>
        <w:numPr>
          <w:ilvl w:val="0"/>
          <w:numId w:val="6"/>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lastRenderedPageBreak/>
        <w:t>копии договоров</w:t>
      </w:r>
      <w:r w:rsidRPr="00607BB6">
        <w:rPr>
          <w:rFonts w:ascii="Myriad Pro" w:hAnsi="Myriad Pro"/>
          <w:sz w:val="26"/>
          <w:szCs w:val="26"/>
        </w:rPr>
        <w:t xml:space="preserve"> об осуществлении регулируемой деятельности. </w:t>
      </w:r>
    </w:p>
    <w:p w14:paraId="1C3B875D" w14:textId="77777777" w:rsidR="006B4CB3" w:rsidRPr="00607BB6" w:rsidRDefault="006B4CB3" w:rsidP="006B4CB3">
      <w:pPr>
        <w:pStyle w:val="24"/>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32C4C80A" w14:textId="77777777" w:rsidR="006B4CB3" w:rsidRPr="00607BB6" w:rsidRDefault="006B4CB3" w:rsidP="006B4CB3">
      <w:pPr>
        <w:pStyle w:val="24"/>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423AE586" w14:textId="77777777" w:rsidR="006B4CB3" w:rsidRPr="00607BB6" w:rsidRDefault="006B4CB3" w:rsidP="006B4CB3">
      <w:pPr>
        <w:pStyle w:val="24"/>
        <w:numPr>
          <w:ilvl w:val="0"/>
          <w:numId w:val="7"/>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688420DE" w14:textId="77777777" w:rsidR="006B4CB3" w:rsidRPr="00607BB6" w:rsidRDefault="006B4CB3" w:rsidP="006B4CB3">
      <w:pPr>
        <w:pStyle w:val="24"/>
        <w:numPr>
          <w:ilvl w:val="0"/>
          <w:numId w:val="7"/>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2FEDC0A9" w14:textId="77777777" w:rsidR="006B4CB3" w:rsidRPr="00607BB6" w:rsidRDefault="006B4CB3" w:rsidP="006B4CB3">
      <w:pPr>
        <w:pStyle w:val="24"/>
        <w:numPr>
          <w:ilvl w:val="0"/>
          <w:numId w:val="7"/>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сроки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4F04EF55" w14:textId="77777777" w:rsidR="006B4CB3" w:rsidRPr="00607BB6" w:rsidRDefault="006B4CB3" w:rsidP="006B4CB3">
      <w:pPr>
        <w:pStyle w:val="24"/>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0B5E64DA" w14:textId="77777777" w:rsidR="006B4CB3" w:rsidRPr="00607BB6" w:rsidRDefault="006B4CB3" w:rsidP="006B4CB3">
      <w:pPr>
        <w:pStyle w:val="24"/>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3F4FB1EC" w14:textId="64926DE6" w:rsidR="006B4CB3" w:rsidRDefault="006B4CB3" w:rsidP="006B4CB3">
      <w:pPr>
        <w:spacing w:after="0" w:line="360" w:lineRule="auto"/>
        <w:ind w:firstLine="567"/>
        <w:jc w:val="both"/>
        <w:rPr>
          <w:rFonts w:ascii="Myriad Pro" w:hAnsi="Myriad Pro"/>
          <w:sz w:val="26"/>
          <w:szCs w:val="26"/>
        </w:rPr>
      </w:pPr>
    </w:p>
    <w:p w14:paraId="608F0B5C" w14:textId="77A346B0" w:rsidR="003F0587" w:rsidRPr="003F0587" w:rsidRDefault="000572EB" w:rsidP="00D11D6F">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w:t>
      </w:r>
      <w:r w:rsidRPr="000572EB">
        <w:rPr>
          <w:rFonts w:ascii="Myriad Pro" w:hAnsi="Myriad Pro"/>
          <w:b/>
          <w:bCs/>
          <w:i/>
          <w:iCs/>
          <w:sz w:val="26"/>
          <w:szCs w:val="26"/>
          <w:u w:val="single"/>
        </w:rPr>
        <w:t>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(пересмотр) долгосрочных параметров регулирования, установлени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(изменени</w:t>
      </w:r>
      <w:r>
        <w:rPr>
          <w:rFonts w:ascii="Myriad Pro" w:hAnsi="Myriad Pro"/>
          <w:b/>
          <w:bCs/>
          <w:i/>
          <w:iCs/>
          <w:sz w:val="26"/>
          <w:szCs w:val="26"/>
          <w:u w:val="single"/>
        </w:rPr>
        <w:t>е</w:t>
      </w:r>
      <w:r w:rsidRPr="000572EB">
        <w:rPr>
          <w:rFonts w:ascii="Myriad Pro" w:hAnsi="Myriad Pro"/>
          <w:b/>
          <w:bCs/>
          <w:i/>
          <w:iCs/>
          <w:sz w:val="26"/>
          <w:szCs w:val="26"/>
          <w:u w:val="single"/>
        </w:rPr>
        <w:t>) регулируемых цен (тарифов) во</w:t>
      </w:r>
      <w:r>
        <w:rPr>
          <w:rFonts w:ascii="Myriad Pro" w:hAnsi="Myriad Pro"/>
          <w:b/>
          <w:bCs/>
          <w:i/>
          <w:iCs/>
          <w:sz w:val="26"/>
          <w:szCs w:val="26"/>
          <w:u w:val="single"/>
        </w:rPr>
        <w:t xml:space="preserve"> исполнение</w:t>
      </w:r>
      <w:r w:rsidR="003F0587" w:rsidRPr="003F0587">
        <w:rPr>
          <w:rFonts w:ascii="Myriad Pro" w:hAnsi="Myriad Pro"/>
          <w:b/>
          <w:bCs/>
          <w:i/>
          <w:iCs/>
          <w:sz w:val="26"/>
          <w:szCs w:val="26"/>
          <w:u w:val="single"/>
        </w:rPr>
        <w:t xml:space="preserve"> </w:t>
      </w:r>
      <w:r w:rsidR="003F0587">
        <w:rPr>
          <w:rFonts w:ascii="Myriad Pro" w:hAnsi="Myriad Pro"/>
          <w:b/>
          <w:bCs/>
          <w:i/>
          <w:iCs/>
          <w:sz w:val="26"/>
          <w:szCs w:val="26"/>
          <w:u w:val="single"/>
        </w:rPr>
        <w:lastRenderedPageBreak/>
        <w:t xml:space="preserve">решений, принятых по итогам реализации </w:t>
      </w:r>
      <w:r w:rsidR="00F6668C">
        <w:rPr>
          <w:rFonts w:ascii="Myriad Pro" w:hAnsi="Myriad Pro"/>
          <w:b/>
          <w:bCs/>
          <w:i/>
          <w:iCs/>
          <w:sz w:val="26"/>
          <w:szCs w:val="26"/>
          <w:u w:val="single"/>
        </w:rPr>
        <w:t xml:space="preserve">судебного и </w:t>
      </w:r>
      <w:r w:rsidR="003F0587">
        <w:rPr>
          <w:rFonts w:ascii="Myriad Pro" w:hAnsi="Myriad Pro"/>
          <w:b/>
          <w:bCs/>
          <w:i/>
          <w:iCs/>
          <w:sz w:val="26"/>
          <w:szCs w:val="26"/>
          <w:u w:val="single"/>
        </w:rPr>
        <w:t xml:space="preserve">досудебного </w:t>
      </w:r>
      <w:r w:rsidR="00D11D6F">
        <w:rPr>
          <w:rFonts w:ascii="Myriad Pro" w:hAnsi="Myriad Pro"/>
          <w:b/>
          <w:bCs/>
          <w:i/>
          <w:iCs/>
          <w:sz w:val="26"/>
          <w:szCs w:val="26"/>
          <w:u w:val="single"/>
        </w:rPr>
        <w:t>порядка защиты интересов.</w:t>
      </w:r>
    </w:p>
    <w:p w14:paraId="0138B298" w14:textId="77777777" w:rsidR="000572EB" w:rsidRDefault="00F6668C" w:rsidP="00F6668C">
      <w:pPr>
        <w:pStyle w:val="a4"/>
        <w:spacing w:after="0" w:line="360" w:lineRule="auto"/>
        <w:ind w:left="0" w:firstLine="567"/>
        <w:jc w:val="both"/>
        <w:rPr>
          <w:rFonts w:ascii="Myriad Pro" w:hAnsi="Myriad Pro"/>
          <w:sz w:val="26"/>
          <w:szCs w:val="26"/>
        </w:rPr>
      </w:pPr>
      <w:r>
        <w:rPr>
          <w:rFonts w:ascii="Myriad Pro" w:hAnsi="Myriad Pro"/>
          <w:sz w:val="26"/>
          <w:szCs w:val="26"/>
        </w:rPr>
        <w:t>В соответствии с пунктом 7 Основ ценообразования № 1178 р</w:t>
      </w:r>
      <w:r w:rsidRPr="00F6668C">
        <w:rPr>
          <w:rFonts w:ascii="Myriad Pro" w:hAnsi="Myriad Pro"/>
          <w:sz w:val="26"/>
          <w:szCs w:val="26"/>
        </w:rPr>
        <w:t xml:space="preserve">егулирующий орган принимает решения об установлении (пересмотре) долгосрочных параметров регулирования, об установлении (изменении) регулируемых цен (тарифов) во исполнение </w:t>
      </w:r>
    </w:p>
    <w:p w14:paraId="576B50FC" w14:textId="77777777" w:rsidR="000572EB" w:rsidRDefault="00F6668C" w:rsidP="004959F7">
      <w:pPr>
        <w:pStyle w:val="a4"/>
        <w:numPr>
          <w:ilvl w:val="0"/>
          <w:numId w:val="46"/>
        </w:numPr>
        <w:spacing w:after="0" w:line="360" w:lineRule="auto"/>
        <w:jc w:val="both"/>
        <w:rPr>
          <w:rFonts w:ascii="Myriad Pro" w:hAnsi="Myriad Pro"/>
          <w:sz w:val="26"/>
          <w:szCs w:val="26"/>
        </w:rPr>
      </w:pPr>
      <w:r w:rsidRPr="00F6668C">
        <w:rPr>
          <w:rFonts w:ascii="Myriad Pro" w:hAnsi="Myriad Pro"/>
          <w:sz w:val="26"/>
          <w:szCs w:val="26"/>
        </w:rPr>
        <w:t xml:space="preserve">вступившего в законную силу решения суда, </w:t>
      </w:r>
    </w:p>
    <w:p w14:paraId="116E4EFB" w14:textId="77777777" w:rsidR="000572EB" w:rsidRDefault="00F6668C" w:rsidP="004959F7">
      <w:pPr>
        <w:pStyle w:val="a4"/>
        <w:numPr>
          <w:ilvl w:val="0"/>
          <w:numId w:val="46"/>
        </w:numPr>
        <w:spacing w:after="0" w:line="360" w:lineRule="auto"/>
        <w:jc w:val="both"/>
        <w:rPr>
          <w:rFonts w:ascii="Myriad Pro" w:hAnsi="Myriad Pro"/>
          <w:sz w:val="26"/>
          <w:szCs w:val="26"/>
        </w:rPr>
      </w:pPr>
      <w:r w:rsidRPr="00F6668C">
        <w:rPr>
          <w:rFonts w:ascii="Myriad Pro" w:hAnsi="Myriad Pro"/>
          <w:sz w:val="26"/>
          <w:szCs w:val="26"/>
        </w:rPr>
        <w:t xml:space="preserve">решения Федеральной антимонопольной службы, принятого по итогам рассмотрения разногласий или досудебного урегулирования споров, </w:t>
      </w:r>
    </w:p>
    <w:p w14:paraId="155F3BF4" w14:textId="015689B7" w:rsidR="000572EB" w:rsidRPr="000572EB" w:rsidRDefault="00F6668C" w:rsidP="004959F7">
      <w:pPr>
        <w:pStyle w:val="a4"/>
        <w:numPr>
          <w:ilvl w:val="0"/>
          <w:numId w:val="46"/>
        </w:numPr>
        <w:spacing w:after="0" w:line="360" w:lineRule="auto"/>
        <w:jc w:val="both"/>
        <w:rPr>
          <w:rFonts w:ascii="Myriad Pro" w:hAnsi="Myriad Pro"/>
          <w:sz w:val="26"/>
          <w:szCs w:val="26"/>
        </w:rPr>
      </w:pPr>
      <w:r w:rsidRPr="000572EB">
        <w:rPr>
          <w:rFonts w:ascii="Myriad Pro" w:hAnsi="Myriad Pro"/>
          <w:sz w:val="26"/>
          <w:szCs w:val="26"/>
        </w:rPr>
        <w:t xml:space="preserve">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w:t>
      </w:r>
    </w:p>
    <w:p w14:paraId="12F3F592" w14:textId="02D93DFF" w:rsidR="00F6668C" w:rsidRDefault="00F6668C" w:rsidP="00F6668C">
      <w:pPr>
        <w:pStyle w:val="a4"/>
        <w:spacing w:after="0" w:line="360" w:lineRule="auto"/>
        <w:ind w:left="0" w:firstLine="567"/>
        <w:jc w:val="both"/>
        <w:rPr>
          <w:rFonts w:ascii="Myriad Pro" w:hAnsi="Myriad Pro"/>
          <w:sz w:val="26"/>
          <w:szCs w:val="26"/>
        </w:rPr>
      </w:pPr>
      <w:r w:rsidRPr="00F6668C">
        <w:rPr>
          <w:rFonts w:ascii="Myriad Pro" w:hAnsi="Myriad Pro"/>
          <w:sz w:val="26"/>
          <w:szCs w:val="26"/>
        </w:rPr>
        <w:t>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091AF703" w14:textId="237682B2" w:rsidR="006B4CB3" w:rsidRDefault="006B4CB3" w:rsidP="006B4CB3">
      <w:pPr>
        <w:spacing w:after="0" w:line="360" w:lineRule="auto"/>
        <w:ind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1480A096" w14:textId="2E6D4AE4" w:rsidR="009E74A6" w:rsidRDefault="009E74A6" w:rsidP="006B4CB3">
      <w:pPr>
        <w:spacing w:after="0" w:line="360" w:lineRule="auto"/>
        <w:ind w:firstLine="567"/>
        <w:jc w:val="both"/>
        <w:rPr>
          <w:rFonts w:ascii="Myriad Pro" w:hAnsi="Myriad Pro"/>
          <w:color w:val="000000"/>
          <w:sz w:val="26"/>
          <w:szCs w:val="26"/>
        </w:rPr>
      </w:pPr>
    </w:p>
    <w:p w14:paraId="31DEE34C" w14:textId="4EC2A59D" w:rsidR="009E74A6" w:rsidRDefault="009E74A6" w:rsidP="006B4CB3">
      <w:pPr>
        <w:spacing w:after="0" w:line="360" w:lineRule="auto"/>
        <w:ind w:firstLine="567"/>
        <w:jc w:val="both"/>
        <w:rPr>
          <w:rFonts w:ascii="Myriad Pro" w:hAnsi="Myriad Pro"/>
          <w:color w:val="000000"/>
          <w:sz w:val="26"/>
          <w:szCs w:val="26"/>
        </w:rPr>
      </w:pPr>
    </w:p>
    <w:p w14:paraId="1C584B0F" w14:textId="02443BD2" w:rsidR="009E74A6" w:rsidRDefault="009E74A6" w:rsidP="006B4CB3">
      <w:pPr>
        <w:spacing w:after="0" w:line="360" w:lineRule="auto"/>
        <w:ind w:firstLine="567"/>
        <w:jc w:val="both"/>
        <w:rPr>
          <w:rFonts w:ascii="Myriad Pro" w:hAnsi="Myriad Pro"/>
          <w:color w:val="000000"/>
          <w:sz w:val="26"/>
          <w:szCs w:val="26"/>
        </w:rPr>
      </w:pPr>
    </w:p>
    <w:p w14:paraId="0EB791B4" w14:textId="77777777" w:rsidR="009E74A6" w:rsidRDefault="009E74A6" w:rsidP="006B4CB3">
      <w:pPr>
        <w:spacing w:after="0" w:line="360" w:lineRule="auto"/>
        <w:ind w:firstLine="567"/>
        <w:jc w:val="both"/>
        <w:rPr>
          <w:rFonts w:ascii="Myriad Pro" w:hAnsi="Myriad Pro"/>
          <w:color w:val="000000"/>
          <w:sz w:val="26"/>
          <w:szCs w:val="26"/>
        </w:rPr>
      </w:pPr>
    </w:p>
    <w:tbl>
      <w:tblPr>
        <w:tblW w:w="9651" w:type="dxa"/>
        <w:tblLook w:val="04A0" w:firstRow="1" w:lastRow="0" w:firstColumn="1" w:lastColumn="0" w:noHBand="0" w:noVBand="1"/>
      </w:tblPr>
      <w:tblGrid>
        <w:gridCol w:w="1553"/>
        <w:gridCol w:w="1175"/>
        <w:gridCol w:w="1175"/>
        <w:gridCol w:w="1285"/>
        <w:gridCol w:w="1829"/>
        <w:gridCol w:w="2634"/>
      </w:tblGrid>
      <w:tr w:rsidR="005A7E7F" w:rsidRPr="005A7E7F" w14:paraId="5B729D03" w14:textId="77777777" w:rsidTr="00E94E0F">
        <w:trPr>
          <w:trHeight w:val="509"/>
        </w:trPr>
        <w:tc>
          <w:tcPr>
            <w:tcW w:w="9651" w:type="dxa"/>
            <w:gridSpan w:val="6"/>
            <w:vMerge w:val="restart"/>
            <w:tcBorders>
              <w:top w:val="nil"/>
              <w:left w:val="nil"/>
              <w:bottom w:val="nil"/>
              <w:right w:val="nil"/>
            </w:tcBorders>
            <w:shd w:val="clear" w:color="auto" w:fill="auto"/>
            <w:vAlign w:val="bottom"/>
            <w:hideMark/>
          </w:tcPr>
          <w:p w14:paraId="671994E9" w14:textId="5F04E2A8" w:rsidR="005A7E7F" w:rsidRPr="005A7E7F" w:rsidRDefault="005A7E7F" w:rsidP="00E94E0F">
            <w:pPr>
              <w:keepNext/>
              <w:spacing w:after="0" w:line="240" w:lineRule="auto"/>
              <w:jc w:val="center"/>
              <w:rPr>
                <w:rFonts w:ascii="Myriad Pro" w:eastAsia="Times New Roman" w:hAnsi="Myriad Pro" w:cs="Calibri"/>
                <w:b/>
                <w:bCs/>
                <w:color w:val="000000"/>
                <w:sz w:val="20"/>
                <w:szCs w:val="20"/>
                <w:lang w:eastAsia="ru-RU"/>
              </w:rPr>
            </w:pPr>
            <w:r w:rsidRPr="005A7E7F">
              <w:rPr>
                <w:rFonts w:ascii="Myriad Pro" w:eastAsia="Times New Roman" w:hAnsi="Myriad Pro" w:cs="Calibri"/>
                <w:b/>
                <w:bCs/>
                <w:color w:val="000000"/>
                <w:sz w:val="20"/>
                <w:szCs w:val="20"/>
                <w:lang w:eastAsia="ru-RU"/>
              </w:rPr>
              <w:lastRenderedPageBreak/>
              <w:t>Информация о величине перекрестного субсидирования населения, учтенной в тарифах на услуги по передаче электрической энергии</w:t>
            </w:r>
            <w:r w:rsidRPr="005A7E7F">
              <w:rPr>
                <w:rFonts w:ascii="Myriad Pro" w:eastAsia="Times New Roman" w:hAnsi="Myriad Pro" w:cs="Calibri"/>
                <w:b/>
                <w:bCs/>
                <w:color w:val="000000"/>
                <w:sz w:val="20"/>
                <w:szCs w:val="20"/>
                <w:lang w:eastAsia="ru-RU"/>
              </w:rPr>
              <w:br/>
              <w:t xml:space="preserve"> (на основании решений регулирующего органа)</w:t>
            </w:r>
          </w:p>
        </w:tc>
      </w:tr>
      <w:tr w:rsidR="005A7E7F" w:rsidRPr="005A7E7F" w14:paraId="79669846" w14:textId="77777777" w:rsidTr="00E94E0F">
        <w:trPr>
          <w:trHeight w:val="720"/>
        </w:trPr>
        <w:tc>
          <w:tcPr>
            <w:tcW w:w="9651" w:type="dxa"/>
            <w:gridSpan w:val="6"/>
            <w:vMerge/>
            <w:tcBorders>
              <w:top w:val="nil"/>
              <w:left w:val="nil"/>
              <w:bottom w:val="nil"/>
              <w:right w:val="nil"/>
            </w:tcBorders>
            <w:vAlign w:val="center"/>
            <w:hideMark/>
          </w:tcPr>
          <w:p w14:paraId="56FE6B48" w14:textId="77777777" w:rsidR="005A7E7F" w:rsidRPr="005A7E7F" w:rsidRDefault="005A7E7F" w:rsidP="005A7E7F">
            <w:pPr>
              <w:spacing w:after="0" w:line="240" w:lineRule="auto"/>
              <w:rPr>
                <w:rFonts w:ascii="Myriad Pro" w:eastAsia="Times New Roman" w:hAnsi="Myriad Pro" w:cs="Calibri"/>
                <w:color w:val="000000"/>
                <w:sz w:val="20"/>
                <w:szCs w:val="20"/>
                <w:lang w:eastAsia="ru-RU"/>
              </w:rPr>
            </w:pPr>
          </w:p>
        </w:tc>
      </w:tr>
      <w:tr w:rsidR="005A7E7F" w:rsidRPr="005A7E7F" w14:paraId="0EC4F3C3" w14:textId="77777777" w:rsidTr="00E94E0F">
        <w:trPr>
          <w:trHeight w:val="2265"/>
        </w:trPr>
        <w:tc>
          <w:tcPr>
            <w:tcW w:w="1553"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5966A7C" w14:textId="77777777" w:rsidR="005A7E7F" w:rsidRPr="005A7E7F" w:rsidRDefault="005A7E7F" w:rsidP="00342EF3">
            <w:pPr>
              <w:keepNext/>
              <w:spacing w:after="0" w:line="240" w:lineRule="auto"/>
              <w:jc w:val="center"/>
              <w:rPr>
                <w:rFonts w:ascii="Myriad Pro" w:eastAsia="Times New Roman" w:hAnsi="Myriad Pro" w:cs="Calibri"/>
                <w:color w:val="FFFFFF"/>
                <w:sz w:val="20"/>
                <w:szCs w:val="20"/>
                <w:lang w:eastAsia="ru-RU"/>
              </w:rPr>
            </w:pPr>
            <w:r w:rsidRPr="005A7E7F">
              <w:rPr>
                <w:rFonts w:ascii="Myriad Pro" w:eastAsia="Times New Roman" w:hAnsi="Myriad Pro" w:cs="Calibri"/>
                <w:color w:val="FFFFFF"/>
                <w:sz w:val="20"/>
                <w:szCs w:val="20"/>
                <w:lang w:eastAsia="ru-RU"/>
              </w:rPr>
              <w:t>Период регулирования</w:t>
            </w:r>
          </w:p>
        </w:tc>
        <w:tc>
          <w:tcPr>
            <w:tcW w:w="1175" w:type="dxa"/>
            <w:tcBorders>
              <w:top w:val="single" w:sz="4" w:space="0" w:color="FFFFFF"/>
              <w:left w:val="nil"/>
              <w:bottom w:val="single" w:sz="4" w:space="0" w:color="FFFFFF"/>
              <w:right w:val="single" w:sz="4" w:space="0" w:color="FFFFFF"/>
            </w:tcBorders>
            <w:shd w:val="clear" w:color="000000" w:fill="4F6228"/>
            <w:vAlign w:val="center"/>
            <w:hideMark/>
          </w:tcPr>
          <w:p w14:paraId="567FF468" w14:textId="77777777" w:rsidR="005A7E7F" w:rsidRPr="005A7E7F" w:rsidRDefault="005A7E7F" w:rsidP="00342EF3">
            <w:pPr>
              <w:keepNext/>
              <w:spacing w:after="0" w:line="240" w:lineRule="auto"/>
              <w:jc w:val="center"/>
              <w:rPr>
                <w:rFonts w:ascii="Myriad Pro" w:eastAsia="Times New Roman" w:hAnsi="Myriad Pro" w:cs="Calibri"/>
                <w:color w:val="FFFFFF"/>
                <w:sz w:val="20"/>
                <w:szCs w:val="20"/>
                <w:lang w:eastAsia="ru-RU"/>
              </w:rPr>
            </w:pPr>
            <w:r w:rsidRPr="005A7E7F">
              <w:rPr>
                <w:rFonts w:ascii="Myriad Pro" w:eastAsia="Times New Roman" w:hAnsi="Myriad Pro" w:cs="Calibri"/>
                <w:color w:val="FFFFFF"/>
                <w:sz w:val="20"/>
                <w:szCs w:val="20"/>
                <w:lang w:eastAsia="ru-RU"/>
              </w:rPr>
              <w:t>1 полугодие,</w:t>
            </w:r>
            <w:r w:rsidRPr="005A7E7F">
              <w:rPr>
                <w:rFonts w:ascii="Myriad Pro" w:eastAsia="Times New Roman" w:hAnsi="Myriad Pro" w:cs="Calibri"/>
                <w:color w:val="FFFFFF"/>
                <w:sz w:val="20"/>
                <w:szCs w:val="20"/>
                <w:lang w:eastAsia="ru-RU"/>
              </w:rPr>
              <w:br/>
              <w:t>тыс. руб.</w:t>
            </w:r>
          </w:p>
        </w:tc>
        <w:tc>
          <w:tcPr>
            <w:tcW w:w="1175" w:type="dxa"/>
            <w:tcBorders>
              <w:top w:val="single" w:sz="4" w:space="0" w:color="FFFFFF"/>
              <w:left w:val="nil"/>
              <w:bottom w:val="single" w:sz="4" w:space="0" w:color="FFFFFF"/>
              <w:right w:val="single" w:sz="4" w:space="0" w:color="FFFFFF"/>
            </w:tcBorders>
            <w:shd w:val="clear" w:color="000000" w:fill="4F6228"/>
            <w:vAlign w:val="center"/>
            <w:hideMark/>
          </w:tcPr>
          <w:p w14:paraId="05D02010" w14:textId="77777777" w:rsidR="005A7E7F" w:rsidRPr="005A7E7F" w:rsidRDefault="005A7E7F" w:rsidP="00342EF3">
            <w:pPr>
              <w:keepNext/>
              <w:spacing w:after="0" w:line="240" w:lineRule="auto"/>
              <w:jc w:val="center"/>
              <w:rPr>
                <w:rFonts w:ascii="Myriad Pro" w:eastAsia="Times New Roman" w:hAnsi="Myriad Pro" w:cs="Calibri"/>
                <w:color w:val="FFFFFF"/>
                <w:sz w:val="20"/>
                <w:szCs w:val="20"/>
                <w:lang w:eastAsia="ru-RU"/>
              </w:rPr>
            </w:pPr>
            <w:r w:rsidRPr="005A7E7F">
              <w:rPr>
                <w:rFonts w:ascii="Myriad Pro" w:eastAsia="Times New Roman" w:hAnsi="Myriad Pro" w:cs="Calibri"/>
                <w:color w:val="FFFFFF"/>
                <w:sz w:val="20"/>
                <w:szCs w:val="20"/>
                <w:lang w:eastAsia="ru-RU"/>
              </w:rPr>
              <w:t>2 полугодие,</w:t>
            </w:r>
            <w:r w:rsidRPr="005A7E7F">
              <w:rPr>
                <w:rFonts w:ascii="Myriad Pro" w:eastAsia="Times New Roman" w:hAnsi="Myriad Pro" w:cs="Calibri"/>
                <w:color w:val="FFFFFF"/>
                <w:sz w:val="20"/>
                <w:szCs w:val="20"/>
                <w:lang w:eastAsia="ru-RU"/>
              </w:rPr>
              <w:br/>
              <w:t>тыс. руб.</w:t>
            </w:r>
          </w:p>
        </w:tc>
        <w:tc>
          <w:tcPr>
            <w:tcW w:w="1285" w:type="dxa"/>
            <w:tcBorders>
              <w:top w:val="single" w:sz="4" w:space="0" w:color="FFFFFF"/>
              <w:left w:val="nil"/>
              <w:bottom w:val="single" w:sz="4" w:space="0" w:color="FFFFFF"/>
              <w:right w:val="single" w:sz="4" w:space="0" w:color="FFFFFF"/>
            </w:tcBorders>
            <w:shd w:val="clear" w:color="000000" w:fill="4F6228"/>
            <w:vAlign w:val="center"/>
            <w:hideMark/>
          </w:tcPr>
          <w:p w14:paraId="1C6AB6F8" w14:textId="77777777" w:rsidR="005A7E7F" w:rsidRPr="005A7E7F" w:rsidRDefault="005A7E7F" w:rsidP="00342EF3">
            <w:pPr>
              <w:keepNext/>
              <w:spacing w:after="0" w:line="240" w:lineRule="auto"/>
              <w:jc w:val="center"/>
              <w:rPr>
                <w:rFonts w:ascii="Myriad Pro" w:eastAsia="Times New Roman" w:hAnsi="Myriad Pro" w:cs="Calibri"/>
                <w:color w:val="FFFFFF"/>
                <w:sz w:val="20"/>
                <w:szCs w:val="20"/>
                <w:lang w:eastAsia="ru-RU"/>
              </w:rPr>
            </w:pPr>
            <w:r w:rsidRPr="005A7E7F">
              <w:rPr>
                <w:rFonts w:ascii="Myriad Pro" w:eastAsia="Times New Roman" w:hAnsi="Myriad Pro" w:cs="Calibri"/>
                <w:color w:val="FFFFFF"/>
                <w:sz w:val="20"/>
                <w:szCs w:val="20"/>
                <w:lang w:eastAsia="ru-RU"/>
              </w:rPr>
              <w:t>Годовая сумма,</w:t>
            </w:r>
            <w:r w:rsidRPr="005A7E7F">
              <w:rPr>
                <w:rFonts w:ascii="Myriad Pro" w:eastAsia="Times New Roman" w:hAnsi="Myriad Pro" w:cs="Calibri"/>
                <w:color w:val="FFFFFF"/>
                <w:sz w:val="20"/>
                <w:szCs w:val="20"/>
                <w:lang w:eastAsia="ru-RU"/>
              </w:rPr>
              <w:br/>
              <w:t>тыс. руб.</w:t>
            </w:r>
          </w:p>
        </w:tc>
        <w:tc>
          <w:tcPr>
            <w:tcW w:w="1829" w:type="dxa"/>
            <w:tcBorders>
              <w:top w:val="single" w:sz="4" w:space="0" w:color="FFFFFF"/>
              <w:left w:val="nil"/>
              <w:bottom w:val="single" w:sz="4" w:space="0" w:color="FFFFFF"/>
              <w:right w:val="single" w:sz="4" w:space="0" w:color="FFFFFF"/>
            </w:tcBorders>
            <w:shd w:val="clear" w:color="000000" w:fill="4F6228"/>
            <w:vAlign w:val="center"/>
            <w:hideMark/>
          </w:tcPr>
          <w:p w14:paraId="44FA0190" w14:textId="573CBBCB" w:rsidR="005A7E7F" w:rsidRPr="005A7E7F" w:rsidRDefault="005A7E7F" w:rsidP="00342EF3">
            <w:pPr>
              <w:keepNext/>
              <w:spacing w:after="0" w:line="240" w:lineRule="auto"/>
              <w:jc w:val="center"/>
              <w:rPr>
                <w:rFonts w:ascii="Myriad Pro" w:eastAsia="Times New Roman" w:hAnsi="Myriad Pro" w:cs="Calibri"/>
                <w:color w:val="FFFFFF"/>
                <w:sz w:val="20"/>
                <w:szCs w:val="20"/>
                <w:lang w:eastAsia="ru-RU"/>
              </w:rPr>
            </w:pPr>
            <w:r w:rsidRPr="005A7E7F">
              <w:rPr>
                <w:rFonts w:ascii="Myriad Pro" w:eastAsia="Times New Roman" w:hAnsi="Myriad Pro" w:cs="Calibri"/>
                <w:color w:val="FFFFFF"/>
                <w:sz w:val="20"/>
                <w:szCs w:val="20"/>
                <w:lang w:eastAsia="ru-RU"/>
              </w:rPr>
              <w:t>Предельная величина перекрестного субсидирования, согласно приложени</w:t>
            </w:r>
            <w:r>
              <w:rPr>
                <w:rFonts w:ascii="Myriad Pro" w:eastAsia="Times New Roman" w:hAnsi="Myriad Pro" w:cs="Calibri"/>
                <w:color w:val="FFFFFF"/>
                <w:sz w:val="20"/>
                <w:szCs w:val="20"/>
                <w:lang w:eastAsia="ru-RU"/>
              </w:rPr>
              <w:t>ю</w:t>
            </w:r>
            <w:r w:rsidRPr="005A7E7F">
              <w:rPr>
                <w:rFonts w:ascii="Myriad Pro" w:eastAsia="Times New Roman" w:hAnsi="Myriad Pro" w:cs="Calibri"/>
                <w:color w:val="FFFFFF"/>
                <w:sz w:val="20"/>
                <w:szCs w:val="20"/>
                <w:lang w:eastAsia="ru-RU"/>
              </w:rPr>
              <w:t xml:space="preserve"> № 6 к Основам ценообразования № 1178</w:t>
            </w:r>
          </w:p>
        </w:tc>
        <w:tc>
          <w:tcPr>
            <w:tcW w:w="2634" w:type="dxa"/>
            <w:tcBorders>
              <w:top w:val="single" w:sz="4" w:space="0" w:color="FFFFFF"/>
              <w:left w:val="nil"/>
              <w:bottom w:val="single" w:sz="4" w:space="0" w:color="FFFFFF"/>
              <w:right w:val="single" w:sz="4" w:space="0" w:color="FFFFFF"/>
            </w:tcBorders>
            <w:shd w:val="clear" w:color="000000" w:fill="4F6228"/>
            <w:vAlign w:val="center"/>
            <w:hideMark/>
          </w:tcPr>
          <w:p w14:paraId="461AD75D" w14:textId="781606F3" w:rsidR="005A7E7F" w:rsidRPr="005A7E7F" w:rsidRDefault="005A7E7F" w:rsidP="00342EF3">
            <w:pPr>
              <w:keepNext/>
              <w:spacing w:after="0" w:line="240" w:lineRule="auto"/>
              <w:jc w:val="center"/>
              <w:rPr>
                <w:rFonts w:ascii="Myriad Pro" w:eastAsia="Times New Roman" w:hAnsi="Myriad Pro" w:cs="Calibri"/>
                <w:color w:val="FFFFFF"/>
                <w:sz w:val="20"/>
                <w:szCs w:val="20"/>
                <w:lang w:eastAsia="ru-RU"/>
              </w:rPr>
            </w:pPr>
            <w:r w:rsidRPr="005A7E7F">
              <w:rPr>
                <w:rFonts w:ascii="Myriad Pro" w:eastAsia="Times New Roman" w:hAnsi="Myriad Pro" w:cs="Calibri"/>
                <w:color w:val="FFFFFF"/>
                <w:sz w:val="20"/>
                <w:szCs w:val="20"/>
                <w:lang w:eastAsia="ru-RU"/>
              </w:rPr>
              <w:t>Отклонение,</w:t>
            </w:r>
            <w:r w:rsidRPr="005A7E7F">
              <w:rPr>
                <w:rFonts w:ascii="Myriad Pro" w:eastAsia="Times New Roman" w:hAnsi="Myriad Pro" w:cs="Calibri"/>
                <w:color w:val="FFFFFF"/>
                <w:sz w:val="20"/>
                <w:szCs w:val="20"/>
                <w:lang w:eastAsia="ru-RU"/>
              </w:rPr>
              <w:br/>
            </w:r>
            <w:r w:rsidRPr="005A7E7F">
              <w:rPr>
                <w:rFonts w:ascii="Myriad Pro" w:eastAsia="Times New Roman" w:hAnsi="Myriad Pro" w:cs="Calibri"/>
                <w:color w:val="FFFFFF"/>
                <w:sz w:val="18"/>
                <w:szCs w:val="18"/>
                <w:lang w:eastAsia="ru-RU"/>
              </w:rPr>
              <w:t xml:space="preserve"> (+ предельная величина перекрестного субсидирования не превышена,</w:t>
            </w:r>
            <w:r w:rsidRPr="005A7E7F">
              <w:rPr>
                <w:rFonts w:ascii="Myriad Pro" w:eastAsia="Times New Roman" w:hAnsi="Myriad Pro" w:cs="Calibri"/>
                <w:color w:val="FFFFFF"/>
                <w:sz w:val="18"/>
                <w:szCs w:val="18"/>
                <w:lang w:eastAsia="ru-RU"/>
              </w:rPr>
              <w:br/>
              <w:t xml:space="preserve"> - предельная величина перекрестного субсидирования превышена, сумма рисков изъятия средств у ТСО субъекта РФ),</w:t>
            </w:r>
            <w:r w:rsidRPr="005A7E7F">
              <w:rPr>
                <w:rFonts w:ascii="Myriad Pro" w:eastAsia="Times New Roman" w:hAnsi="Myriad Pro" w:cs="Calibri"/>
                <w:color w:val="FFFFFF"/>
                <w:sz w:val="18"/>
                <w:szCs w:val="18"/>
                <w:lang w:eastAsia="ru-RU"/>
              </w:rPr>
              <w:br/>
              <w:t>тыс. руб.</w:t>
            </w:r>
          </w:p>
        </w:tc>
      </w:tr>
      <w:tr w:rsidR="005A7E7F" w:rsidRPr="005A7E7F" w14:paraId="3B73BD6F" w14:textId="77777777" w:rsidTr="00E94E0F">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34C845AD" w14:textId="77777777" w:rsidR="005A7E7F" w:rsidRPr="005A7E7F" w:rsidRDefault="005A7E7F" w:rsidP="005A7E7F">
            <w:pPr>
              <w:spacing w:after="0" w:line="240" w:lineRule="auto"/>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2017 год</w:t>
            </w:r>
          </w:p>
        </w:tc>
        <w:tc>
          <w:tcPr>
            <w:tcW w:w="1175" w:type="dxa"/>
            <w:tcBorders>
              <w:top w:val="nil"/>
              <w:left w:val="nil"/>
              <w:bottom w:val="single" w:sz="4" w:space="0" w:color="auto"/>
              <w:right w:val="single" w:sz="4" w:space="0" w:color="auto"/>
            </w:tcBorders>
            <w:shd w:val="clear" w:color="auto" w:fill="auto"/>
            <w:noWrap/>
            <w:vAlign w:val="center"/>
            <w:hideMark/>
          </w:tcPr>
          <w:p w14:paraId="0225BC6B" w14:textId="77777777" w:rsidR="005A7E7F" w:rsidRPr="005A7E7F" w:rsidRDefault="005A7E7F" w:rsidP="005A7E7F">
            <w:pPr>
              <w:spacing w:after="0" w:line="240" w:lineRule="auto"/>
              <w:jc w:val="center"/>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825 724,14</w:t>
            </w:r>
          </w:p>
        </w:tc>
        <w:tc>
          <w:tcPr>
            <w:tcW w:w="1175" w:type="dxa"/>
            <w:tcBorders>
              <w:top w:val="nil"/>
              <w:left w:val="nil"/>
              <w:bottom w:val="single" w:sz="4" w:space="0" w:color="auto"/>
              <w:right w:val="single" w:sz="4" w:space="0" w:color="auto"/>
            </w:tcBorders>
            <w:shd w:val="clear" w:color="auto" w:fill="auto"/>
            <w:noWrap/>
            <w:vAlign w:val="center"/>
            <w:hideMark/>
          </w:tcPr>
          <w:p w14:paraId="7CB9FBAE" w14:textId="77777777" w:rsidR="005A7E7F" w:rsidRPr="005A7E7F" w:rsidRDefault="005A7E7F" w:rsidP="005A7E7F">
            <w:pPr>
              <w:spacing w:after="0" w:line="240" w:lineRule="auto"/>
              <w:jc w:val="center"/>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980 849,09</w:t>
            </w:r>
          </w:p>
        </w:tc>
        <w:tc>
          <w:tcPr>
            <w:tcW w:w="1285" w:type="dxa"/>
            <w:tcBorders>
              <w:top w:val="nil"/>
              <w:left w:val="nil"/>
              <w:bottom w:val="single" w:sz="4" w:space="0" w:color="auto"/>
              <w:right w:val="single" w:sz="4" w:space="0" w:color="auto"/>
            </w:tcBorders>
            <w:shd w:val="clear" w:color="auto" w:fill="auto"/>
            <w:noWrap/>
            <w:vAlign w:val="center"/>
            <w:hideMark/>
          </w:tcPr>
          <w:p w14:paraId="05F945DE"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1 806 573,23</w:t>
            </w:r>
          </w:p>
        </w:tc>
        <w:tc>
          <w:tcPr>
            <w:tcW w:w="1829" w:type="dxa"/>
            <w:tcBorders>
              <w:top w:val="nil"/>
              <w:left w:val="nil"/>
              <w:bottom w:val="single" w:sz="4" w:space="0" w:color="auto"/>
              <w:right w:val="single" w:sz="4" w:space="0" w:color="auto"/>
            </w:tcBorders>
            <w:shd w:val="clear" w:color="auto" w:fill="auto"/>
            <w:noWrap/>
            <w:vAlign w:val="center"/>
            <w:hideMark/>
          </w:tcPr>
          <w:p w14:paraId="46F9FF3C"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1 891 474,10</w:t>
            </w:r>
          </w:p>
        </w:tc>
        <w:tc>
          <w:tcPr>
            <w:tcW w:w="2634" w:type="dxa"/>
            <w:tcBorders>
              <w:top w:val="nil"/>
              <w:left w:val="nil"/>
              <w:bottom w:val="single" w:sz="4" w:space="0" w:color="auto"/>
              <w:right w:val="single" w:sz="4" w:space="0" w:color="auto"/>
            </w:tcBorders>
            <w:shd w:val="clear" w:color="auto" w:fill="auto"/>
            <w:noWrap/>
            <w:vAlign w:val="center"/>
            <w:hideMark/>
          </w:tcPr>
          <w:p w14:paraId="7FC1735D"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84 900,87</w:t>
            </w:r>
          </w:p>
        </w:tc>
      </w:tr>
      <w:tr w:rsidR="005A7E7F" w:rsidRPr="005A7E7F" w14:paraId="290B6AE8" w14:textId="77777777" w:rsidTr="00E94E0F">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62370E88" w14:textId="77777777" w:rsidR="005A7E7F" w:rsidRPr="005A7E7F" w:rsidRDefault="005A7E7F" w:rsidP="005A7E7F">
            <w:pPr>
              <w:spacing w:after="0" w:line="240" w:lineRule="auto"/>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2018 год</w:t>
            </w:r>
          </w:p>
        </w:tc>
        <w:tc>
          <w:tcPr>
            <w:tcW w:w="1175" w:type="dxa"/>
            <w:tcBorders>
              <w:top w:val="nil"/>
              <w:left w:val="nil"/>
              <w:bottom w:val="single" w:sz="4" w:space="0" w:color="auto"/>
              <w:right w:val="single" w:sz="4" w:space="0" w:color="auto"/>
            </w:tcBorders>
            <w:shd w:val="clear" w:color="auto" w:fill="auto"/>
            <w:noWrap/>
            <w:vAlign w:val="center"/>
            <w:hideMark/>
          </w:tcPr>
          <w:p w14:paraId="753574FC" w14:textId="77777777" w:rsidR="005A7E7F" w:rsidRPr="005A7E7F" w:rsidRDefault="005A7E7F" w:rsidP="005A7E7F">
            <w:pPr>
              <w:spacing w:after="0" w:line="240" w:lineRule="auto"/>
              <w:jc w:val="center"/>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995 833,33</w:t>
            </w:r>
          </w:p>
        </w:tc>
        <w:tc>
          <w:tcPr>
            <w:tcW w:w="1175" w:type="dxa"/>
            <w:tcBorders>
              <w:top w:val="nil"/>
              <w:left w:val="nil"/>
              <w:bottom w:val="single" w:sz="4" w:space="0" w:color="auto"/>
              <w:right w:val="single" w:sz="4" w:space="0" w:color="auto"/>
            </w:tcBorders>
            <w:shd w:val="clear" w:color="auto" w:fill="auto"/>
            <w:noWrap/>
            <w:vAlign w:val="center"/>
            <w:hideMark/>
          </w:tcPr>
          <w:p w14:paraId="1ED5D1DF" w14:textId="77777777" w:rsidR="005A7E7F" w:rsidRPr="005A7E7F" w:rsidRDefault="005A7E7F" w:rsidP="005A7E7F">
            <w:pPr>
              <w:spacing w:after="0" w:line="240" w:lineRule="auto"/>
              <w:jc w:val="center"/>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1 020 332,58</w:t>
            </w:r>
          </w:p>
        </w:tc>
        <w:tc>
          <w:tcPr>
            <w:tcW w:w="1285" w:type="dxa"/>
            <w:tcBorders>
              <w:top w:val="nil"/>
              <w:left w:val="nil"/>
              <w:bottom w:val="single" w:sz="4" w:space="0" w:color="auto"/>
              <w:right w:val="single" w:sz="4" w:space="0" w:color="auto"/>
            </w:tcBorders>
            <w:shd w:val="clear" w:color="auto" w:fill="auto"/>
            <w:noWrap/>
            <w:vAlign w:val="center"/>
            <w:hideMark/>
          </w:tcPr>
          <w:p w14:paraId="0BE12843"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2 016 165,91</w:t>
            </w:r>
          </w:p>
        </w:tc>
        <w:tc>
          <w:tcPr>
            <w:tcW w:w="1829" w:type="dxa"/>
            <w:tcBorders>
              <w:top w:val="nil"/>
              <w:left w:val="nil"/>
              <w:bottom w:val="single" w:sz="4" w:space="0" w:color="auto"/>
              <w:right w:val="single" w:sz="4" w:space="0" w:color="auto"/>
            </w:tcBorders>
            <w:shd w:val="clear" w:color="auto" w:fill="auto"/>
            <w:noWrap/>
            <w:vAlign w:val="center"/>
            <w:hideMark/>
          </w:tcPr>
          <w:p w14:paraId="57D25A6B"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1 891 474,10</w:t>
            </w:r>
          </w:p>
        </w:tc>
        <w:tc>
          <w:tcPr>
            <w:tcW w:w="2634" w:type="dxa"/>
            <w:tcBorders>
              <w:top w:val="nil"/>
              <w:left w:val="nil"/>
              <w:bottom w:val="single" w:sz="4" w:space="0" w:color="auto"/>
              <w:right w:val="single" w:sz="4" w:space="0" w:color="auto"/>
            </w:tcBorders>
            <w:shd w:val="clear" w:color="auto" w:fill="auto"/>
            <w:noWrap/>
            <w:vAlign w:val="center"/>
            <w:hideMark/>
          </w:tcPr>
          <w:p w14:paraId="3BE3B109"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-124 691,81</w:t>
            </w:r>
          </w:p>
        </w:tc>
      </w:tr>
      <w:tr w:rsidR="005A7E7F" w:rsidRPr="005A7E7F" w14:paraId="54162A9D" w14:textId="77777777" w:rsidTr="00E94E0F">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36110872" w14:textId="77777777" w:rsidR="005A7E7F" w:rsidRPr="005A7E7F" w:rsidRDefault="005A7E7F" w:rsidP="005A7E7F">
            <w:pPr>
              <w:spacing w:after="0" w:line="240" w:lineRule="auto"/>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2019 год</w:t>
            </w:r>
          </w:p>
        </w:tc>
        <w:tc>
          <w:tcPr>
            <w:tcW w:w="1175" w:type="dxa"/>
            <w:tcBorders>
              <w:top w:val="nil"/>
              <w:left w:val="nil"/>
              <w:bottom w:val="single" w:sz="4" w:space="0" w:color="auto"/>
              <w:right w:val="single" w:sz="4" w:space="0" w:color="auto"/>
            </w:tcBorders>
            <w:shd w:val="clear" w:color="auto" w:fill="auto"/>
            <w:noWrap/>
            <w:vAlign w:val="center"/>
            <w:hideMark/>
          </w:tcPr>
          <w:p w14:paraId="467DBFCD" w14:textId="77777777" w:rsidR="005A7E7F" w:rsidRPr="005A7E7F" w:rsidRDefault="005A7E7F" w:rsidP="005A7E7F">
            <w:pPr>
              <w:spacing w:after="0" w:line="240" w:lineRule="auto"/>
              <w:jc w:val="center"/>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1 055 322,51</w:t>
            </w:r>
          </w:p>
        </w:tc>
        <w:tc>
          <w:tcPr>
            <w:tcW w:w="1175" w:type="dxa"/>
            <w:tcBorders>
              <w:top w:val="nil"/>
              <w:left w:val="nil"/>
              <w:bottom w:val="single" w:sz="4" w:space="0" w:color="auto"/>
              <w:right w:val="single" w:sz="4" w:space="0" w:color="auto"/>
            </w:tcBorders>
            <w:shd w:val="clear" w:color="auto" w:fill="auto"/>
            <w:noWrap/>
            <w:vAlign w:val="center"/>
            <w:hideMark/>
          </w:tcPr>
          <w:p w14:paraId="6133F2C3" w14:textId="77777777" w:rsidR="005A7E7F" w:rsidRPr="005A7E7F" w:rsidRDefault="005A7E7F" w:rsidP="005A7E7F">
            <w:pPr>
              <w:spacing w:after="0" w:line="240" w:lineRule="auto"/>
              <w:jc w:val="center"/>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975 964,86</w:t>
            </w:r>
          </w:p>
        </w:tc>
        <w:tc>
          <w:tcPr>
            <w:tcW w:w="1285" w:type="dxa"/>
            <w:tcBorders>
              <w:top w:val="nil"/>
              <w:left w:val="nil"/>
              <w:bottom w:val="single" w:sz="4" w:space="0" w:color="auto"/>
              <w:right w:val="single" w:sz="4" w:space="0" w:color="auto"/>
            </w:tcBorders>
            <w:shd w:val="clear" w:color="auto" w:fill="auto"/>
            <w:noWrap/>
            <w:vAlign w:val="center"/>
            <w:hideMark/>
          </w:tcPr>
          <w:p w14:paraId="20F51422"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2 031 287,37</w:t>
            </w:r>
          </w:p>
        </w:tc>
        <w:tc>
          <w:tcPr>
            <w:tcW w:w="1829" w:type="dxa"/>
            <w:tcBorders>
              <w:top w:val="nil"/>
              <w:left w:val="nil"/>
              <w:bottom w:val="single" w:sz="4" w:space="0" w:color="auto"/>
              <w:right w:val="single" w:sz="4" w:space="0" w:color="auto"/>
            </w:tcBorders>
            <w:shd w:val="clear" w:color="auto" w:fill="auto"/>
            <w:noWrap/>
            <w:vAlign w:val="center"/>
            <w:hideMark/>
          </w:tcPr>
          <w:p w14:paraId="75122867"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1 891 474,10</w:t>
            </w:r>
          </w:p>
        </w:tc>
        <w:tc>
          <w:tcPr>
            <w:tcW w:w="2634" w:type="dxa"/>
            <w:tcBorders>
              <w:top w:val="nil"/>
              <w:left w:val="nil"/>
              <w:bottom w:val="single" w:sz="4" w:space="0" w:color="auto"/>
              <w:right w:val="single" w:sz="4" w:space="0" w:color="auto"/>
            </w:tcBorders>
            <w:shd w:val="clear" w:color="auto" w:fill="auto"/>
            <w:noWrap/>
            <w:vAlign w:val="center"/>
            <w:hideMark/>
          </w:tcPr>
          <w:p w14:paraId="54A4DF45"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-139 813,27</w:t>
            </w:r>
          </w:p>
        </w:tc>
      </w:tr>
      <w:tr w:rsidR="005A7E7F" w:rsidRPr="005A7E7F" w14:paraId="60D01C57" w14:textId="77777777" w:rsidTr="00E94E0F">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716DACFD" w14:textId="77777777" w:rsidR="005A7E7F" w:rsidRPr="005A7E7F" w:rsidRDefault="005A7E7F" w:rsidP="005A7E7F">
            <w:pPr>
              <w:spacing w:after="0" w:line="240" w:lineRule="auto"/>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2020 год</w:t>
            </w:r>
          </w:p>
        </w:tc>
        <w:tc>
          <w:tcPr>
            <w:tcW w:w="1175" w:type="dxa"/>
            <w:tcBorders>
              <w:top w:val="nil"/>
              <w:left w:val="nil"/>
              <w:bottom w:val="single" w:sz="4" w:space="0" w:color="auto"/>
              <w:right w:val="single" w:sz="4" w:space="0" w:color="auto"/>
            </w:tcBorders>
            <w:shd w:val="clear" w:color="auto" w:fill="auto"/>
            <w:noWrap/>
            <w:vAlign w:val="center"/>
            <w:hideMark/>
          </w:tcPr>
          <w:p w14:paraId="17924B97" w14:textId="77777777" w:rsidR="005A7E7F" w:rsidRPr="005A7E7F" w:rsidRDefault="005A7E7F" w:rsidP="005A7E7F">
            <w:pPr>
              <w:spacing w:after="0" w:line="240" w:lineRule="auto"/>
              <w:jc w:val="center"/>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1 044 983,29</w:t>
            </w:r>
          </w:p>
        </w:tc>
        <w:tc>
          <w:tcPr>
            <w:tcW w:w="1175" w:type="dxa"/>
            <w:tcBorders>
              <w:top w:val="nil"/>
              <w:left w:val="nil"/>
              <w:bottom w:val="single" w:sz="4" w:space="0" w:color="auto"/>
              <w:right w:val="single" w:sz="4" w:space="0" w:color="auto"/>
            </w:tcBorders>
            <w:shd w:val="clear" w:color="auto" w:fill="auto"/>
            <w:noWrap/>
            <w:vAlign w:val="center"/>
            <w:hideMark/>
          </w:tcPr>
          <w:p w14:paraId="626AA610" w14:textId="77777777" w:rsidR="005A7E7F" w:rsidRPr="005A7E7F" w:rsidRDefault="005A7E7F" w:rsidP="005A7E7F">
            <w:pPr>
              <w:spacing w:after="0" w:line="240" w:lineRule="auto"/>
              <w:jc w:val="center"/>
              <w:rPr>
                <w:rFonts w:ascii="Myriad Pro" w:eastAsia="Times New Roman" w:hAnsi="Myriad Pro" w:cs="Calibri"/>
                <w:color w:val="000000"/>
                <w:sz w:val="18"/>
                <w:szCs w:val="18"/>
                <w:lang w:eastAsia="ru-RU"/>
              </w:rPr>
            </w:pPr>
            <w:r w:rsidRPr="005A7E7F">
              <w:rPr>
                <w:rFonts w:ascii="Myriad Pro" w:eastAsia="Times New Roman" w:hAnsi="Myriad Pro" w:cs="Calibri"/>
                <w:color w:val="000000"/>
                <w:sz w:val="18"/>
                <w:szCs w:val="18"/>
                <w:lang w:eastAsia="ru-RU"/>
              </w:rPr>
              <w:t>1 082 417,46</w:t>
            </w:r>
          </w:p>
        </w:tc>
        <w:tc>
          <w:tcPr>
            <w:tcW w:w="1285" w:type="dxa"/>
            <w:tcBorders>
              <w:top w:val="nil"/>
              <w:left w:val="nil"/>
              <w:bottom w:val="single" w:sz="4" w:space="0" w:color="auto"/>
              <w:right w:val="single" w:sz="4" w:space="0" w:color="auto"/>
            </w:tcBorders>
            <w:shd w:val="clear" w:color="auto" w:fill="auto"/>
            <w:noWrap/>
            <w:vAlign w:val="center"/>
            <w:hideMark/>
          </w:tcPr>
          <w:p w14:paraId="30719538"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2 127 400,75</w:t>
            </w:r>
          </w:p>
        </w:tc>
        <w:tc>
          <w:tcPr>
            <w:tcW w:w="1829" w:type="dxa"/>
            <w:tcBorders>
              <w:top w:val="nil"/>
              <w:left w:val="nil"/>
              <w:bottom w:val="single" w:sz="4" w:space="0" w:color="auto"/>
              <w:right w:val="single" w:sz="4" w:space="0" w:color="auto"/>
            </w:tcBorders>
            <w:shd w:val="clear" w:color="auto" w:fill="auto"/>
            <w:noWrap/>
            <w:vAlign w:val="center"/>
            <w:hideMark/>
          </w:tcPr>
          <w:p w14:paraId="10766448"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1 891 474,10</w:t>
            </w:r>
          </w:p>
        </w:tc>
        <w:tc>
          <w:tcPr>
            <w:tcW w:w="2634" w:type="dxa"/>
            <w:tcBorders>
              <w:top w:val="nil"/>
              <w:left w:val="nil"/>
              <w:bottom w:val="single" w:sz="4" w:space="0" w:color="auto"/>
              <w:right w:val="single" w:sz="4" w:space="0" w:color="auto"/>
            </w:tcBorders>
            <w:shd w:val="clear" w:color="auto" w:fill="auto"/>
            <w:noWrap/>
            <w:vAlign w:val="center"/>
            <w:hideMark/>
          </w:tcPr>
          <w:p w14:paraId="28F1D6F4" w14:textId="77777777" w:rsidR="005A7E7F" w:rsidRPr="005A7E7F" w:rsidRDefault="005A7E7F" w:rsidP="005A7E7F">
            <w:pPr>
              <w:spacing w:after="0" w:line="240" w:lineRule="auto"/>
              <w:jc w:val="center"/>
              <w:rPr>
                <w:rFonts w:ascii="Myriad Pro" w:eastAsia="Times New Roman" w:hAnsi="Myriad Pro" w:cs="Calibri"/>
                <w:b/>
                <w:bCs/>
                <w:color w:val="000000"/>
                <w:sz w:val="18"/>
                <w:szCs w:val="18"/>
                <w:lang w:eastAsia="ru-RU"/>
              </w:rPr>
            </w:pPr>
            <w:r w:rsidRPr="005A7E7F">
              <w:rPr>
                <w:rFonts w:ascii="Myriad Pro" w:eastAsia="Times New Roman" w:hAnsi="Myriad Pro" w:cs="Calibri"/>
                <w:b/>
                <w:bCs/>
                <w:color w:val="000000"/>
                <w:sz w:val="18"/>
                <w:szCs w:val="18"/>
                <w:lang w:eastAsia="ru-RU"/>
              </w:rPr>
              <w:t>-235 926,65</w:t>
            </w:r>
          </w:p>
        </w:tc>
      </w:tr>
    </w:tbl>
    <w:p w14:paraId="285FDFDD" w14:textId="4DF5824A" w:rsidR="00611E24" w:rsidRDefault="00611E24" w:rsidP="006B4CB3">
      <w:pPr>
        <w:spacing w:after="0" w:line="360" w:lineRule="auto"/>
        <w:ind w:firstLine="567"/>
        <w:jc w:val="both"/>
        <w:rPr>
          <w:rFonts w:ascii="Myriad Pro" w:hAnsi="Myriad Pro"/>
          <w:color w:val="000000"/>
          <w:sz w:val="26"/>
          <w:szCs w:val="26"/>
        </w:rPr>
      </w:pPr>
    </w:p>
    <w:p w14:paraId="29EE2E61" w14:textId="692C5662" w:rsidR="00E94E0F" w:rsidRPr="00D1539B" w:rsidRDefault="00E94E0F" w:rsidP="00E94E0F">
      <w:pPr>
        <w:spacing w:after="0" w:line="360" w:lineRule="auto"/>
        <w:ind w:firstLine="709"/>
        <w:jc w:val="both"/>
        <w:rPr>
          <w:rFonts w:ascii="Myriad Pro" w:hAnsi="Myriad Pro"/>
          <w:sz w:val="26"/>
          <w:szCs w:val="26"/>
        </w:rPr>
      </w:pPr>
      <w:r w:rsidRPr="00D1539B">
        <w:rPr>
          <w:rFonts w:ascii="Myriad Pro" w:hAnsi="Myriad Pro"/>
          <w:sz w:val="26"/>
          <w:szCs w:val="26"/>
        </w:rPr>
        <w:t xml:space="preserve">В соответствии с пунктом 81 (5) Основ ценообразования № 1178 в редакции </w:t>
      </w:r>
      <w:r w:rsidRPr="00D1539B">
        <w:rPr>
          <w:rFonts w:ascii="Myriad Pro" w:hAnsi="Myriad Pro"/>
          <w:color w:val="22272F"/>
          <w:sz w:val="26"/>
          <w:szCs w:val="26"/>
          <w:shd w:val="clear" w:color="auto" w:fill="FFFFFF"/>
        </w:rPr>
        <w:t>Постановления Правительства Российской Федерации от 13.11.2019 № </w:t>
      </w:r>
      <w:r w:rsidRPr="00D1539B">
        <w:rPr>
          <w:rFonts w:ascii="Myriad Pro" w:hAnsi="Myriad Pro"/>
          <w:sz w:val="26"/>
          <w:szCs w:val="26"/>
        </w:rPr>
        <w:t>1450</w:t>
      </w:r>
      <w:r w:rsidRPr="00D1539B">
        <w:rPr>
          <w:rFonts w:ascii="Myriad Pro" w:hAnsi="Myriad Pro"/>
          <w:color w:val="22272F"/>
          <w:sz w:val="26"/>
          <w:szCs w:val="26"/>
          <w:shd w:val="clear" w:color="auto" w:fill="FFFFFF"/>
        </w:rPr>
        <w:t xml:space="preserve"> </w:t>
      </w:r>
      <w:r w:rsidRPr="00D1539B">
        <w:rPr>
          <w:rFonts w:ascii="Myriad Pro" w:hAnsi="Myriad Pro"/>
          <w:i/>
          <w:iCs/>
          <w:color w:val="22272F"/>
          <w:sz w:val="26"/>
          <w:szCs w:val="26"/>
          <w:shd w:val="clear" w:color="auto" w:fill="FFFFFF"/>
        </w:rPr>
        <w:t>н</w:t>
      </w:r>
      <w:r w:rsidRPr="00D1539B">
        <w:rPr>
          <w:rFonts w:ascii="Myriad Pro" w:hAnsi="Myriad Pro"/>
          <w:i/>
          <w:iCs/>
          <w:sz w:val="26"/>
          <w:szCs w:val="26"/>
        </w:rPr>
        <w:t>е допускается установление органом исполнительной власти</w:t>
      </w:r>
      <w:r w:rsidRPr="00D1539B">
        <w:rPr>
          <w:rFonts w:ascii="Myriad Pro" w:hAnsi="Myriad Pro"/>
          <w:sz w:val="26"/>
          <w:szCs w:val="26"/>
        </w:rPr>
        <w:t xml:space="preserve"> субъекта Российской Федерации в области государственного регулирования тарифов </w:t>
      </w:r>
      <w:r w:rsidRPr="00D1539B">
        <w:rPr>
          <w:rFonts w:ascii="Myriad Pro" w:hAnsi="Myriad Pro"/>
          <w:b/>
          <w:bCs/>
          <w:sz w:val="26"/>
          <w:szCs w:val="26"/>
        </w:rPr>
        <w:t>единых (котловых) тарифов на услуги по передаче электрической энергии по электрическим сетям</w:t>
      </w:r>
      <w:r w:rsidRPr="00D1539B">
        <w:rPr>
          <w:rFonts w:ascii="Myriad Pro" w:hAnsi="Myriad Pro"/>
          <w:sz w:val="26"/>
          <w:szCs w:val="26"/>
        </w:rPr>
        <w:t xml:space="preserve">, в составе которых учитывается ставка перекрестного субсидирования </w:t>
      </w:r>
      <w:r w:rsidRPr="00D1539B">
        <w:rPr>
          <w:rFonts w:ascii="Myriad Pro" w:hAnsi="Myriad Pro"/>
          <w:b/>
          <w:bCs/>
          <w:sz w:val="26"/>
          <w:szCs w:val="26"/>
        </w:rPr>
        <w:t>в размере, отличном от размера ставки</w:t>
      </w:r>
      <w:r w:rsidRPr="00D1539B">
        <w:rPr>
          <w:rFonts w:ascii="Myriad Pro" w:hAnsi="Myriad Pro"/>
          <w:sz w:val="26"/>
          <w:szCs w:val="26"/>
        </w:rPr>
        <w:t>, рассчитанного в соответствии с методическими указаниями по расчету величины и ставки перекрестного субсидирования, за исключением случаев, предусмотренных пунктом 81 (5) Основ ценообразования № 1178. Исходя из превышения величины перекрестного субсидирования при установлении единых (котловых) тарифов на услуги по передаче электрической энергии,</w:t>
      </w:r>
      <w:r>
        <w:rPr>
          <w:rFonts w:ascii="Myriad Pro" w:hAnsi="Myriad Pro"/>
          <w:sz w:val="26"/>
          <w:szCs w:val="26"/>
        </w:rPr>
        <w:t xml:space="preserve"> отраженного в таблице,</w:t>
      </w:r>
      <w:r w:rsidRPr="00D1539B">
        <w:rPr>
          <w:rFonts w:ascii="Myriad Pro" w:hAnsi="Myriad Pro"/>
          <w:sz w:val="26"/>
          <w:szCs w:val="26"/>
        </w:rPr>
        <w:t xml:space="preserve"> </w:t>
      </w:r>
      <w:r>
        <w:rPr>
          <w:rFonts w:ascii="Myriad Pro" w:hAnsi="Myriad Pro"/>
          <w:sz w:val="26"/>
          <w:szCs w:val="26"/>
        </w:rPr>
        <w:t>А</w:t>
      </w:r>
      <w:r w:rsidRPr="00D1539B">
        <w:rPr>
          <w:rFonts w:ascii="Myriad Pro" w:hAnsi="Myriad Pro"/>
          <w:sz w:val="26"/>
          <w:szCs w:val="26"/>
        </w:rPr>
        <w:t>гентств</w:t>
      </w:r>
      <w:r>
        <w:rPr>
          <w:rFonts w:ascii="Myriad Pro" w:hAnsi="Myriad Pro"/>
          <w:sz w:val="26"/>
          <w:szCs w:val="26"/>
        </w:rPr>
        <w:t>о</w:t>
      </w:r>
      <w:r w:rsidRPr="00D1539B">
        <w:rPr>
          <w:rFonts w:ascii="Myriad Pro" w:hAnsi="Myriad Pro"/>
          <w:sz w:val="26"/>
          <w:szCs w:val="26"/>
        </w:rPr>
        <w:t xml:space="preserve"> по тарифам и ценам Архангельской области</w:t>
      </w:r>
      <w:r>
        <w:rPr>
          <w:rFonts w:ascii="Myriad Pro" w:hAnsi="Myriad Pro"/>
          <w:sz w:val="26"/>
          <w:szCs w:val="26"/>
        </w:rPr>
        <w:t xml:space="preserve"> нарушило пункт 81 (5) Основ ценообразования № 1178. Превышение предельной величины перекрестного субсидирования должно быть согласовано с ФАС России, Минэнерго России и Минэкономразвития России. А</w:t>
      </w:r>
      <w:r w:rsidRPr="00D1539B">
        <w:rPr>
          <w:rFonts w:ascii="Myriad Pro" w:hAnsi="Myriad Pro"/>
          <w:sz w:val="26"/>
          <w:szCs w:val="26"/>
        </w:rPr>
        <w:t>гентств</w:t>
      </w:r>
      <w:r>
        <w:rPr>
          <w:rFonts w:ascii="Myriad Pro" w:hAnsi="Myriad Pro"/>
          <w:sz w:val="26"/>
          <w:szCs w:val="26"/>
        </w:rPr>
        <w:t>о</w:t>
      </w:r>
      <w:r w:rsidRPr="00D1539B">
        <w:rPr>
          <w:rFonts w:ascii="Myriad Pro" w:hAnsi="Myriad Pro"/>
          <w:sz w:val="26"/>
          <w:szCs w:val="26"/>
        </w:rPr>
        <w:t xml:space="preserve"> по тарифам и ценам Архангельской области</w:t>
      </w:r>
      <w:r>
        <w:rPr>
          <w:rFonts w:ascii="Myriad Pro" w:hAnsi="Myriad Pro"/>
          <w:sz w:val="26"/>
          <w:szCs w:val="26"/>
        </w:rPr>
        <w:t xml:space="preserve"> не осуществила мероприятия по согласованию такого превышения. </w:t>
      </w:r>
    </w:p>
    <w:p w14:paraId="6A82D74C" w14:textId="73EABA79" w:rsidR="006B4CB3" w:rsidRDefault="006B4CB3" w:rsidP="006B4CB3">
      <w:pPr>
        <w:pStyle w:val="a4"/>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Исходя из вышеуказанных ограничений может возникнуть ситуация</w:t>
      </w:r>
      <w:r w:rsidR="00AB1B33">
        <w:rPr>
          <w:rFonts w:ascii="Myriad Pro" w:hAnsi="Myriad Pro"/>
          <w:color w:val="000000"/>
          <w:sz w:val="26"/>
          <w:szCs w:val="26"/>
        </w:rPr>
        <w:t xml:space="preserve"> </w:t>
      </w:r>
      <w:r>
        <w:rPr>
          <w:rFonts w:ascii="Myriad Pro" w:hAnsi="Myriad Pro"/>
          <w:color w:val="000000"/>
          <w:sz w:val="26"/>
          <w:szCs w:val="26"/>
        </w:rPr>
        <w:t xml:space="preserve">с существенным дефицитом средств </w:t>
      </w:r>
      <w:r w:rsidR="007B0AB6">
        <w:rPr>
          <w:rFonts w:ascii="Myriad Pro" w:hAnsi="Myriad Pro"/>
          <w:color w:val="000000"/>
          <w:sz w:val="26"/>
          <w:szCs w:val="26"/>
        </w:rPr>
        <w:t>у Архангельского филиала ПАО «МРСК Северо-Запада»</w:t>
      </w:r>
      <w:r w:rsidR="00AB1B33">
        <w:rPr>
          <w:rFonts w:ascii="Myriad Pro" w:hAnsi="Myriad Pro"/>
          <w:color w:val="000000"/>
          <w:sz w:val="26"/>
          <w:szCs w:val="26"/>
        </w:rPr>
        <w:t>,</w:t>
      </w:r>
      <w:r>
        <w:rPr>
          <w:rFonts w:ascii="Myriad Pro" w:hAnsi="Myriad Pro"/>
          <w:color w:val="000000"/>
          <w:sz w:val="26"/>
          <w:szCs w:val="26"/>
        </w:rPr>
        <w:t xml:space="preserve"> необходимых для осуществления регулируемых видов деятельности </w:t>
      </w:r>
      <w:r>
        <w:rPr>
          <w:rFonts w:ascii="Myriad Pro" w:hAnsi="Myriad Pro"/>
          <w:color w:val="000000"/>
          <w:sz w:val="26"/>
          <w:szCs w:val="26"/>
        </w:rPr>
        <w:lastRenderedPageBreak/>
        <w:t xml:space="preserve">(технологическое присоединение и передача электрической энергии), что может привести к ухудшению качества и надежности энергоснабжения потребителей. </w:t>
      </w:r>
    </w:p>
    <w:p w14:paraId="388A7B11" w14:textId="51A8AB20" w:rsidR="006B4CB3" w:rsidRPr="00FD23F5" w:rsidRDefault="006B4CB3" w:rsidP="006B4CB3">
      <w:pPr>
        <w:pStyle w:val="a4"/>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33A009B4" w14:textId="77777777" w:rsidR="006B4CB3" w:rsidRPr="00FD23F5" w:rsidRDefault="006B4CB3" w:rsidP="004959F7">
      <w:pPr>
        <w:pStyle w:val="a4"/>
        <w:numPr>
          <w:ilvl w:val="0"/>
          <w:numId w:val="16"/>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1DA0FFA8" w14:textId="77777777" w:rsidR="006B4CB3" w:rsidRDefault="006B4CB3" w:rsidP="004959F7">
      <w:pPr>
        <w:pStyle w:val="a4"/>
        <w:numPr>
          <w:ilvl w:val="0"/>
          <w:numId w:val="16"/>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447C8B86" w14:textId="77777777" w:rsidR="006B4CB3" w:rsidRDefault="006B4CB3" w:rsidP="004959F7">
      <w:pPr>
        <w:pStyle w:val="a4"/>
        <w:numPr>
          <w:ilvl w:val="0"/>
          <w:numId w:val="16"/>
        </w:numPr>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7901760F" w14:textId="77777777" w:rsidR="006B4CB3" w:rsidRDefault="006B4CB3" w:rsidP="006B4CB3">
      <w:pPr>
        <w:pStyle w:val="a4"/>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481B0A3F" w14:textId="77777777" w:rsidR="006B4CB3" w:rsidRPr="00765814" w:rsidRDefault="006B4CB3" w:rsidP="004959F7">
      <w:pPr>
        <w:pStyle w:val="a4"/>
        <w:numPr>
          <w:ilvl w:val="0"/>
          <w:numId w:val="16"/>
        </w:numPr>
        <w:tabs>
          <w:tab w:val="left" w:pos="993"/>
        </w:tabs>
        <w:adjustRightInd w:val="0"/>
        <w:spacing w:after="0" w:line="360" w:lineRule="auto"/>
        <w:ind w:left="0" w:firstLine="567"/>
        <w:jc w:val="both"/>
        <w:rPr>
          <w:rFonts w:ascii="Myriad Pro" w:eastAsia="Calibri" w:hAnsi="Myriad Pro" w:cs="Times New Roman"/>
          <w:color w:val="000000"/>
          <w:sz w:val="24"/>
          <w:szCs w:val="24"/>
        </w:rPr>
      </w:pPr>
      <w:r w:rsidRPr="00765814">
        <w:rPr>
          <w:rFonts w:ascii="Myriad Pro" w:eastAsia="Calibri" w:hAnsi="Myriad Pro" w:cs="Times New Roman"/>
          <w:color w:val="000000"/>
          <w:sz w:val="26"/>
          <w:szCs w:val="26"/>
        </w:rPr>
        <w:t>У</w:t>
      </w:r>
      <w:r>
        <w:rPr>
          <w:rFonts w:ascii="Myriad Pro" w:hAnsi="Myriad Pro"/>
          <w:color w:val="000000"/>
          <w:sz w:val="26"/>
          <w:szCs w:val="26"/>
        </w:rPr>
        <w:t>становление</w:t>
      </w:r>
      <w:r w:rsidRPr="00765814">
        <w:rPr>
          <w:rFonts w:ascii="Myriad Pro" w:eastAsia="Calibri" w:hAnsi="Myriad Pro" w:cs="Times New Roman"/>
          <w:color w:val="000000"/>
          <w:sz w:val="26"/>
          <w:szCs w:val="26"/>
        </w:rPr>
        <w:t xml:space="preserve"> тариф</w:t>
      </w:r>
      <w:r>
        <w:rPr>
          <w:rFonts w:ascii="Myriad Pro" w:hAnsi="Myriad Pro"/>
          <w:color w:val="000000"/>
          <w:sz w:val="26"/>
          <w:szCs w:val="26"/>
        </w:rPr>
        <w:t>ов</w:t>
      </w:r>
      <w:r w:rsidRPr="00765814">
        <w:rPr>
          <w:rFonts w:ascii="Myriad Pro" w:eastAsia="Calibri" w:hAnsi="Myriad Pro" w:cs="Times New Roman"/>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5064E2D6" w14:textId="77777777" w:rsidR="006B4CB3" w:rsidRPr="00765814" w:rsidRDefault="006B4CB3" w:rsidP="004959F7">
      <w:pPr>
        <w:pStyle w:val="a4"/>
        <w:numPr>
          <w:ilvl w:val="0"/>
          <w:numId w:val="16"/>
        </w:numPr>
        <w:tabs>
          <w:tab w:val="left" w:pos="993"/>
        </w:tabs>
        <w:adjustRightInd w:val="0"/>
        <w:spacing w:after="0" w:line="360" w:lineRule="auto"/>
        <w:ind w:left="0" w:firstLine="567"/>
        <w:jc w:val="both"/>
        <w:rPr>
          <w:rFonts w:ascii="Myriad Pro" w:eastAsia="Calibri" w:hAnsi="Myriad Pro" w:cs="Times New Roman"/>
          <w:color w:val="000000"/>
          <w:sz w:val="24"/>
          <w:szCs w:val="24"/>
        </w:rPr>
      </w:pPr>
      <w:r w:rsidRPr="00765814">
        <w:rPr>
          <w:rFonts w:ascii="Myriad Pro" w:eastAsia="Calibri" w:hAnsi="Myriad Pro" w:cs="Times New Roman"/>
          <w:color w:val="000000"/>
          <w:sz w:val="26"/>
          <w:szCs w:val="26"/>
        </w:rPr>
        <w:t>Компенс</w:t>
      </w:r>
      <w:r>
        <w:rPr>
          <w:rFonts w:ascii="Myriad Pro" w:hAnsi="Myriad Pro"/>
          <w:color w:val="000000"/>
          <w:sz w:val="26"/>
          <w:szCs w:val="26"/>
        </w:rPr>
        <w:t>ация</w:t>
      </w:r>
      <w:r w:rsidRPr="00765814">
        <w:rPr>
          <w:rFonts w:ascii="Myriad Pro" w:eastAsia="Calibri" w:hAnsi="Myriad Pro" w:cs="Times New Roman"/>
          <w:color w:val="000000"/>
          <w:sz w:val="26"/>
          <w:szCs w:val="26"/>
        </w:rPr>
        <w:t xml:space="preserve"> част</w:t>
      </w:r>
      <w:r>
        <w:rPr>
          <w:rFonts w:ascii="Myriad Pro" w:hAnsi="Myriad Pro"/>
          <w:color w:val="000000"/>
          <w:sz w:val="26"/>
          <w:szCs w:val="26"/>
        </w:rPr>
        <w:t>и</w:t>
      </w:r>
      <w:r w:rsidRPr="00765814">
        <w:rPr>
          <w:rFonts w:ascii="Myriad Pro" w:eastAsia="Calibri" w:hAnsi="Myriad Pro" w:cs="Times New Roman"/>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495EFE50" w14:textId="75291F23"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 xml:space="preserve">регулирующие органы направляют в ФАС России заявление с приложением соответствующих </w:t>
      </w:r>
      <w:r>
        <w:rPr>
          <w:rFonts w:ascii="Myriad Pro" w:hAnsi="Myriad Pro"/>
          <w:sz w:val="26"/>
          <w:szCs w:val="26"/>
        </w:rPr>
        <w:lastRenderedPageBreak/>
        <w:t>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Исполнител</w:t>
      </w:r>
      <w:r w:rsidR="000572EB">
        <w:rPr>
          <w:rFonts w:ascii="Myriad Pro" w:hAnsi="Myriad Pro"/>
          <w:sz w:val="26"/>
          <w:szCs w:val="26"/>
        </w:rPr>
        <w:t>ь</w:t>
      </w:r>
      <w:r>
        <w:rPr>
          <w:rFonts w:ascii="Myriad Pro" w:hAnsi="Myriad Pro"/>
          <w:sz w:val="26"/>
          <w:szCs w:val="26"/>
        </w:rPr>
        <w:t xml:space="preserve"> отмечает,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5C4F2358" w14:textId="77777777" w:rsidR="006B4CB3" w:rsidRPr="00D41DCC" w:rsidRDefault="006B4CB3" w:rsidP="006B4CB3">
      <w:pPr>
        <w:spacing w:after="0"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630BD077" w14:textId="77777777" w:rsidR="006B4CB3" w:rsidRPr="00D41DCC"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57495BD7" w14:textId="77777777" w:rsidR="006B4CB3" w:rsidRPr="00D41DCC"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w:t>
      </w:r>
      <w:r>
        <w:rPr>
          <w:rFonts w:ascii="Myriad Pro" w:hAnsi="Myriad Pro"/>
          <w:color w:val="22272F"/>
          <w:sz w:val="26"/>
          <w:szCs w:val="26"/>
        </w:rPr>
        <w:t xml:space="preserve"> </w:t>
      </w:r>
      <w:r w:rsidRPr="00D41DCC">
        <w:rPr>
          <w:rFonts w:ascii="Myriad Pro" w:hAnsi="Myriad Pro"/>
          <w:color w:val="22272F"/>
          <w:sz w:val="26"/>
          <w:szCs w:val="26"/>
        </w:rPr>
        <w:t>формой, установленной</w:t>
      </w:r>
      <w:r>
        <w:rPr>
          <w:rFonts w:ascii="Myriad Pro" w:hAnsi="Myriad Pro"/>
          <w:color w:val="22272F"/>
          <w:sz w:val="26"/>
          <w:szCs w:val="26"/>
        </w:rPr>
        <w:t xml:space="preserve"> </w:t>
      </w:r>
      <w:r w:rsidRPr="00D41DCC">
        <w:rPr>
          <w:rFonts w:ascii="Myriad Pro" w:hAnsi="Myriad Pro"/>
          <w:color w:val="22272F"/>
          <w:sz w:val="26"/>
          <w:szCs w:val="26"/>
        </w:rPr>
        <w:t>приказом</w:t>
      </w:r>
      <w:r>
        <w:rPr>
          <w:rFonts w:ascii="Myriad Pro" w:hAnsi="Myriad Pro"/>
          <w:color w:val="22272F"/>
          <w:sz w:val="26"/>
          <w:szCs w:val="26"/>
        </w:rPr>
        <w:t xml:space="preserve"> </w:t>
      </w:r>
      <w:r w:rsidRPr="00D41DCC">
        <w:rPr>
          <w:rFonts w:ascii="Myriad Pro" w:hAnsi="Myriad Pro"/>
          <w:color w:val="22272F"/>
          <w:sz w:val="26"/>
          <w:szCs w:val="26"/>
        </w:rPr>
        <w:t xml:space="preserve">ФАС России от 19.06.2018 </w:t>
      </w:r>
      <w:r>
        <w:rPr>
          <w:rFonts w:ascii="Myriad Pro" w:hAnsi="Myriad Pro"/>
          <w:color w:val="22272F"/>
          <w:sz w:val="26"/>
          <w:szCs w:val="26"/>
        </w:rPr>
        <w:t>№</w:t>
      </w:r>
      <w:r w:rsidRPr="00D41DCC">
        <w:rPr>
          <w:rFonts w:ascii="Myriad Pro" w:hAnsi="Myriad Pro"/>
          <w:color w:val="22272F"/>
          <w:sz w:val="26"/>
          <w:szCs w:val="26"/>
        </w:rPr>
        <w:t> 834/18;</w:t>
      </w:r>
    </w:p>
    <w:p w14:paraId="3455358D" w14:textId="77777777" w:rsidR="006B4CB3" w:rsidRPr="00D41DCC"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w:t>
      </w:r>
      <w:r w:rsidRPr="00D41DCC">
        <w:rPr>
          <w:rFonts w:ascii="Myriad Pro" w:hAnsi="Myriad Pro"/>
          <w:color w:val="22272F"/>
          <w:sz w:val="26"/>
          <w:szCs w:val="26"/>
        </w:rPr>
        <w:lastRenderedPageBreak/>
        <w:t>установлении цен (тарифов), соответствующий требованиям, установленным</w:t>
      </w:r>
      <w:r>
        <w:rPr>
          <w:rFonts w:ascii="Myriad Pro" w:hAnsi="Myriad Pro"/>
          <w:color w:val="22272F"/>
          <w:sz w:val="26"/>
          <w:szCs w:val="26"/>
        </w:rPr>
        <w:t xml:space="preserve"> </w:t>
      </w:r>
      <w:r w:rsidRPr="00D41DCC">
        <w:rPr>
          <w:rFonts w:ascii="Myriad Pro" w:hAnsi="Myriad Pro"/>
          <w:color w:val="22272F"/>
          <w:sz w:val="26"/>
          <w:szCs w:val="26"/>
        </w:rPr>
        <w:t>пунктом 26</w:t>
      </w:r>
      <w:r>
        <w:rPr>
          <w:rFonts w:ascii="Myriad Pro" w:hAnsi="Myriad Pro"/>
          <w:color w:val="22272F"/>
          <w:sz w:val="26"/>
          <w:szCs w:val="26"/>
        </w:rPr>
        <w:t xml:space="preserve"> </w:t>
      </w:r>
      <w:r w:rsidRPr="00D41DCC">
        <w:rPr>
          <w:rFonts w:ascii="Myriad Pro" w:hAnsi="Myriad Pro"/>
          <w:color w:val="22272F"/>
          <w:sz w:val="26"/>
          <w:szCs w:val="26"/>
        </w:rPr>
        <w:t xml:space="preserve">Правил государственного регулирования </w:t>
      </w:r>
      <w:r>
        <w:rPr>
          <w:rFonts w:ascii="Myriad Pro" w:hAnsi="Myriad Pro"/>
          <w:color w:val="22272F"/>
          <w:sz w:val="26"/>
          <w:szCs w:val="26"/>
        </w:rPr>
        <w:t>№ 1178</w:t>
      </w:r>
      <w:r w:rsidRPr="00D41DCC">
        <w:rPr>
          <w:rFonts w:ascii="Myriad Pro" w:hAnsi="Myriad Pro"/>
          <w:color w:val="22272F"/>
          <w:sz w:val="26"/>
          <w:szCs w:val="26"/>
        </w:rPr>
        <w:t>;</w:t>
      </w:r>
    </w:p>
    <w:p w14:paraId="43F43205" w14:textId="77777777" w:rsidR="006B4CB3" w:rsidRPr="00D41DCC"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экспертные заключения, соответствующие требованиям, установленным</w:t>
      </w:r>
      <w:r>
        <w:rPr>
          <w:rFonts w:ascii="Myriad Pro" w:hAnsi="Myriad Pro"/>
          <w:color w:val="22272F"/>
          <w:sz w:val="26"/>
          <w:szCs w:val="26"/>
        </w:rPr>
        <w:t xml:space="preserve"> </w:t>
      </w:r>
      <w:r w:rsidRPr="00D41DCC">
        <w:rPr>
          <w:rFonts w:ascii="Myriad Pro" w:hAnsi="Myriad Pro"/>
          <w:color w:val="22272F"/>
          <w:sz w:val="26"/>
          <w:szCs w:val="26"/>
        </w:rPr>
        <w:t>пунктом 23</w:t>
      </w:r>
      <w:r>
        <w:rPr>
          <w:rFonts w:ascii="Myriad Pro" w:hAnsi="Myriad Pro"/>
          <w:color w:val="22272F"/>
          <w:sz w:val="26"/>
          <w:szCs w:val="26"/>
        </w:rPr>
        <w:t xml:space="preserve"> </w:t>
      </w:r>
      <w:r w:rsidRPr="00D41DCC">
        <w:rPr>
          <w:rFonts w:ascii="Myriad Pro" w:hAnsi="Myriad Pro"/>
          <w:color w:val="22272F"/>
          <w:sz w:val="26"/>
          <w:szCs w:val="26"/>
        </w:rPr>
        <w:t>Правил государственного регулирования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0A2FD4D1" w14:textId="7C1A6299" w:rsidR="006B4CB3" w:rsidRPr="00D41DCC"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форме, утвержденной приказом ФСТ России от 20.02.2014 </w:t>
      </w:r>
      <w:r>
        <w:rPr>
          <w:rFonts w:ascii="Myriad Pro" w:hAnsi="Myriad Pro"/>
          <w:color w:val="22272F"/>
          <w:sz w:val="26"/>
          <w:szCs w:val="26"/>
        </w:rPr>
        <w:t>№</w:t>
      </w:r>
      <w:r w:rsidRPr="00D41DCC">
        <w:rPr>
          <w:rFonts w:ascii="Myriad Pro" w:hAnsi="Myriad Pro"/>
          <w:color w:val="22272F"/>
          <w:sz w:val="26"/>
          <w:szCs w:val="26"/>
        </w:rPr>
        <w:t> 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68041816" w14:textId="3B61B743" w:rsidR="006B4CB3" w:rsidRPr="00D41DCC"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акты внеплановых проверок, проведенных уполномоченным органом исполнительной власти субъекта Российской Федерации в случаях, предусмотренных</w:t>
      </w:r>
      <w:r w:rsidR="00D11D6F">
        <w:rPr>
          <w:rFonts w:ascii="Myriad Pro" w:hAnsi="Myriad Pro"/>
          <w:color w:val="22272F"/>
          <w:sz w:val="26"/>
          <w:szCs w:val="26"/>
        </w:rPr>
        <w:t xml:space="preserve"> </w:t>
      </w:r>
      <w:r w:rsidRPr="00D41DCC">
        <w:rPr>
          <w:rFonts w:ascii="Myriad Pro" w:hAnsi="Myriad Pro"/>
          <w:color w:val="22272F"/>
          <w:sz w:val="26"/>
          <w:szCs w:val="26"/>
        </w:rPr>
        <w:t>пунктом 13</w:t>
      </w:r>
      <w:r w:rsidR="00D11D6F">
        <w:rPr>
          <w:rFonts w:ascii="Myriad Pro" w:hAnsi="Myriad Pro"/>
          <w:color w:val="22272F"/>
          <w:sz w:val="26"/>
          <w:szCs w:val="26"/>
        </w:rPr>
        <w:t xml:space="preserve"> </w:t>
      </w:r>
      <w:r w:rsidRPr="00D41DCC">
        <w:rPr>
          <w:rFonts w:ascii="Myriad Pro" w:hAnsi="Myriad Pro"/>
          <w:color w:val="22272F"/>
          <w:sz w:val="26"/>
          <w:szCs w:val="26"/>
        </w:rPr>
        <w:t>Правил осуществления контроля за реализацией инвестиционных программ субъектов электроэнергетики, утвержденных</w:t>
      </w:r>
      <w:r w:rsidR="00D11D6F">
        <w:rPr>
          <w:rFonts w:ascii="Myriad Pro" w:hAnsi="Myriad Pro"/>
          <w:color w:val="22272F"/>
          <w:sz w:val="26"/>
          <w:szCs w:val="26"/>
        </w:rPr>
        <w:t xml:space="preserve"> </w:t>
      </w:r>
      <w:r w:rsidRPr="00D41DCC">
        <w:rPr>
          <w:rFonts w:ascii="Myriad Pro" w:hAnsi="Myriad Pro"/>
          <w:color w:val="22272F"/>
          <w:sz w:val="26"/>
          <w:szCs w:val="26"/>
        </w:rPr>
        <w:t>постановлением</w:t>
      </w:r>
      <w:r w:rsidR="00D11D6F">
        <w:rPr>
          <w:rFonts w:ascii="Myriad Pro" w:hAnsi="Myriad Pro"/>
          <w:color w:val="22272F"/>
          <w:sz w:val="26"/>
          <w:szCs w:val="26"/>
        </w:rPr>
        <w:t xml:space="preserve"> </w:t>
      </w:r>
      <w:r w:rsidRPr="00D41DCC">
        <w:rPr>
          <w:rFonts w:ascii="Myriad Pro" w:hAnsi="Myriad Pro"/>
          <w:color w:val="22272F"/>
          <w:sz w:val="26"/>
          <w:szCs w:val="26"/>
        </w:rPr>
        <w:t xml:space="preserve">Правительства Российской Федерации от 01.12.2009 </w:t>
      </w:r>
      <w:r>
        <w:rPr>
          <w:rFonts w:ascii="Myriad Pro" w:hAnsi="Myriad Pro"/>
          <w:color w:val="22272F"/>
          <w:sz w:val="26"/>
          <w:szCs w:val="26"/>
        </w:rPr>
        <w:t>№</w:t>
      </w:r>
      <w:r w:rsidRPr="00D41DCC">
        <w:rPr>
          <w:rFonts w:ascii="Myriad Pro" w:hAnsi="Myriad Pro"/>
          <w:color w:val="22272F"/>
          <w:sz w:val="26"/>
          <w:szCs w:val="26"/>
        </w:rPr>
        <w:t> 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00D11D6F">
        <w:rPr>
          <w:rFonts w:ascii="Myriad Pro" w:hAnsi="Myriad Pro"/>
          <w:color w:val="22272F"/>
          <w:sz w:val="26"/>
          <w:szCs w:val="26"/>
        </w:rPr>
        <w:t xml:space="preserve"> </w:t>
      </w:r>
      <w:r w:rsidRPr="00D41DCC">
        <w:rPr>
          <w:rFonts w:ascii="Myriad Pro" w:hAnsi="Myriad Pro"/>
          <w:color w:val="22272F"/>
          <w:sz w:val="26"/>
          <w:szCs w:val="26"/>
        </w:rPr>
        <w:t>пункта 7 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001CECBF" w14:textId="77777777" w:rsidR="006B4CB3" w:rsidRPr="00D41DCC"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документы, подтверждающие экономическую обоснованность устанавливаемых тарифов, в том числе:</w:t>
      </w:r>
    </w:p>
    <w:p w14:paraId="70B30C50" w14:textId="77777777" w:rsidR="006B4CB3" w:rsidRPr="00D41DCC" w:rsidRDefault="006B4CB3" w:rsidP="006B4CB3">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w:t>
      </w:r>
      <w:r w:rsidRPr="00D41DCC">
        <w:rPr>
          <w:rFonts w:ascii="Myriad Pro" w:hAnsi="Myriad Pro"/>
          <w:color w:val="22272F"/>
          <w:sz w:val="26"/>
          <w:szCs w:val="26"/>
        </w:rPr>
        <w:lastRenderedPageBreak/>
        <w:t xml:space="preserve">энергии на очередной, текущий и два предшествующих периода регулирования в формате шаблона федеральной государственной информационной системы </w:t>
      </w:r>
      <w:r>
        <w:rPr>
          <w:rFonts w:ascii="Myriad Pro" w:hAnsi="Myriad Pro"/>
          <w:color w:val="22272F"/>
          <w:sz w:val="26"/>
          <w:szCs w:val="26"/>
        </w:rPr>
        <w:t>«</w:t>
      </w:r>
      <w:r w:rsidRPr="00D41DCC">
        <w:rPr>
          <w:rFonts w:ascii="Myriad Pro" w:hAnsi="Myriad Pro"/>
          <w:color w:val="22272F"/>
          <w:sz w:val="26"/>
          <w:szCs w:val="26"/>
        </w:rPr>
        <w:t>Федеральный орган регулирования - региональные органы регулирования - субъекты регулирования</w:t>
      </w:r>
      <w:r>
        <w:rPr>
          <w:rFonts w:ascii="Myriad Pro" w:hAnsi="Myriad Pro"/>
          <w:color w:val="22272F"/>
          <w:sz w:val="26"/>
          <w:szCs w:val="26"/>
        </w:rPr>
        <w:t>»</w:t>
      </w:r>
      <w:r w:rsidRPr="00D41DCC">
        <w:rPr>
          <w:rFonts w:ascii="Myriad Pro" w:hAnsi="Myriad Pro"/>
          <w:color w:val="22272F"/>
          <w:sz w:val="26"/>
          <w:szCs w:val="26"/>
        </w:rPr>
        <w:t xml:space="preserve"> с пояснительной запиской о причинах изменений;</w:t>
      </w:r>
    </w:p>
    <w:p w14:paraId="1FEC4A5C" w14:textId="77777777" w:rsidR="006B4CB3" w:rsidRPr="00D41DCC" w:rsidRDefault="006B4CB3" w:rsidP="006B4CB3">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olor w:val="22272F"/>
          <w:sz w:val="26"/>
          <w:szCs w:val="26"/>
        </w:rPr>
        <w:t xml:space="preserve"> </w:t>
      </w:r>
      <w:r w:rsidRPr="00D41DCC">
        <w:rPr>
          <w:rFonts w:ascii="Myriad Pro" w:hAnsi="Myriad Pro"/>
          <w:color w:val="22272F"/>
          <w:sz w:val="26"/>
          <w:szCs w:val="26"/>
        </w:rPr>
        <w:t>пункта 7</w:t>
      </w:r>
      <w:r>
        <w:rPr>
          <w:rFonts w:ascii="Myriad Pro" w:hAnsi="Myriad Pro"/>
          <w:color w:val="22272F"/>
          <w:sz w:val="26"/>
          <w:szCs w:val="26"/>
        </w:rPr>
        <w:t xml:space="preserve"> </w:t>
      </w:r>
      <w:r w:rsidRPr="00D41DCC">
        <w:rPr>
          <w:rFonts w:ascii="Myriad Pro" w:hAnsi="Myriad Pro"/>
          <w:color w:val="22272F"/>
          <w:sz w:val="26"/>
          <w:szCs w:val="26"/>
        </w:rPr>
        <w:t>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46ED5F7F" w14:textId="77777777" w:rsidR="006B4CB3" w:rsidRPr="00D41DCC" w:rsidRDefault="006B4CB3" w:rsidP="006B4CB3">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1B756E32" w14:textId="77777777" w:rsidR="006B4CB3" w:rsidRPr="00D41DCC"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w:t>
      </w:r>
      <w:r>
        <w:rPr>
          <w:rFonts w:ascii="Myriad Pro" w:hAnsi="Myriad Pro"/>
          <w:color w:val="22272F"/>
          <w:sz w:val="26"/>
          <w:szCs w:val="26"/>
        </w:rPr>
        <w:t>«</w:t>
      </w:r>
      <w:r w:rsidRPr="00D41DCC">
        <w:rPr>
          <w:rFonts w:ascii="Myriad Pro" w:hAnsi="Myriad Pro"/>
          <w:color w:val="22272F"/>
          <w:sz w:val="26"/>
          <w:szCs w:val="26"/>
        </w:rPr>
        <w:t>ЕИАС</w:t>
      </w:r>
      <w:r>
        <w:rPr>
          <w:rFonts w:ascii="Myriad Pro" w:hAnsi="Myriad Pro"/>
          <w:color w:val="22272F"/>
          <w:sz w:val="26"/>
          <w:szCs w:val="26"/>
        </w:rPr>
        <w:t>»</w:t>
      </w:r>
      <w:r w:rsidRPr="00D41DCC">
        <w:rPr>
          <w:rFonts w:ascii="Myriad Pro" w:hAnsi="Myriad Pro"/>
          <w:color w:val="22272F"/>
          <w:sz w:val="26"/>
          <w:szCs w:val="26"/>
        </w:rPr>
        <w:t>;</w:t>
      </w:r>
    </w:p>
    <w:p w14:paraId="03112C97" w14:textId="77777777" w:rsidR="006B4CB3" w:rsidRDefault="006B4CB3" w:rsidP="004959F7">
      <w:pPr>
        <w:pStyle w:val="s1"/>
        <w:numPr>
          <w:ilvl w:val="0"/>
          <w:numId w:val="17"/>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w:t>
      </w:r>
      <w:r w:rsidRPr="00D41DCC">
        <w:rPr>
          <w:rFonts w:ascii="Myriad Pro" w:hAnsi="Myriad Pro"/>
          <w:color w:val="22272F"/>
          <w:sz w:val="26"/>
          <w:szCs w:val="26"/>
        </w:rPr>
        <w:lastRenderedPageBreak/>
        <w:t>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44E847B7" w14:textId="77777777" w:rsidR="006B4CB3" w:rsidRPr="00D41DCC" w:rsidRDefault="006B4CB3" w:rsidP="006B4CB3">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2289767C" w14:textId="77777777" w:rsidR="00D11D6F" w:rsidRDefault="00D11D6F" w:rsidP="006B4CB3">
      <w:pPr>
        <w:spacing w:after="0" w:line="360" w:lineRule="auto"/>
        <w:ind w:firstLine="567"/>
        <w:jc w:val="both"/>
        <w:rPr>
          <w:rFonts w:ascii="Myriad Pro" w:hAnsi="Myriad Pro" w:cs="Myriad Pro"/>
          <w:sz w:val="26"/>
          <w:szCs w:val="26"/>
        </w:rPr>
      </w:pPr>
    </w:p>
    <w:p w14:paraId="1E140D6E" w14:textId="2EC04E52" w:rsidR="006B4CB3" w:rsidRPr="00D11D6F" w:rsidRDefault="006B4CB3" w:rsidP="006B4CB3">
      <w:pPr>
        <w:spacing w:after="0" w:line="360" w:lineRule="auto"/>
        <w:ind w:firstLine="567"/>
        <w:jc w:val="both"/>
        <w:rPr>
          <w:rFonts w:ascii="Myriad Pro" w:hAnsi="Myriad Pro" w:cs="Myriad Pro"/>
          <w:b/>
          <w:bCs/>
          <w:i/>
          <w:iCs/>
          <w:sz w:val="26"/>
          <w:szCs w:val="26"/>
        </w:rPr>
      </w:pPr>
      <w:r w:rsidRPr="00D11D6F">
        <w:rPr>
          <w:rFonts w:ascii="Myriad Pro" w:hAnsi="Myriad Pro" w:cs="Myriad Pro"/>
          <w:b/>
          <w:bCs/>
          <w:i/>
          <w:iCs/>
          <w:sz w:val="26"/>
          <w:szCs w:val="26"/>
        </w:rPr>
        <w:t>Из представленного списка документов, Архангельским филиалом ПАО «МРСК Северо-Запада» возможно подготовка следующих материалов:</w:t>
      </w:r>
    </w:p>
    <w:p w14:paraId="0253E631" w14:textId="77777777" w:rsidR="006B4CB3" w:rsidRPr="002A3217" w:rsidRDefault="006B4CB3" w:rsidP="004959F7">
      <w:pPr>
        <w:pStyle w:val="a4"/>
        <w:numPr>
          <w:ilvl w:val="0"/>
          <w:numId w:val="15"/>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49"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67B2A63D" w14:textId="77777777" w:rsidR="006B4CB3" w:rsidRPr="002A3217" w:rsidRDefault="006B4CB3" w:rsidP="004959F7">
      <w:pPr>
        <w:pStyle w:val="a4"/>
        <w:numPr>
          <w:ilvl w:val="0"/>
          <w:numId w:val="14"/>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4BA05418" w14:textId="77777777" w:rsidR="006B4CB3" w:rsidRDefault="006B4CB3" w:rsidP="004959F7">
      <w:pPr>
        <w:pStyle w:val="a4"/>
        <w:numPr>
          <w:ilvl w:val="0"/>
          <w:numId w:val="13"/>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w:t>
      </w:r>
      <w:r w:rsidRPr="002A3217">
        <w:rPr>
          <w:rFonts w:ascii="Myriad Pro" w:hAnsi="Myriad Pro" w:cs="Myriad Pro"/>
          <w:sz w:val="26"/>
          <w:szCs w:val="26"/>
        </w:rPr>
        <w:lastRenderedPageBreak/>
        <w:t>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50"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19301ABE" w14:textId="77777777" w:rsidR="00F6668C" w:rsidRDefault="00F6668C" w:rsidP="006B4CB3">
      <w:pPr>
        <w:pStyle w:val="a4"/>
        <w:spacing w:after="0" w:line="360" w:lineRule="auto"/>
        <w:ind w:left="0" w:firstLine="567"/>
        <w:jc w:val="both"/>
        <w:rPr>
          <w:rFonts w:ascii="Myriad Pro" w:hAnsi="Myriad Pro" w:cs="Myriad Pro"/>
          <w:sz w:val="26"/>
          <w:szCs w:val="26"/>
        </w:rPr>
      </w:pPr>
    </w:p>
    <w:p w14:paraId="232AA43C" w14:textId="3A5AFC94" w:rsidR="00F6668C" w:rsidRDefault="006B4CB3" w:rsidP="006B4CB3">
      <w:pPr>
        <w:pStyle w:val="a4"/>
        <w:spacing w:after="0"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w:t>
      </w:r>
      <w:r w:rsidRPr="000572EB">
        <w:rPr>
          <w:rFonts w:ascii="Myriad Pro" w:hAnsi="Myriad Pro"/>
          <w:b/>
          <w:bCs/>
          <w:sz w:val="26"/>
          <w:szCs w:val="26"/>
          <w:u w:val="single"/>
        </w:rPr>
        <w:t>в течение периода регулирования</w:t>
      </w:r>
      <w:r w:rsidR="00F6668C">
        <w:rPr>
          <w:rFonts w:ascii="Myriad Pro" w:hAnsi="Myriad Pro"/>
          <w:sz w:val="26"/>
          <w:szCs w:val="26"/>
        </w:rPr>
        <w:t>. С целью согласования превышения тарифов на услуги по передаче электрической энергии в течение периода к вышеперечисленным</w:t>
      </w:r>
      <w:r>
        <w:rPr>
          <w:rFonts w:ascii="Myriad Pro" w:hAnsi="Myriad Pro"/>
          <w:sz w:val="26"/>
          <w:szCs w:val="26"/>
        </w:rPr>
        <w:t xml:space="preserve"> документам дополнительно необходимо представить </w:t>
      </w:r>
      <w:r w:rsidRPr="00F6668C">
        <w:rPr>
          <w:rFonts w:ascii="Myriad Pro" w:hAnsi="Myriad Pro"/>
          <w:b/>
          <w:bCs/>
          <w:i/>
          <w:iCs/>
          <w:sz w:val="26"/>
          <w:szCs w:val="26"/>
        </w:rPr>
        <w:t xml:space="preserve">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w:t>
      </w:r>
      <w:r w:rsidRPr="00BD7EEA">
        <w:rPr>
          <w:rFonts w:ascii="Myriad Pro" w:hAnsi="Myriad Pro"/>
          <w:b/>
          <w:bCs/>
          <w:i/>
          <w:iCs/>
          <w:sz w:val="26"/>
          <w:szCs w:val="26"/>
          <w:u w:val="single"/>
        </w:rPr>
        <w:t>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sidRPr="006709BB">
        <w:rPr>
          <w:rFonts w:ascii="Myriad Pro" w:hAnsi="Myriad Pro"/>
          <w:sz w:val="26"/>
          <w:szCs w:val="26"/>
        </w:rPr>
        <w:t>.</w:t>
      </w:r>
      <w:r>
        <w:rPr>
          <w:rFonts w:ascii="Myriad Pro" w:hAnsi="Myriad Pro"/>
          <w:sz w:val="26"/>
          <w:szCs w:val="26"/>
        </w:rPr>
        <w:t xml:space="preserve"> </w:t>
      </w:r>
    </w:p>
    <w:p w14:paraId="4BF35D5D" w14:textId="77777777" w:rsidR="006B4CB3" w:rsidRPr="006709BB" w:rsidRDefault="006B4CB3" w:rsidP="006B4CB3">
      <w:pPr>
        <w:spacing w:after="0" w:line="360" w:lineRule="auto"/>
        <w:ind w:firstLine="567"/>
        <w:rPr>
          <w:rFonts w:ascii="Myriad Pro" w:eastAsia="Calibri" w:hAnsi="Myriad Pro"/>
          <w:sz w:val="26"/>
          <w:szCs w:val="26"/>
        </w:rPr>
      </w:pPr>
    </w:p>
    <w:p w14:paraId="548A4AA6" w14:textId="5F3670AD" w:rsidR="004A5CCD" w:rsidRPr="004A5CCD" w:rsidRDefault="004A5CCD" w:rsidP="004A5CCD">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Компенсация расходов за счет средств бюджетной системы Российской Федерации</w:t>
      </w:r>
    </w:p>
    <w:p w14:paraId="525189EF" w14:textId="4A811187" w:rsidR="006B4CB3" w:rsidRDefault="006B4CB3" w:rsidP="006B4CB3">
      <w:pPr>
        <w:spacing w:after="0"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1D2564CD" w14:textId="77777777" w:rsidR="006B4CB3" w:rsidRDefault="006B4CB3" w:rsidP="006B4CB3">
      <w:pPr>
        <w:spacing w:after="0"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3E98D12F" w14:textId="77777777" w:rsidR="006B4CB3" w:rsidRPr="00765814" w:rsidRDefault="006B4CB3" w:rsidP="004959F7">
      <w:pPr>
        <w:pStyle w:val="a4"/>
        <w:numPr>
          <w:ilvl w:val="0"/>
          <w:numId w:val="13"/>
        </w:numPr>
        <w:spacing w:after="0"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079DC135" w14:textId="77777777" w:rsidR="006B4CB3" w:rsidRDefault="006B4CB3" w:rsidP="004959F7">
      <w:pPr>
        <w:pStyle w:val="a4"/>
        <w:numPr>
          <w:ilvl w:val="0"/>
          <w:numId w:val="13"/>
        </w:numPr>
        <w:spacing w:after="0"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w:t>
      </w:r>
      <w:r w:rsidRPr="00765814">
        <w:rPr>
          <w:rFonts w:ascii="Myriad Pro" w:hAnsi="Myriad Pro"/>
          <w:sz w:val="26"/>
          <w:szCs w:val="26"/>
        </w:rPr>
        <w:lastRenderedPageBreak/>
        <w:t xml:space="preserve">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4A09CC85" w14:textId="77777777" w:rsidR="006B4CB3" w:rsidRDefault="006B4CB3" w:rsidP="004959F7">
      <w:pPr>
        <w:pStyle w:val="a4"/>
        <w:numPr>
          <w:ilvl w:val="0"/>
          <w:numId w:val="13"/>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74F7E1FB" w14:textId="77777777" w:rsidR="006B4CB3" w:rsidRDefault="006B4CB3" w:rsidP="004959F7">
      <w:pPr>
        <w:pStyle w:val="a4"/>
        <w:numPr>
          <w:ilvl w:val="0"/>
          <w:numId w:val="13"/>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64A547F4" w14:textId="77777777" w:rsidR="006B4CB3" w:rsidRDefault="006B4CB3" w:rsidP="006B4CB3">
      <w:pPr>
        <w:spacing w:after="0"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33C63987" w14:textId="77777777" w:rsidR="006B4CB3" w:rsidRDefault="006B4CB3" w:rsidP="004959F7">
      <w:pPr>
        <w:pStyle w:val="a4"/>
        <w:numPr>
          <w:ilvl w:val="0"/>
          <w:numId w:val="18"/>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5699BA5F" w14:textId="2F28C63F" w:rsidR="006B4CB3" w:rsidRDefault="006B4CB3" w:rsidP="004959F7">
      <w:pPr>
        <w:pStyle w:val="a4"/>
        <w:numPr>
          <w:ilvl w:val="0"/>
          <w:numId w:val="18"/>
        </w:numPr>
        <w:spacing w:after="0" w:line="360" w:lineRule="auto"/>
        <w:ind w:left="0" w:firstLine="567"/>
        <w:jc w:val="both"/>
        <w:rPr>
          <w:rFonts w:ascii="Myriad Pro" w:hAnsi="Myriad Pro"/>
          <w:sz w:val="26"/>
          <w:szCs w:val="26"/>
        </w:rPr>
      </w:pPr>
      <w:r w:rsidRPr="00765814">
        <w:rPr>
          <w:rFonts w:ascii="Myriad Pro" w:hAnsi="Myriad Pro"/>
          <w:sz w:val="26"/>
          <w:szCs w:val="26"/>
        </w:rPr>
        <w:t>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w:t>
      </w:r>
    </w:p>
    <w:p w14:paraId="628FAF8B" w14:textId="77777777" w:rsidR="006B4CB3" w:rsidRDefault="006B4CB3" w:rsidP="004959F7">
      <w:pPr>
        <w:pStyle w:val="a4"/>
        <w:numPr>
          <w:ilvl w:val="0"/>
          <w:numId w:val="18"/>
        </w:numPr>
        <w:spacing w:after="0"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3D4E49F4" w14:textId="77777777" w:rsidR="006B4CB3" w:rsidRPr="00765814" w:rsidRDefault="006B4CB3" w:rsidP="006B4CB3">
      <w:pPr>
        <w:spacing w:after="0" w:line="360" w:lineRule="auto"/>
        <w:ind w:firstLine="567"/>
        <w:jc w:val="both"/>
        <w:rPr>
          <w:rFonts w:ascii="Myriad Pro" w:hAnsi="Myriad Pro"/>
          <w:sz w:val="26"/>
          <w:szCs w:val="26"/>
        </w:rPr>
      </w:pPr>
      <w:r w:rsidRPr="00765814">
        <w:rPr>
          <w:rFonts w:ascii="Myriad Pro" w:hAnsi="Myriad Pro"/>
          <w:b/>
          <w:bCs/>
          <w:sz w:val="26"/>
          <w:szCs w:val="26"/>
          <w:u w:val="single"/>
        </w:rPr>
        <w:lastRenderedPageBreak/>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3740BB6A" w14:textId="77777777" w:rsidR="00194B29" w:rsidRPr="003C0A48" w:rsidRDefault="00194B29" w:rsidP="00194B29">
      <w:pPr>
        <w:pStyle w:val="ConsPlusNormal"/>
        <w:spacing w:line="360" w:lineRule="auto"/>
        <w:ind w:firstLine="539"/>
        <w:jc w:val="both"/>
        <w:rPr>
          <w:rFonts w:ascii="Myriad Pro" w:hAnsi="Myriad Pro"/>
          <w:b/>
          <w:bCs/>
          <w:sz w:val="26"/>
          <w:szCs w:val="26"/>
        </w:rPr>
      </w:pPr>
      <w:r w:rsidRPr="003C0A48">
        <w:rPr>
          <w:rFonts w:ascii="Myriad Pro" w:hAnsi="Myriad Pro"/>
          <w:sz w:val="26"/>
          <w:szCs w:val="26"/>
        </w:rPr>
        <w:t xml:space="preserve">В соответствии с пунктом 7 Основ ценообразования № 1178 </w:t>
      </w:r>
      <w:r w:rsidRPr="00194B29">
        <w:rPr>
          <w:rFonts w:ascii="Myriad Pro" w:hAnsi="Myriad Pro"/>
          <w:b/>
          <w:bCs/>
          <w:sz w:val="26"/>
          <w:szCs w:val="26"/>
        </w:rPr>
        <w:t>не осуществляется возмещение за счет средств бюджета субъекта</w:t>
      </w:r>
      <w:r w:rsidRPr="003C0A48">
        <w:rPr>
          <w:rFonts w:ascii="Myriad Pro" w:hAnsi="Myriad Pro"/>
          <w:sz w:val="26"/>
          <w:szCs w:val="26"/>
        </w:rPr>
        <w:t xml:space="preserve"> Российской Федерации </w:t>
      </w:r>
      <w:r w:rsidRPr="003C0A48">
        <w:rPr>
          <w:rFonts w:ascii="Myriad Pro" w:hAnsi="Myriad Pro"/>
          <w:b/>
          <w:bCs/>
          <w:sz w:val="26"/>
          <w:szCs w:val="26"/>
        </w:rPr>
        <w:t>недополученные доходы, связанные с осуществлением регулируемой деятельности и возникшие в результате</w:t>
      </w:r>
      <w:r>
        <w:rPr>
          <w:rFonts w:ascii="Myriad Pro" w:hAnsi="Myriad Pro"/>
          <w:b/>
          <w:bCs/>
          <w:sz w:val="26"/>
          <w:szCs w:val="26"/>
        </w:rPr>
        <w:t>:</w:t>
      </w:r>
    </w:p>
    <w:p w14:paraId="4962AFC4" w14:textId="77777777" w:rsidR="00194B29" w:rsidRPr="003C0A48" w:rsidRDefault="00194B29" w:rsidP="004959F7">
      <w:pPr>
        <w:pStyle w:val="ConsPlusNormal"/>
        <w:numPr>
          <w:ilvl w:val="0"/>
          <w:numId w:val="47"/>
        </w:numPr>
        <w:spacing w:line="360" w:lineRule="auto"/>
        <w:jc w:val="both"/>
        <w:rPr>
          <w:rFonts w:ascii="Myriad Pro" w:hAnsi="Myriad Pro"/>
          <w:sz w:val="26"/>
          <w:szCs w:val="26"/>
        </w:rPr>
      </w:pPr>
      <w:r w:rsidRPr="003C0A48">
        <w:rPr>
          <w:rFonts w:ascii="Myriad Pro" w:hAnsi="Myriad Pro"/>
          <w:sz w:val="26"/>
          <w:szCs w:val="26"/>
        </w:rPr>
        <w:t xml:space="preserve">принятия решений об установлении цен (тарифов) </w:t>
      </w:r>
      <w:r w:rsidRPr="003C0A48">
        <w:rPr>
          <w:rFonts w:ascii="Myriad Pro" w:hAnsi="Myriad Pro"/>
          <w:b/>
          <w:bCs/>
          <w:sz w:val="26"/>
          <w:szCs w:val="26"/>
        </w:rPr>
        <w:t>для регулируемой организации, созданной в результате реорганизации</w:t>
      </w:r>
      <w:r w:rsidRPr="003C0A48">
        <w:rPr>
          <w:rFonts w:ascii="Myriad Pro" w:hAnsi="Myriad Pro"/>
          <w:sz w:val="26"/>
          <w:szCs w:val="26"/>
        </w:rPr>
        <w:t xml:space="preserve"> юридических лиц в форме слияния, преобразования или присоединения, в части </w:t>
      </w:r>
      <w:r w:rsidRPr="003C0A48">
        <w:rPr>
          <w:rFonts w:ascii="Myriad Pro" w:hAnsi="Myriad Pro"/>
          <w:b/>
          <w:bCs/>
          <w:sz w:val="26"/>
          <w:szCs w:val="26"/>
        </w:rPr>
        <w:t>расходов</w:t>
      </w:r>
      <w:r w:rsidRPr="003C0A48">
        <w:rPr>
          <w:rFonts w:ascii="Myriad Pro" w:hAnsi="Myriad Pro"/>
          <w:sz w:val="26"/>
          <w:szCs w:val="26"/>
        </w:rPr>
        <w:t xml:space="preserve"> реорганизованного юридического лица (юридических лиц), </w:t>
      </w:r>
      <w:r w:rsidRPr="003C0A48">
        <w:rPr>
          <w:rFonts w:ascii="Myriad Pro" w:hAnsi="Myriad Pro"/>
          <w:b/>
          <w:bCs/>
          <w:sz w:val="26"/>
          <w:szCs w:val="26"/>
        </w:rPr>
        <w:t>не учтенных при установлении</w:t>
      </w:r>
      <w:r w:rsidRPr="003C0A48">
        <w:rPr>
          <w:rFonts w:ascii="Myriad Pro" w:hAnsi="Myriad Pro"/>
          <w:sz w:val="26"/>
          <w:szCs w:val="26"/>
        </w:rPr>
        <w:t xml:space="preserve"> регулируемых цен (тарифов) в отношении такого юридического лица (юридических лиц), а также </w:t>
      </w:r>
      <w:r w:rsidRPr="003C0A48">
        <w:rPr>
          <w:rFonts w:ascii="Myriad Pro" w:hAnsi="Myriad Pro"/>
          <w:b/>
          <w:bCs/>
          <w:sz w:val="26"/>
          <w:szCs w:val="26"/>
        </w:rPr>
        <w:t>доходов</w:t>
      </w:r>
      <w:r w:rsidRPr="003C0A48">
        <w:rPr>
          <w:rFonts w:ascii="Myriad Pro" w:hAnsi="Myriad Pro"/>
          <w:sz w:val="26"/>
          <w:szCs w:val="26"/>
        </w:rPr>
        <w:t xml:space="preserve">, </w:t>
      </w:r>
      <w:r w:rsidRPr="003C0A48">
        <w:rPr>
          <w:rFonts w:ascii="Myriad Pro" w:hAnsi="Myriad Pro"/>
          <w:b/>
          <w:bCs/>
          <w:sz w:val="26"/>
          <w:szCs w:val="26"/>
        </w:rPr>
        <w:t>недополученных при осуществлении</w:t>
      </w:r>
      <w:r w:rsidRPr="003C0A48">
        <w:rPr>
          <w:rFonts w:ascii="Myriad Pro" w:hAnsi="Myriad Pro"/>
          <w:sz w:val="26"/>
          <w:szCs w:val="26"/>
        </w:rPr>
        <w:t xml:space="preserve"> регулируемой деятельности реорганизованным юридическим лицом (юридическими лицами) </w:t>
      </w:r>
      <w:r w:rsidRPr="003C0A48">
        <w:rPr>
          <w:rFonts w:ascii="Myriad Pro" w:hAnsi="Myriad Pro"/>
          <w:b/>
          <w:bCs/>
          <w:sz w:val="26"/>
          <w:szCs w:val="26"/>
        </w:rPr>
        <w:t>по независящим от него причинам</w:t>
      </w:r>
      <w:r w:rsidRPr="003C0A48">
        <w:rPr>
          <w:rFonts w:ascii="Myriad Pro" w:hAnsi="Myriad Pro"/>
          <w:sz w:val="26"/>
          <w:szCs w:val="26"/>
        </w:rPr>
        <w:t>;</w:t>
      </w:r>
    </w:p>
    <w:p w14:paraId="69FDDF5F" w14:textId="77777777" w:rsidR="00194B29" w:rsidRPr="003C0A48" w:rsidRDefault="00194B29" w:rsidP="004959F7">
      <w:pPr>
        <w:pStyle w:val="ConsPlusNormal"/>
        <w:numPr>
          <w:ilvl w:val="0"/>
          <w:numId w:val="47"/>
        </w:numPr>
        <w:spacing w:line="360" w:lineRule="auto"/>
        <w:jc w:val="both"/>
        <w:rPr>
          <w:rFonts w:ascii="Myriad Pro" w:hAnsi="Myriad Pro"/>
          <w:sz w:val="26"/>
          <w:szCs w:val="26"/>
        </w:rPr>
      </w:pPr>
      <w:r w:rsidRPr="003C0A48">
        <w:rPr>
          <w:rFonts w:ascii="Myriad Pro" w:hAnsi="Myriad Pro"/>
          <w:b/>
          <w:bCs/>
          <w:sz w:val="26"/>
          <w:szCs w:val="26"/>
        </w:rPr>
        <w:t>изменения</w:t>
      </w:r>
      <w:r w:rsidRPr="003C0A48">
        <w:rPr>
          <w:rFonts w:ascii="Myriad Pro" w:hAnsi="Myriad Pro"/>
          <w:sz w:val="26"/>
          <w:szCs w:val="26"/>
        </w:rPr>
        <w:t xml:space="preserve"> </w:t>
      </w:r>
      <w:r w:rsidRPr="003C0A48">
        <w:rPr>
          <w:rFonts w:ascii="Myriad Pro" w:hAnsi="Myriad Pro"/>
          <w:b/>
          <w:bCs/>
          <w:sz w:val="26"/>
          <w:szCs w:val="26"/>
        </w:rPr>
        <w:t>в течение первого долгосрочного периода регулирования, начавшегося до 2015 года</w:t>
      </w:r>
      <w:r w:rsidRPr="003C0A48">
        <w:rPr>
          <w:rFonts w:ascii="Myriad Pro" w:hAnsi="Myriad Pro"/>
          <w:sz w:val="26"/>
          <w:szCs w:val="26"/>
        </w:rPr>
        <w:t xml:space="preserve"> (в том числе на основании решений Правительства Российской Федерации), установленных регулирующим органом </w:t>
      </w:r>
      <w:r w:rsidRPr="003C0A48">
        <w:rPr>
          <w:rFonts w:ascii="Myriad Pro" w:hAnsi="Myriad Pro"/>
          <w:b/>
          <w:bCs/>
          <w:sz w:val="26"/>
          <w:szCs w:val="26"/>
        </w:rPr>
        <w:t>долгосрочных цен (тарифов), и (или) необходимой валовой выручки субъекта электроэнергетики</w:t>
      </w:r>
      <w:r w:rsidRPr="003C0A48">
        <w:rPr>
          <w:rFonts w:ascii="Myriad Pro" w:hAnsi="Myriad Pro"/>
          <w:sz w:val="26"/>
          <w:szCs w:val="26"/>
        </w:rPr>
        <w:t xml:space="preserve">, осуществляющего регулируемую деятельность, которая определена на основе долгосрочных параметров регулирования деятельности такого субъекта электроэнергетики, и (или) долгосрочных параметров регулирования деятельности субъекта электроэнергетики, осуществляющего регулируемые виды деятельности; </w:t>
      </w:r>
    </w:p>
    <w:p w14:paraId="4B6F324D" w14:textId="77777777" w:rsidR="00194B29" w:rsidRPr="003C0A48" w:rsidRDefault="00194B29" w:rsidP="004959F7">
      <w:pPr>
        <w:pStyle w:val="ConsPlusNormal"/>
        <w:numPr>
          <w:ilvl w:val="0"/>
          <w:numId w:val="47"/>
        </w:numPr>
        <w:spacing w:line="360" w:lineRule="auto"/>
        <w:jc w:val="both"/>
        <w:rPr>
          <w:rFonts w:ascii="Myriad Pro" w:hAnsi="Myriad Pro"/>
          <w:sz w:val="26"/>
          <w:szCs w:val="26"/>
        </w:rPr>
      </w:pPr>
      <w:r w:rsidRPr="003C0A48">
        <w:rPr>
          <w:rFonts w:ascii="Myriad Pro" w:hAnsi="Myriad Pro"/>
          <w:b/>
          <w:bCs/>
          <w:sz w:val="26"/>
          <w:szCs w:val="26"/>
        </w:rPr>
        <w:t>установления долгосрочных цен (тарифов)</w:t>
      </w:r>
      <w:r w:rsidRPr="003C0A48">
        <w:rPr>
          <w:rFonts w:ascii="Myriad Pro" w:hAnsi="Myriad Pro"/>
          <w:sz w:val="26"/>
          <w:szCs w:val="26"/>
        </w:rPr>
        <w:t xml:space="preserve"> </w:t>
      </w:r>
      <w:r w:rsidRPr="003C0A48">
        <w:rPr>
          <w:rFonts w:ascii="Myriad Pro" w:hAnsi="Myriad Pro"/>
          <w:b/>
          <w:bCs/>
          <w:sz w:val="26"/>
          <w:szCs w:val="26"/>
        </w:rPr>
        <w:t>на основе долгосрочных параметров</w:t>
      </w:r>
      <w:r w:rsidRPr="003C0A48">
        <w:rPr>
          <w:rFonts w:ascii="Myriad Pro" w:hAnsi="Myriad Pro"/>
          <w:sz w:val="26"/>
          <w:szCs w:val="26"/>
        </w:rPr>
        <w:t xml:space="preserve"> регулирования деятельности субъекта электроэнергетики, осуществляющего регулируемые виды деятельности, </w:t>
      </w:r>
      <w:r w:rsidRPr="003C0A48">
        <w:rPr>
          <w:rFonts w:ascii="Myriad Pro" w:hAnsi="Myriad Pro"/>
          <w:b/>
          <w:bCs/>
          <w:sz w:val="26"/>
          <w:szCs w:val="26"/>
        </w:rPr>
        <w:t>отличных от долгосрочных параметров</w:t>
      </w:r>
      <w:r w:rsidRPr="003C0A48">
        <w:rPr>
          <w:rFonts w:ascii="Myriad Pro" w:hAnsi="Myriad Pro"/>
          <w:sz w:val="26"/>
          <w:szCs w:val="26"/>
        </w:rPr>
        <w:t xml:space="preserve"> регулирования деятельности такого субъекта электроэнергетики, </w:t>
      </w:r>
      <w:r w:rsidRPr="003C0A48">
        <w:rPr>
          <w:rFonts w:ascii="Myriad Pro" w:hAnsi="Myriad Pro"/>
          <w:b/>
          <w:bCs/>
          <w:sz w:val="26"/>
          <w:szCs w:val="26"/>
        </w:rPr>
        <w:t>установленных регулирующим органом или согласованных им</w:t>
      </w:r>
      <w:r w:rsidRPr="003C0A48">
        <w:rPr>
          <w:rFonts w:ascii="Myriad Pro" w:hAnsi="Myriad Pro"/>
          <w:sz w:val="26"/>
          <w:szCs w:val="26"/>
        </w:rPr>
        <w:t xml:space="preserve"> в соответствии с </w:t>
      </w:r>
      <w:r w:rsidRPr="003C0A48">
        <w:rPr>
          <w:rFonts w:ascii="Myriad Pro" w:hAnsi="Myriad Pro"/>
          <w:sz w:val="26"/>
          <w:szCs w:val="26"/>
        </w:rPr>
        <w:lastRenderedPageBreak/>
        <w:t xml:space="preserve">законодательством Российской Федерации </w:t>
      </w:r>
      <w:r w:rsidRPr="003C0A48">
        <w:rPr>
          <w:rFonts w:ascii="Myriad Pro" w:hAnsi="Myriad Pro"/>
          <w:b/>
          <w:bCs/>
          <w:sz w:val="26"/>
          <w:szCs w:val="26"/>
        </w:rPr>
        <w:t>о концессионных соглашениях</w:t>
      </w:r>
      <w:r w:rsidRPr="003C0A48">
        <w:rPr>
          <w:rFonts w:ascii="Myriad Pro" w:hAnsi="Myriad Pro"/>
          <w:sz w:val="26"/>
          <w:szCs w:val="26"/>
        </w:rPr>
        <w:t xml:space="preserve">; </w:t>
      </w:r>
    </w:p>
    <w:p w14:paraId="03E9984E" w14:textId="77777777" w:rsidR="00194B29" w:rsidRPr="003C0A48" w:rsidRDefault="00194B29" w:rsidP="004959F7">
      <w:pPr>
        <w:pStyle w:val="ConsPlusNormal"/>
        <w:numPr>
          <w:ilvl w:val="0"/>
          <w:numId w:val="47"/>
        </w:numPr>
        <w:spacing w:line="360" w:lineRule="auto"/>
        <w:jc w:val="both"/>
        <w:rPr>
          <w:rFonts w:ascii="Myriad Pro" w:hAnsi="Myriad Pro"/>
          <w:sz w:val="26"/>
          <w:szCs w:val="26"/>
        </w:rPr>
      </w:pPr>
      <w:r w:rsidRPr="003C0A48">
        <w:rPr>
          <w:rFonts w:ascii="Myriad Pro" w:hAnsi="Myriad Pro"/>
          <w:b/>
          <w:bCs/>
          <w:sz w:val="26"/>
          <w:szCs w:val="26"/>
        </w:rPr>
        <w:t>изменения долгосрочных параметров</w:t>
      </w:r>
      <w:r w:rsidRPr="003C0A48">
        <w:rPr>
          <w:rFonts w:ascii="Myriad Pro" w:hAnsi="Myriad Pro"/>
          <w:sz w:val="26"/>
          <w:szCs w:val="26"/>
        </w:rPr>
        <w:t xml:space="preserve"> регулирования деятельности территориальных сетевых организаций </w:t>
      </w:r>
      <w:r w:rsidRPr="003C0A48">
        <w:rPr>
          <w:rFonts w:ascii="Myriad Pro" w:hAnsi="Myriad Pro"/>
          <w:b/>
          <w:bCs/>
          <w:sz w:val="26"/>
          <w:szCs w:val="26"/>
        </w:rPr>
        <w:t>и (или) установления долгосрочных цен (тарифов)</w:t>
      </w:r>
      <w:r w:rsidRPr="003C0A48">
        <w:rPr>
          <w:rFonts w:ascii="Myriad Pro" w:hAnsi="Myriad Pro"/>
          <w:sz w:val="26"/>
          <w:szCs w:val="26"/>
        </w:rPr>
        <w:t xml:space="preserve"> на основе долгосрочных параметров регулирования деятельности территориальных сетевых организаций, </w:t>
      </w:r>
      <w:r w:rsidRPr="003C0A48">
        <w:rPr>
          <w:rFonts w:ascii="Myriad Pro" w:hAnsi="Myriad Pro"/>
          <w:b/>
          <w:bCs/>
          <w:sz w:val="26"/>
          <w:szCs w:val="26"/>
        </w:rPr>
        <w:t>отличных от долгосрочных параметров</w:t>
      </w:r>
      <w:r w:rsidRPr="003C0A48">
        <w:rPr>
          <w:rFonts w:ascii="Myriad Pro" w:hAnsi="Myriad Pro"/>
          <w:sz w:val="26"/>
          <w:szCs w:val="26"/>
        </w:rPr>
        <w:t xml:space="preserve"> регулирования деятельности таких территориальных сетевых организаций, </w:t>
      </w:r>
      <w:r w:rsidRPr="003C0A48">
        <w:rPr>
          <w:rFonts w:ascii="Myriad Pro" w:hAnsi="Myriad Pro"/>
          <w:b/>
          <w:bCs/>
          <w:sz w:val="26"/>
          <w:szCs w:val="26"/>
        </w:rPr>
        <w:t>установленных регулирующим органом или согласованных им</w:t>
      </w:r>
      <w:r w:rsidRPr="003C0A48">
        <w:rPr>
          <w:rFonts w:ascii="Myriad Pro" w:hAnsi="Myriad Pro"/>
          <w:sz w:val="26"/>
          <w:szCs w:val="26"/>
        </w:rPr>
        <w:t xml:space="preserve"> в соответствии с законодательством Российской Федерации </w:t>
      </w:r>
      <w:r w:rsidRPr="003C0A48">
        <w:rPr>
          <w:rFonts w:ascii="Myriad Pro" w:hAnsi="Myriad Pro"/>
          <w:b/>
          <w:bCs/>
          <w:sz w:val="26"/>
          <w:szCs w:val="26"/>
        </w:rPr>
        <w:t>о концессионных соглашениях</w:t>
      </w:r>
      <w:r w:rsidRPr="003C0A48">
        <w:rPr>
          <w:rFonts w:ascii="Myriad Pro" w:hAnsi="Myriad Pro"/>
          <w:sz w:val="26"/>
          <w:szCs w:val="26"/>
        </w:rPr>
        <w:t xml:space="preserve">, </w:t>
      </w:r>
      <w:r w:rsidRPr="003C0A48">
        <w:rPr>
          <w:rFonts w:ascii="Myriad Pro" w:hAnsi="Myriad Pro"/>
          <w:b/>
          <w:bCs/>
          <w:sz w:val="26"/>
          <w:szCs w:val="26"/>
        </w:rPr>
        <w:t>в соответствии с пунктом 3 постановления Правительства Российской Федерации от 9 октября 2015 г. № 1079</w:t>
      </w:r>
      <w:r w:rsidRPr="003C0A48">
        <w:rPr>
          <w:rFonts w:ascii="Myriad Pro" w:hAnsi="Myriad Pro"/>
          <w:sz w:val="26"/>
          <w:szCs w:val="26"/>
        </w:rPr>
        <w:t xml:space="preserve">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«Развитие и модернизация электроэнергетики» государственной программы Российской Федерации «Энергоэффективность и развитие энергетики».</w:t>
      </w:r>
    </w:p>
    <w:p w14:paraId="466A28D5" w14:textId="77777777" w:rsidR="007709DF" w:rsidRPr="007B46FC" w:rsidRDefault="007709DF" w:rsidP="007709DF">
      <w:pPr>
        <w:spacing w:after="0" w:line="360" w:lineRule="auto"/>
        <w:ind w:firstLine="567"/>
        <w:jc w:val="both"/>
        <w:rPr>
          <w:rFonts w:ascii="Myriad Pro" w:hAnsi="Myriad Pro"/>
          <w:color w:val="000000"/>
          <w:sz w:val="26"/>
          <w:szCs w:val="26"/>
        </w:rPr>
      </w:pPr>
      <w:r w:rsidRPr="007B46FC">
        <w:rPr>
          <w:rFonts w:ascii="Myriad Pro" w:hAnsi="Myriad Pro"/>
          <w:color w:val="000000"/>
          <w:sz w:val="26"/>
          <w:szCs w:val="26"/>
        </w:rPr>
        <w:t xml:space="preserve">Согласно пункту </w:t>
      </w:r>
      <w:r w:rsidRPr="007B46FC">
        <w:rPr>
          <w:rFonts w:ascii="Myriad Pro" w:hAnsi="Myriad Pro"/>
          <w:sz w:val="26"/>
          <w:szCs w:val="26"/>
        </w:rPr>
        <w:t xml:space="preserve">81 (5) </w:t>
      </w:r>
      <w:r w:rsidRPr="007B46FC">
        <w:rPr>
          <w:rFonts w:ascii="Myriad Pro" w:hAnsi="Myriad Pro"/>
          <w:color w:val="000000"/>
          <w:sz w:val="26"/>
          <w:szCs w:val="26"/>
        </w:rPr>
        <w:t xml:space="preserve">Основ ценообразования № 1178 в случае возникновения у организации </w:t>
      </w:r>
      <w:r w:rsidRPr="007B46FC">
        <w:rPr>
          <w:rFonts w:ascii="Myriad Pro" w:hAnsi="Myriad Pro"/>
          <w:b/>
          <w:bCs/>
          <w:color w:val="000000"/>
          <w:sz w:val="26"/>
          <w:szCs w:val="26"/>
        </w:rPr>
        <w:t>недополученных доходов</w:t>
      </w:r>
      <w:r w:rsidRPr="007B46FC">
        <w:rPr>
          <w:rFonts w:ascii="Myriad Pro" w:hAnsi="Myriad Pro"/>
          <w:color w:val="000000"/>
          <w:sz w:val="26"/>
          <w:szCs w:val="26"/>
        </w:rPr>
        <w:t xml:space="preserve">, </w:t>
      </w:r>
      <w:r w:rsidRPr="007B46FC">
        <w:rPr>
          <w:rFonts w:ascii="Myriad Pro" w:hAnsi="Myriad Pro"/>
          <w:b/>
          <w:bCs/>
          <w:color w:val="000000"/>
          <w:sz w:val="26"/>
          <w:szCs w:val="26"/>
        </w:rPr>
        <w:t>связанных с утверждением органом исполнительной власти субъекта Российской Федерации в области государственного регулирования тарифов единых (котловых) тарифов на услуги по передаче электрической энергии по электрическим сетям</w:t>
      </w:r>
      <w:r w:rsidRPr="007B46FC">
        <w:rPr>
          <w:rFonts w:ascii="Myriad Pro" w:hAnsi="Myriad Pro"/>
          <w:color w:val="000000"/>
          <w:sz w:val="26"/>
          <w:szCs w:val="26"/>
        </w:rPr>
        <w:t xml:space="preserve">, в составе которых учитывается ставка перекрестного субсидирования в размере, отличном от размера ставки, рассчитанного в соответствии с методическими указаниями по расчету величины и ставки перекрестного субсидирования, и при которых </w:t>
      </w:r>
      <w:r w:rsidRPr="007B46FC">
        <w:rPr>
          <w:rFonts w:ascii="Myriad Pro" w:hAnsi="Myriad Pro"/>
          <w:b/>
          <w:bCs/>
          <w:color w:val="000000"/>
          <w:sz w:val="26"/>
          <w:szCs w:val="26"/>
        </w:rPr>
        <w:t>величина перекрестного субсидирования превышает величину перекрестного субсидирования</w:t>
      </w:r>
      <w:r w:rsidRPr="007B46FC">
        <w:rPr>
          <w:rFonts w:ascii="Myriad Pro" w:hAnsi="Myriad Pro"/>
          <w:color w:val="000000"/>
          <w:sz w:val="26"/>
          <w:szCs w:val="26"/>
        </w:rPr>
        <w:t xml:space="preserve">, рассчитанную в соответствии с методическими указаниями по расчету величины и ставки перекрестного субсидирования, </w:t>
      </w:r>
      <w:r w:rsidRPr="007B46FC">
        <w:rPr>
          <w:rFonts w:ascii="Myriad Pro" w:hAnsi="Myriad Pro"/>
          <w:b/>
          <w:bCs/>
          <w:color w:val="000000"/>
          <w:sz w:val="26"/>
          <w:szCs w:val="26"/>
        </w:rPr>
        <w:t xml:space="preserve">без согласования с Федеральной антимонопольной службой, Министерством экономического развития </w:t>
      </w:r>
      <w:r w:rsidRPr="007B46FC">
        <w:rPr>
          <w:rFonts w:ascii="Myriad Pro" w:hAnsi="Myriad Pro"/>
          <w:b/>
          <w:bCs/>
          <w:color w:val="000000"/>
          <w:sz w:val="26"/>
          <w:szCs w:val="26"/>
        </w:rPr>
        <w:lastRenderedPageBreak/>
        <w:t>Российской Федерации и Министерством энергетики Российской Федерации</w:t>
      </w:r>
      <w:r w:rsidRPr="007B46FC">
        <w:rPr>
          <w:rFonts w:ascii="Myriad Pro" w:hAnsi="Myriad Pro"/>
          <w:color w:val="000000"/>
          <w:sz w:val="26"/>
          <w:szCs w:val="26"/>
        </w:rPr>
        <w:t xml:space="preserve">, </w:t>
      </w:r>
      <w:r w:rsidRPr="007B46FC">
        <w:rPr>
          <w:rFonts w:ascii="Myriad Pro" w:hAnsi="Myriad Pro"/>
          <w:b/>
          <w:bCs/>
          <w:color w:val="000000"/>
          <w:sz w:val="26"/>
          <w:szCs w:val="26"/>
        </w:rPr>
        <w:t>организация имеет право возместить такое превышение за счет средств бюджета субъекта Российской Федерации</w:t>
      </w:r>
      <w:r w:rsidRPr="007B46FC">
        <w:rPr>
          <w:rFonts w:ascii="Myriad Pro" w:hAnsi="Myriad Pro"/>
          <w:color w:val="000000"/>
          <w:sz w:val="26"/>
          <w:szCs w:val="26"/>
        </w:rPr>
        <w:t>.</w:t>
      </w:r>
    </w:p>
    <w:p w14:paraId="71AD3C48" w14:textId="77777777" w:rsidR="007709DF" w:rsidRPr="007B46FC" w:rsidRDefault="007709DF" w:rsidP="007709DF">
      <w:pPr>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Пунктом 32 Правил регулирования № 1178 при установлении тарифов предусмотрен учет </w:t>
      </w:r>
      <w:r w:rsidRPr="007B46FC">
        <w:rPr>
          <w:rFonts w:ascii="Myriad Pro" w:hAnsi="Myriad Pro"/>
          <w:color w:val="000000"/>
          <w:sz w:val="26"/>
          <w:szCs w:val="26"/>
        </w:rPr>
        <w:t>объем</w:t>
      </w:r>
      <w:r>
        <w:rPr>
          <w:rFonts w:ascii="Myriad Pro" w:hAnsi="Myriad Pro"/>
          <w:color w:val="000000"/>
          <w:sz w:val="26"/>
          <w:szCs w:val="26"/>
        </w:rPr>
        <w:t>а</w:t>
      </w:r>
      <w:r w:rsidRPr="007B46FC">
        <w:rPr>
          <w:rFonts w:ascii="Myriad Pro" w:hAnsi="Myriad Pro"/>
          <w:color w:val="000000"/>
          <w:sz w:val="26"/>
          <w:szCs w:val="26"/>
        </w:rPr>
        <w:t xml:space="preserve"> средств, полученных безвозмездно из бюджетов бюджетной системы Российской Федерации учитывая положения пункта 32 Правил госрегулирования № 1178 </w:t>
      </w:r>
      <w:r w:rsidRPr="007B46FC">
        <w:rPr>
          <w:rFonts w:ascii="Myriad Pro" w:hAnsi="Myriad Pro"/>
          <w:b/>
          <w:bCs/>
          <w:color w:val="000000"/>
          <w:sz w:val="26"/>
          <w:szCs w:val="26"/>
        </w:rPr>
        <w:t>при соответствующем внесении в случае необходимости в закон субъекта Российской Федерации о бюджете субъекта Российской Федерации на соответствующий финансовый год</w:t>
      </w:r>
      <w:r w:rsidRPr="007B46FC">
        <w:rPr>
          <w:rFonts w:ascii="Myriad Pro" w:hAnsi="Myriad Pro"/>
          <w:color w:val="000000"/>
          <w:sz w:val="26"/>
          <w:szCs w:val="26"/>
        </w:rPr>
        <w:t xml:space="preserve"> изменений, касающихся компенсации за счет средств бюджета субъекта Российской Федерации </w:t>
      </w:r>
      <w:r w:rsidRPr="007B46FC">
        <w:rPr>
          <w:rFonts w:ascii="Myriad Pro" w:hAnsi="Myriad Pro"/>
          <w:b/>
          <w:bCs/>
          <w:color w:val="000000"/>
          <w:sz w:val="26"/>
          <w:szCs w:val="26"/>
        </w:rPr>
        <w:t>выпадающих доходов сетевых организаций</w:t>
      </w:r>
      <w:r w:rsidRPr="007B46FC">
        <w:rPr>
          <w:rFonts w:ascii="Myriad Pro" w:hAnsi="Myriad Pro"/>
          <w:color w:val="000000"/>
          <w:sz w:val="26"/>
          <w:szCs w:val="26"/>
        </w:rPr>
        <w:t>.</w:t>
      </w:r>
    </w:p>
    <w:p w14:paraId="7F77E30A" w14:textId="53CCD039" w:rsidR="006B4CB3" w:rsidRDefault="006B4CB3" w:rsidP="006B4CB3">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611E24">
        <w:rPr>
          <w:rFonts w:ascii="Myriad Pro" w:hAnsi="Myriad Pro"/>
          <w:b/>
          <w:bCs/>
          <w:i/>
          <w:iCs/>
          <w:sz w:val="26"/>
          <w:szCs w:val="26"/>
          <w:u w:val="single"/>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611E24">
        <w:rPr>
          <w:rFonts w:ascii="Myriad Pro" w:hAnsi="Myriad Pro"/>
          <w:b/>
          <w:bCs/>
          <w:i/>
          <w:iCs/>
          <w:sz w:val="26"/>
          <w:szCs w:val="26"/>
          <w:u w:val="single"/>
        </w:rPr>
        <w:t>установлением или изменением</w:t>
      </w:r>
      <w:r w:rsidRPr="00611E24">
        <w:rPr>
          <w:rFonts w:ascii="Myriad Pro" w:hAnsi="Myriad Pro"/>
          <w:b/>
          <w:bCs/>
          <w:sz w:val="26"/>
          <w:szCs w:val="26"/>
          <w:u w:val="single"/>
        </w:rPr>
        <w:t xml:space="preserve"> предельных уровней цен (тарифов)</w:t>
      </w:r>
      <w:r w:rsidRPr="00AD7DC2">
        <w:rPr>
          <w:rFonts w:ascii="Myriad Pro" w:hAnsi="Myriad Pro"/>
          <w:sz w:val="26"/>
          <w:szCs w:val="26"/>
        </w:rPr>
        <w:t xml:space="preserve">, </w:t>
      </w:r>
      <w:r w:rsidRPr="00611E24">
        <w:rPr>
          <w:rFonts w:ascii="Myriad Pro" w:hAnsi="Myriad Pro"/>
          <w:b/>
          <w:bCs/>
          <w:sz w:val="26"/>
          <w:szCs w:val="26"/>
          <w:u w:val="single"/>
        </w:rPr>
        <w:t>расходы бюджета соответствующего субъекта Российской Федерации</w:t>
      </w:r>
      <w:r w:rsidRPr="00AD7DC2">
        <w:rPr>
          <w:rFonts w:ascii="Myriad Pro" w:hAnsi="Myriad Pro"/>
          <w:sz w:val="26"/>
          <w:szCs w:val="26"/>
        </w:rPr>
        <w:t xml:space="preserve">,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611E24">
        <w:rPr>
          <w:rFonts w:ascii="Myriad Pro" w:hAnsi="Myriad Pro"/>
          <w:b/>
          <w:bCs/>
          <w:sz w:val="26"/>
          <w:szCs w:val="26"/>
          <w:u w:val="single"/>
        </w:rPr>
        <w:t>за счет средств федерального бюджета в соответствии с бюджетным законодательством Российской Федерации</w:t>
      </w:r>
      <w:r w:rsidRPr="002D3C05">
        <w:rPr>
          <w:rFonts w:ascii="Myriad Pro" w:hAnsi="Myriad Pro"/>
          <w:sz w:val="26"/>
          <w:szCs w:val="26"/>
          <w:u w:val="single"/>
        </w:rPr>
        <w:t xml:space="preserve"> </w:t>
      </w:r>
      <w:r w:rsidRPr="002D3C05">
        <w:rPr>
          <w:rFonts w:ascii="Myriad Pro" w:hAnsi="Myriad Pro"/>
          <w:sz w:val="26"/>
          <w:szCs w:val="26"/>
        </w:rPr>
        <w:t xml:space="preserve">в объеме, обусловленном указанными изменениями законодательства Российской Федерации, </w:t>
      </w:r>
      <w:r w:rsidRPr="00611E24">
        <w:rPr>
          <w:rFonts w:ascii="Myriad Pro" w:hAnsi="Myriad Pro"/>
          <w:b/>
          <w:bCs/>
          <w:sz w:val="26"/>
          <w:szCs w:val="26"/>
          <w:u w:val="single"/>
        </w:rPr>
        <w:t>установлением или изменением предельных уровней цен (тарифов)</w:t>
      </w:r>
      <w:r w:rsidRPr="002D3C05">
        <w:rPr>
          <w:rFonts w:ascii="Myriad Pro" w:hAnsi="Myriad Pro"/>
          <w:sz w:val="26"/>
          <w:szCs w:val="26"/>
        </w:rPr>
        <w:t>.</w:t>
      </w:r>
      <w:r w:rsidRPr="00AD7DC2">
        <w:rPr>
          <w:rFonts w:ascii="Myriad Pro" w:hAnsi="Myriad Pro"/>
          <w:sz w:val="26"/>
          <w:szCs w:val="26"/>
        </w:rPr>
        <w:t xml:space="preserve"> </w:t>
      </w:r>
    </w:p>
    <w:p w14:paraId="354DE8D3" w14:textId="77777777" w:rsidR="006B4CB3" w:rsidRDefault="006B4CB3" w:rsidP="006B4CB3">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w:t>
      </w:r>
      <w:r w:rsidRPr="00AD7DC2">
        <w:rPr>
          <w:rFonts w:ascii="Myriad Pro" w:hAnsi="Myriad Pro"/>
          <w:sz w:val="26"/>
          <w:szCs w:val="26"/>
        </w:rPr>
        <w:lastRenderedPageBreak/>
        <w:t>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08E9B99A" w14:textId="77777777" w:rsidR="006B4CB3" w:rsidRDefault="006B4CB3" w:rsidP="006B4CB3">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0981FF59" w14:textId="77777777" w:rsidR="006B4CB3" w:rsidRPr="00C76A91" w:rsidRDefault="006B4CB3" w:rsidP="004959F7">
      <w:pPr>
        <w:pStyle w:val="a4"/>
        <w:numPr>
          <w:ilvl w:val="0"/>
          <w:numId w:val="19"/>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5B2DA7DC" w14:textId="77777777" w:rsidR="006B4CB3" w:rsidRPr="00C76A91" w:rsidRDefault="006B4CB3" w:rsidP="004959F7">
      <w:pPr>
        <w:pStyle w:val="a4"/>
        <w:numPr>
          <w:ilvl w:val="0"/>
          <w:numId w:val="19"/>
        </w:numPr>
        <w:tabs>
          <w:tab w:val="left" w:pos="993"/>
        </w:tabs>
        <w:adjustRightInd w:val="0"/>
        <w:spacing w:after="0" w:line="360" w:lineRule="auto"/>
        <w:ind w:left="0" w:firstLine="567"/>
        <w:jc w:val="both"/>
        <w:rPr>
          <w:rFonts w:ascii="Myriad Pro" w:hAnsi="Myriad Pro"/>
          <w:sz w:val="26"/>
          <w:szCs w:val="26"/>
        </w:rPr>
      </w:pPr>
      <w:bookmarkStart w:id="86" w:name="dst100015"/>
      <w:bookmarkEnd w:id="86"/>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018D9B69" w14:textId="77777777" w:rsidR="006B4CB3" w:rsidRPr="00AD7DC2" w:rsidRDefault="006B4CB3" w:rsidP="006B4CB3">
      <w:pPr>
        <w:pStyle w:val="s1"/>
        <w:shd w:val="clear" w:color="auto" w:fill="FFFFFF"/>
        <w:spacing w:before="0" w:beforeAutospacing="0" w:after="0" w:afterAutospacing="0" w:line="360" w:lineRule="auto"/>
        <w:ind w:firstLine="567"/>
        <w:jc w:val="both"/>
        <w:rPr>
          <w:rFonts w:ascii="Myriad Pro" w:hAnsi="Myriad Pro"/>
          <w:sz w:val="26"/>
          <w:szCs w:val="26"/>
        </w:rPr>
      </w:pPr>
      <w:r>
        <w:rPr>
          <w:rFonts w:ascii="Myriad Pro" w:hAnsi="Myriad Pro"/>
          <w:sz w:val="26"/>
          <w:szCs w:val="26"/>
        </w:rPr>
        <w:t>О</w:t>
      </w:r>
      <w:r w:rsidRPr="00AD7DC2">
        <w:rPr>
          <w:rFonts w:ascii="Myriad Pro" w:hAnsi="Myriad Pro"/>
          <w:sz w:val="26"/>
          <w:szCs w:val="26"/>
        </w:rPr>
        <w:t>бязательным условием</w:t>
      </w:r>
      <w:r w:rsidRPr="00294C36">
        <w:rPr>
          <w:rFonts w:ascii="Myriad Pro" w:hAnsi="Myriad Pro"/>
          <w:sz w:val="26"/>
          <w:szCs w:val="26"/>
        </w:rPr>
        <w:t xml:space="preserve"> </w:t>
      </w:r>
      <w:r w:rsidRPr="00AD7DC2">
        <w:rPr>
          <w:rFonts w:ascii="Myriad Pro" w:hAnsi="Myriad Pro"/>
          <w:sz w:val="26"/>
          <w:szCs w:val="26"/>
        </w:rPr>
        <w:t>предоставления регулируемым организациям</w:t>
      </w:r>
      <w:r>
        <w:rPr>
          <w:rFonts w:ascii="Myriad Pro" w:hAnsi="Myriad Pro"/>
          <w:sz w:val="26"/>
          <w:szCs w:val="26"/>
        </w:rPr>
        <w:t xml:space="preserve">, согласно Постановлению  № 603, </w:t>
      </w:r>
      <w:r w:rsidRPr="00294C36">
        <w:rPr>
          <w:rFonts w:ascii="Myriad Pro" w:hAnsi="Myriad Pro"/>
          <w:sz w:val="26"/>
          <w:szCs w:val="26"/>
          <w:u w:val="single"/>
        </w:rPr>
        <w:t>возмещения недополученных доходов</w:t>
      </w:r>
      <w:r w:rsidRPr="00AD7DC2">
        <w:rPr>
          <w:rFonts w:ascii="Myriad Pro" w:hAnsi="Myriad Pro"/>
          <w:sz w:val="26"/>
          <w:szCs w:val="26"/>
        </w:rPr>
        <w:t xml:space="preserve"> </w:t>
      </w:r>
      <w:r w:rsidRPr="00294C36">
        <w:rPr>
          <w:rFonts w:ascii="Myriad Pro" w:hAnsi="Myriad Pro"/>
          <w:b/>
          <w:bCs/>
          <w:sz w:val="26"/>
          <w:szCs w:val="26"/>
        </w:rPr>
        <w:t>является наличие договора (соглашения)</w:t>
      </w:r>
      <w:r w:rsidRPr="00AD7DC2">
        <w:rPr>
          <w:rFonts w:ascii="Myriad Pro" w:hAnsi="Myriad Pro"/>
          <w:sz w:val="26"/>
          <w:szCs w:val="26"/>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 </w:t>
      </w:r>
      <w:r>
        <w:rPr>
          <w:rFonts w:ascii="Myriad Pro" w:hAnsi="Myriad Pro"/>
          <w:sz w:val="26"/>
          <w:szCs w:val="26"/>
        </w:rPr>
        <w:t xml:space="preserve">Порядком № 603. </w:t>
      </w:r>
    </w:p>
    <w:p w14:paraId="308FC19E" w14:textId="77777777" w:rsidR="006B4CB3" w:rsidRPr="00DA63F3" w:rsidRDefault="006B4CB3" w:rsidP="006B4CB3">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lastRenderedPageBreak/>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1603A644" w14:textId="77777777" w:rsidR="006B4CB3" w:rsidRDefault="006B4CB3" w:rsidP="006B4CB3">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250E31D8" w14:textId="77777777" w:rsidR="006B4CB3" w:rsidRDefault="006B4CB3" w:rsidP="006B4CB3">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2C9AF0F7" w14:textId="77777777" w:rsidR="006B4CB3" w:rsidRPr="004204FB" w:rsidRDefault="006B4CB3" w:rsidP="006B4CB3">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lastRenderedPageBreak/>
        <w:t xml:space="preserve">Учитывая вышеизложенное, часть экономически обоснованных расходов ПАО «МРСК Северо-Запада»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и НВВ всех ТСО субъекта присутствия 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254C4E80" w14:textId="5AB4E5B9" w:rsidR="007B0AB6" w:rsidRDefault="007B0AB6" w:rsidP="007B0AB6">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По результатам анализа утвержденной</w:t>
      </w:r>
      <w:r w:rsidRPr="007B0AB6">
        <w:rPr>
          <w:rFonts w:ascii="Helvetica" w:eastAsiaTheme="minorHAnsi" w:hAnsi="Helvetica" w:cstheme="minorBidi"/>
          <w:color w:val="414141"/>
          <w:sz w:val="23"/>
          <w:szCs w:val="23"/>
          <w:shd w:val="clear" w:color="auto" w:fill="FFFFFF"/>
          <w:lang w:eastAsia="en-US"/>
        </w:rPr>
        <w:t xml:space="preserve"> </w:t>
      </w:r>
      <w:r w:rsidRPr="007B0AB6">
        <w:rPr>
          <w:rFonts w:ascii="Myriad Pro" w:hAnsi="Myriad Pro" w:cs="Arial"/>
          <w:color w:val="2D2D2D"/>
          <w:spacing w:val="2"/>
          <w:sz w:val="26"/>
          <w:szCs w:val="26"/>
          <w:shd w:val="clear" w:color="auto" w:fill="FFFFFF"/>
        </w:rPr>
        <w:t xml:space="preserve">постановлением Правительства Российской Федерации </w:t>
      </w:r>
      <w:r>
        <w:rPr>
          <w:rFonts w:ascii="Myriad Pro" w:hAnsi="Myriad Pro" w:cs="Arial"/>
          <w:color w:val="2D2D2D"/>
          <w:spacing w:val="2"/>
          <w:sz w:val="26"/>
          <w:szCs w:val="26"/>
          <w:shd w:val="clear" w:color="auto" w:fill="FFFFFF"/>
        </w:rPr>
        <w:t xml:space="preserve">от 28.03.2019 </w:t>
      </w:r>
      <w:r w:rsidRPr="007B0AB6">
        <w:rPr>
          <w:rFonts w:ascii="Myriad Pro" w:hAnsi="Myriad Pro" w:cs="Arial"/>
          <w:color w:val="2D2D2D"/>
          <w:spacing w:val="2"/>
          <w:sz w:val="26"/>
          <w:szCs w:val="26"/>
          <w:shd w:val="clear" w:color="auto" w:fill="FFFFFF"/>
        </w:rPr>
        <w:t>№ 335</w:t>
      </w:r>
      <w:r>
        <w:rPr>
          <w:rFonts w:ascii="Myriad Pro" w:hAnsi="Myriad Pro" w:cs="Arial"/>
          <w:color w:val="2D2D2D"/>
          <w:spacing w:val="2"/>
          <w:sz w:val="26"/>
          <w:szCs w:val="26"/>
          <w:shd w:val="clear" w:color="auto" w:fill="FFFFFF"/>
        </w:rPr>
        <w:t xml:space="preserve"> Государственной программы «Развитие энергетики» к расходам, </w:t>
      </w:r>
      <w:r w:rsidRPr="00FF6618">
        <w:rPr>
          <w:rFonts w:ascii="Myriad Pro" w:hAnsi="Myriad Pro" w:cs="Arial"/>
          <w:spacing w:val="2"/>
          <w:sz w:val="26"/>
          <w:szCs w:val="26"/>
          <w:shd w:val="clear" w:color="auto" w:fill="FFFFFF"/>
        </w:rPr>
        <w:t>которые могут быть компенсированы за счет средств Государственной программы «Развитие энергетики»</w:t>
      </w:r>
      <w:r>
        <w:rPr>
          <w:rFonts w:ascii="Myriad Pro" w:hAnsi="Myriad Pro" w:cs="Arial"/>
          <w:spacing w:val="2"/>
          <w:sz w:val="26"/>
          <w:szCs w:val="26"/>
          <w:shd w:val="clear" w:color="auto" w:fill="FFFFFF"/>
        </w:rPr>
        <w:t xml:space="preserve"> отнесены:</w:t>
      </w:r>
    </w:p>
    <w:p w14:paraId="7B6C5E30" w14:textId="77777777" w:rsidR="007B0AB6" w:rsidRPr="009C06E6" w:rsidRDefault="007B0AB6" w:rsidP="004959F7">
      <w:pPr>
        <w:pStyle w:val="a4"/>
        <w:numPr>
          <w:ilvl w:val="0"/>
          <w:numId w:val="48"/>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Возмещение территориальным сетевым организациям недополученных доходов, вызванных установлением экономически необоснованных тарифных решений;</w:t>
      </w:r>
    </w:p>
    <w:p w14:paraId="0766418A" w14:textId="77777777" w:rsidR="007B0AB6" w:rsidRPr="009C06E6" w:rsidRDefault="007B0AB6" w:rsidP="004959F7">
      <w:pPr>
        <w:pStyle w:val="a4"/>
        <w:numPr>
          <w:ilvl w:val="0"/>
          <w:numId w:val="48"/>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Модернизация и новое строительство электросетевых объектов.</w:t>
      </w:r>
    </w:p>
    <w:p w14:paraId="4F1B0C7C" w14:textId="71AB9BAD" w:rsidR="006B4CB3" w:rsidRPr="004204FB" w:rsidRDefault="006B4CB3" w:rsidP="006B4CB3">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Pr>
          <w:rFonts w:ascii="Myriad Pro" w:hAnsi="Myriad Pro" w:cs="Arial"/>
          <w:color w:val="2D2D2D"/>
          <w:spacing w:val="2"/>
          <w:sz w:val="26"/>
          <w:szCs w:val="26"/>
          <w:shd w:val="clear" w:color="auto" w:fill="FFFFFF"/>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w:t>
      </w:r>
    </w:p>
    <w:p w14:paraId="5BBABD96" w14:textId="2FFF9943" w:rsidR="006E7897" w:rsidRDefault="006E7897" w:rsidP="006B4CB3">
      <w:pPr>
        <w:ind w:firstLine="567"/>
      </w:pPr>
      <w:r>
        <w:br w:type="page"/>
      </w:r>
    </w:p>
    <w:p w14:paraId="748240B5" w14:textId="77777777" w:rsidR="00FC593D" w:rsidRDefault="00FC593D" w:rsidP="006B4CB3">
      <w:pPr>
        <w:ind w:firstLine="567"/>
        <w:sectPr w:rsidR="00FC593D" w:rsidSect="007C1242">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3255"/>
        <w:gridCol w:w="4505"/>
        <w:gridCol w:w="4537"/>
        <w:gridCol w:w="2263"/>
      </w:tblGrid>
      <w:tr w:rsidR="00FC593D" w:rsidRPr="00FC593D" w14:paraId="5290C88B" w14:textId="77777777" w:rsidTr="00FC593D">
        <w:trPr>
          <w:trHeight w:val="20"/>
          <w:tblHeader/>
        </w:trPr>
        <w:tc>
          <w:tcPr>
            <w:tcW w:w="11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409BEB" w14:textId="77777777" w:rsidR="00FC593D" w:rsidRPr="00FC593D" w:rsidRDefault="00FC593D" w:rsidP="00FC593D">
            <w:pPr>
              <w:spacing w:after="0" w:line="240" w:lineRule="auto"/>
              <w:jc w:val="center"/>
              <w:rPr>
                <w:rFonts w:ascii="Myriad Pro" w:eastAsia="Times New Roman" w:hAnsi="Myriad Pro" w:cs="Calibri"/>
                <w:b/>
                <w:bCs/>
                <w:color w:val="FFFFFF"/>
                <w:sz w:val="18"/>
                <w:szCs w:val="18"/>
                <w:lang w:eastAsia="ru-RU"/>
              </w:rPr>
            </w:pPr>
            <w:r w:rsidRPr="00FC593D">
              <w:rPr>
                <w:rFonts w:ascii="Myriad Pro" w:eastAsia="Times New Roman" w:hAnsi="Myriad Pro" w:cs="Calibri"/>
                <w:b/>
                <w:bCs/>
                <w:color w:val="FFFFFF"/>
                <w:sz w:val="18"/>
                <w:szCs w:val="18"/>
                <w:lang w:eastAsia="ru-RU"/>
              </w:rPr>
              <w:lastRenderedPageBreak/>
              <w:t>Проблемы</w:t>
            </w:r>
          </w:p>
        </w:tc>
        <w:tc>
          <w:tcPr>
            <w:tcW w:w="1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AA4CF4" w14:textId="77777777" w:rsidR="00FC593D" w:rsidRPr="00FC593D" w:rsidRDefault="00FC593D" w:rsidP="00FC593D">
            <w:pPr>
              <w:spacing w:after="0" w:line="240" w:lineRule="auto"/>
              <w:jc w:val="center"/>
              <w:rPr>
                <w:rFonts w:ascii="Myriad Pro" w:eastAsia="Times New Roman" w:hAnsi="Myriad Pro" w:cs="Calibri"/>
                <w:b/>
                <w:bCs/>
                <w:color w:val="FFFFFF"/>
                <w:sz w:val="18"/>
                <w:szCs w:val="18"/>
                <w:lang w:eastAsia="ru-RU"/>
              </w:rPr>
            </w:pPr>
            <w:r w:rsidRPr="00FC593D">
              <w:rPr>
                <w:rFonts w:ascii="Myriad Pro" w:eastAsia="Times New Roman" w:hAnsi="Myriad Pro" w:cs="Calibri"/>
                <w:b/>
                <w:bCs/>
                <w:color w:val="FFFFFF"/>
                <w:sz w:val="18"/>
                <w:szCs w:val="18"/>
                <w:lang w:eastAsia="ru-RU"/>
              </w:rPr>
              <w:t>Способы решения</w:t>
            </w:r>
          </w:p>
        </w:tc>
        <w:tc>
          <w:tcPr>
            <w:tcW w:w="1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570A87" w14:textId="77777777" w:rsidR="00FC593D" w:rsidRPr="00FC593D" w:rsidRDefault="00FC593D" w:rsidP="00FC593D">
            <w:pPr>
              <w:spacing w:after="0" w:line="240" w:lineRule="auto"/>
              <w:jc w:val="center"/>
              <w:rPr>
                <w:rFonts w:ascii="Myriad Pro" w:eastAsia="Times New Roman" w:hAnsi="Myriad Pro" w:cs="Calibri"/>
                <w:b/>
                <w:bCs/>
                <w:color w:val="FFFFFF"/>
                <w:sz w:val="18"/>
                <w:szCs w:val="18"/>
                <w:lang w:eastAsia="ru-RU"/>
              </w:rPr>
            </w:pPr>
            <w:r w:rsidRPr="00FC593D">
              <w:rPr>
                <w:rFonts w:ascii="Myriad Pro" w:eastAsia="Times New Roman" w:hAnsi="Myriad Pro" w:cs="Calibri"/>
                <w:b/>
                <w:bCs/>
                <w:color w:val="FFFFFF"/>
                <w:sz w:val="18"/>
                <w:szCs w:val="18"/>
                <w:lang w:eastAsia="ru-RU"/>
              </w:rPr>
              <w:t>Не исполнение органами регулирования решений</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3BA75E" w14:textId="77777777" w:rsidR="00FC593D" w:rsidRPr="00FC593D" w:rsidRDefault="00FC593D" w:rsidP="00FC593D">
            <w:pPr>
              <w:spacing w:after="0" w:line="240" w:lineRule="auto"/>
              <w:jc w:val="center"/>
              <w:rPr>
                <w:rFonts w:ascii="Myriad Pro" w:eastAsia="Times New Roman" w:hAnsi="Myriad Pro" w:cs="Calibri"/>
                <w:b/>
                <w:bCs/>
                <w:color w:val="FFFFFF"/>
                <w:sz w:val="18"/>
                <w:szCs w:val="18"/>
                <w:lang w:eastAsia="ru-RU"/>
              </w:rPr>
            </w:pPr>
            <w:r w:rsidRPr="00FC593D">
              <w:rPr>
                <w:rFonts w:ascii="Myriad Pro" w:eastAsia="Times New Roman" w:hAnsi="Myriad Pro" w:cs="Calibri"/>
                <w:b/>
                <w:bCs/>
                <w:color w:val="FFFFFF"/>
                <w:sz w:val="18"/>
                <w:szCs w:val="18"/>
                <w:lang w:eastAsia="ru-RU"/>
              </w:rPr>
              <w:t>Прецеденты</w:t>
            </w:r>
          </w:p>
        </w:tc>
      </w:tr>
      <w:tr w:rsidR="00FC593D" w:rsidRPr="00FC593D" w14:paraId="66CC63E9" w14:textId="77777777" w:rsidTr="00FC593D">
        <w:trPr>
          <w:trHeight w:val="20"/>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000000" w:fill="D8E4BC"/>
            <w:noWrap/>
            <w:vAlign w:val="center"/>
            <w:hideMark/>
          </w:tcPr>
          <w:p w14:paraId="176A5F08" w14:textId="77777777" w:rsidR="00FC593D" w:rsidRPr="00FC593D" w:rsidRDefault="00FC593D" w:rsidP="00FC593D">
            <w:pPr>
              <w:spacing w:after="0" w:line="240" w:lineRule="auto"/>
              <w:rPr>
                <w:rFonts w:ascii="Myriad Pro" w:eastAsia="Times New Roman" w:hAnsi="Myriad Pro" w:cs="Calibri"/>
                <w:b/>
                <w:bCs/>
                <w:color w:val="000000"/>
                <w:sz w:val="18"/>
                <w:szCs w:val="18"/>
                <w:lang w:eastAsia="ru-RU"/>
              </w:rPr>
            </w:pPr>
            <w:r w:rsidRPr="00FC593D">
              <w:rPr>
                <w:rFonts w:ascii="Myriad Pro" w:eastAsia="Times New Roman" w:hAnsi="Myriad Pro" w:cs="Calibri"/>
                <w:b/>
                <w:bCs/>
                <w:color w:val="000000"/>
                <w:sz w:val="18"/>
                <w:szCs w:val="18"/>
                <w:lang w:eastAsia="ru-RU"/>
              </w:rPr>
              <w:t>Нарушение положений действующего законодательства</w:t>
            </w:r>
          </w:p>
        </w:tc>
      </w:tr>
      <w:tr w:rsidR="00FC593D" w:rsidRPr="00FC593D" w14:paraId="03706891" w14:textId="77777777" w:rsidTr="00FC593D">
        <w:trPr>
          <w:trHeight w:val="20"/>
        </w:trPr>
        <w:tc>
          <w:tcPr>
            <w:tcW w:w="1118" w:type="pct"/>
            <w:tcBorders>
              <w:top w:val="nil"/>
              <w:left w:val="single" w:sz="4" w:space="0" w:color="auto"/>
              <w:bottom w:val="single" w:sz="4" w:space="0" w:color="auto"/>
              <w:right w:val="single" w:sz="4" w:space="0" w:color="auto"/>
            </w:tcBorders>
            <w:shd w:val="clear" w:color="auto" w:fill="auto"/>
            <w:vAlign w:val="center"/>
            <w:hideMark/>
          </w:tcPr>
          <w:p w14:paraId="4A21CFB7" w14:textId="77777777" w:rsidR="00FC593D" w:rsidRPr="00FC593D" w:rsidRDefault="00FC593D" w:rsidP="00FC593D">
            <w:pPr>
              <w:spacing w:after="0" w:line="240" w:lineRule="auto"/>
              <w:jc w:val="center"/>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Нарушение положений пункта 23 Правил госрегулирования № 1178</w:t>
            </w:r>
          </w:p>
        </w:tc>
        <w:tc>
          <w:tcPr>
            <w:tcW w:w="1547" w:type="pct"/>
            <w:tcBorders>
              <w:top w:val="nil"/>
              <w:left w:val="nil"/>
              <w:bottom w:val="single" w:sz="4" w:space="0" w:color="auto"/>
              <w:right w:val="single" w:sz="4" w:space="0" w:color="auto"/>
            </w:tcBorders>
            <w:shd w:val="clear" w:color="auto" w:fill="auto"/>
            <w:vAlign w:val="center"/>
            <w:hideMark/>
          </w:tcPr>
          <w:p w14:paraId="0E2A72CE"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Заинтересованные лица вправе обжаловать действия (бездействия) органов исполнительной власти. Основанием  для начала процедуры является обращение (</w:t>
            </w:r>
            <w:r w:rsidRPr="00FC593D">
              <w:rPr>
                <w:rFonts w:ascii="Myriad Pro" w:eastAsia="Times New Roman" w:hAnsi="Myriad Pro" w:cs="Calibri"/>
                <w:b/>
                <w:bCs/>
                <w:sz w:val="18"/>
                <w:szCs w:val="18"/>
                <w:lang w:eastAsia="ru-RU"/>
              </w:rPr>
              <w:t>жалоба</w:t>
            </w:r>
            <w:r w:rsidRPr="00FC593D">
              <w:rPr>
                <w:rFonts w:ascii="Myriad Pro" w:eastAsia="Times New Roman" w:hAnsi="Myriad Pro" w:cs="Calibri"/>
                <w:sz w:val="18"/>
                <w:szCs w:val="18"/>
                <w:lang w:eastAsia="ru-RU"/>
              </w:rPr>
              <w:t xml:space="preserve">) направленная в ФАС России. </w:t>
            </w:r>
          </w:p>
        </w:tc>
        <w:tc>
          <w:tcPr>
            <w:tcW w:w="1558" w:type="pct"/>
            <w:tcBorders>
              <w:top w:val="nil"/>
              <w:left w:val="nil"/>
              <w:bottom w:val="single" w:sz="4" w:space="0" w:color="auto"/>
              <w:right w:val="single" w:sz="4" w:space="0" w:color="auto"/>
            </w:tcBorders>
            <w:shd w:val="clear" w:color="auto" w:fill="auto"/>
            <w:vAlign w:val="center"/>
            <w:hideMark/>
          </w:tcPr>
          <w:p w14:paraId="0D82FBB7"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В соответствии с постановлением Правительства от 27.06.2013 № 543 «О государственном контроле (надзоре) в области регулируемых государством цен (тарифов), …» в случае выявления нарушений должностными лицами органа государственного контроля (надзора) принимаются следующие меры:</w:t>
            </w:r>
            <w:r w:rsidRPr="00FC593D">
              <w:rPr>
                <w:rFonts w:ascii="Myriad Pro" w:eastAsia="Times New Roman" w:hAnsi="Myriad Pro" w:cs="Calibri"/>
                <w:sz w:val="18"/>
                <w:szCs w:val="18"/>
                <w:lang w:eastAsia="ru-RU"/>
              </w:rPr>
              <w:br/>
              <w:t>а) выдача предписаний об устранении выявленных нарушений;</w:t>
            </w:r>
            <w:r w:rsidRPr="00FC593D">
              <w:rPr>
                <w:rFonts w:ascii="Myriad Pro" w:eastAsia="Times New Roman" w:hAnsi="Myriad Pro" w:cs="Calibri"/>
                <w:sz w:val="18"/>
                <w:szCs w:val="18"/>
                <w:lang w:eastAsia="ru-RU"/>
              </w:rPr>
              <w:b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r w:rsidRPr="00FC593D">
              <w:rPr>
                <w:rFonts w:ascii="Myriad Pro" w:eastAsia="Times New Roman" w:hAnsi="Myriad Pro" w:cs="Calibri"/>
                <w:sz w:val="18"/>
                <w:szCs w:val="18"/>
                <w:lang w:eastAsia="ru-RU"/>
              </w:rPr>
              <w:b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нарушением законодательства Российской Федерации </w:t>
            </w:r>
          </w:p>
        </w:tc>
        <w:tc>
          <w:tcPr>
            <w:tcW w:w="776" w:type="pct"/>
            <w:tcBorders>
              <w:top w:val="nil"/>
              <w:left w:val="nil"/>
              <w:bottom w:val="single" w:sz="4" w:space="0" w:color="auto"/>
              <w:right w:val="single" w:sz="4" w:space="0" w:color="auto"/>
            </w:tcBorders>
            <w:shd w:val="clear" w:color="auto" w:fill="auto"/>
            <w:vAlign w:val="center"/>
            <w:hideMark/>
          </w:tcPr>
          <w:p w14:paraId="74FF5BC4"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Письмо ФАС России от 09.07.2017 № АГ/52024/18</w:t>
            </w:r>
          </w:p>
        </w:tc>
      </w:tr>
      <w:tr w:rsidR="00FC593D" w:rsidRPr="00FC593D" w14:paraId="07AEFFF5" w14:textId="77777777" w:rsidTr="00FC593D">
        <w:trPr>
          <w:trHeight w:val="20"/>
        </w:trPr>
        <w:tc>
          <w:tcPr>
            <w:tcW w:w="1118" w:type="pct"/>
            <w:vMerge w:val="restart"/>
            <w:tcBorders>
              <w:top w:val="nil"/>
              <w:left w:val="single" w:sz="4" w:space="0" w:color="auto"/>
              <w:bottom w:val="single" w:sz="4" w:space="0" w:color="auto"/>
              <w:right w:val="single" w:sz="4" w:space="0" w:color="auto"/>
            </w:tcBorders>
            <w:shd w:val="clear" w:color="auto" w:fill="auto"/>
            <w:vAlign w:val="center"/>
            <w:hideMark/>
          </w:tcPr>
          <w:p w14:paraId="0A68279E" w14:textId="77777777" w:rsidR="00FC593D" w:rsidRPr="00FC593D" w:rsidRDefault="00FC593D" w:rsidP="00FC593D">
            <w:pPr>
              <w:spacing w:after="0" w:line="240" w:lineRule="auto"/>
              <w:jc w:val="center"/>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Нарушение положений пункта 20 Основ ценообразования № 1178</w:t>
            </w:r>
          </w:p>
        </w:tc>
        <w:tc>
          <w:tcPr>
            <w:tcW w:w="1547" w:type="pct"/>
            <w:tcBorders>
              <w:top w:val="nil"/>
              <w:left w:val="nil"/>
              <w:bottom w:val="single" w:sz="4" w:space="0" w:color="auto"/>
              <w:right w:val="single" w:sz="4" w:space="0" w:color="auto"/>
            </w:tcBorders>
            <w:shd w:val="clear" w:color="auto" w:fill="auto"/>
            <w:vAlign w:val="center"/>
            <w:hideMark/>
          </w:tcPr>
          <w:p w14:paraId="58C4A0EE"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C593D">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FC593D">
              <w:rPr>
                <w:rFonts w:ascii="Myriad Pro" w:eastAsia="Times New Roman" w:hAnsi="Myriad Pro" w:cs="Calibri"/>
                <w:b/>
                <w:bCs/>
                <w:sz w:val="18"/>
                <w:szCs w:val="18"/>
                <w:lang w:eastAsia="ru-RU"/>
              </w:rPr>
              <w:t>заявление о рассмотрении спора</w:t>
            </w:r>
            <w:r w:rsidRPr="00FC593D">
              <w:rPr>
                <w:rFonts w:ascii="Myriad Pro" w:eastAsia="Times New Roman" w:hAnsi="Myriad Pro" w:cs="Calibri"/>
                <w:sz w:val="18"/>
                <w:szCs w:val="18"/>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1558" w:type="pct"/>
            <w:tcBorders>
              <w:top w:val="nil"/>
              <w:left w:val="nil"/>
              <w:bottom w:val="single" w:sz="4" w:space="0" w:color="auto"/>
              <w:right w:val="single" w:sz="4" w:space="0" w:color="auto"/>
            </w:tcBorders>
            <w:shd w:val="clear" w:color="auto" w:fill="auto"/>
            <w:vAlign w:val="center"/>
            <w:hideMark/>
          </w:tcPr>
          <w:p w14:paraId="0A5E9DB6"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В случае, если  требования, указанные в Предписании, Приказе, Решении ФАС России не были исполнены органом регулирования, и не обжалованы в суде, регулируемая организация имеет право обратиться в адрес  Федеральной антимонопольной службы.</w:t>
            </w:r>
            <w:r w:rsidRPr="00FC593D">
              <w:rPr>
                <w:rFonts w:ascii="Myriad Pro" w:eastAsia="Times New Roman" w:hAnsi="Myriad Pro" w:cs="Calibri"/>
                <w:sz w:val="18"/>
                <w:szCs w:val="18"/>
                <w:lang w:eastAsia="ru-RU"/>
              </w:rPr>
              <w:br/>
              <w:t>С учетом положений Порядка информирования об исполнении функций, утвержденного Приказом ФАС России от 21.08.2020 № 769/20 информирование на письменное обращение при обращении заинтересованных лиц в Федеральной антимонопольной службы осуществляется путем направления ответов почтовым отправлением или в форме электронного сообщения.</w:t>
            </w:r>
            <w:r w:rsidRPr="00FC593D">
              <w:rPr>
                <w:rFonts w:ascii="Myriad Pro" w:eastAsia="Times New Roman" w:hAnsi="Myriad Pro" w:cs="Calibri"/>
                <w:sz w:val="18"/>
                <w:szCs w:val="18"/>
                <w:lang w:eastAsia="ru-RU"/>
              </w:rPr>
              <w:br/>
              <w:t>ФАС России осуществляет в пределах своих полномочий производство по делам об административных правонарушениях в соответствии с законодательством Российской Федерации.</w:t>
            </w:r>
            <w:r w:rsidRPr="00FC593D">
              <w:rPr>
                <w:rFonts w:ascii="Myriad Pro" w:eastAsia="Times New Roman" w:hAnsi="Myriad Pro" w:cs="Calibri"/>
                <w:sz w:val="18"/>
                <w:szCs w:val="18"/>
                <w:lang w:eastAsia="ru-RU"/>
              </w:rPr>
              <w:br/>
              <w:t xml:space="preserve">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w:t>
            </w:r>
            <w:r w:rsidRPr="00FC593D">
              <w:rPr>
                <w:rFonts w:ascii="Myriad Pro" w:eastAsia="Times New Roman" w:hAnsi="Myriad Pro" w:cs="Calibri"/>
                <w:sz w:val="18"/>
                <w:szCs w:val="18"/>
                <w:lang w:eastAsia="ru-RU"/>
              </w:rPr>
              <w:lastRenderedPageBreak/>
              <w:t>КоАП) предусмотрена административная ответственность.</w:t>
            </w:r>
            <w:r w:rsidRPr="00FC593D">
              <w:rPr>
                <w:rFonts w:ascii="Myriad Pro" w:eastAsia="Times New Roman" w:hAnsi="Myriad Pro" w:cs="Calibri"/>
                <w:sz w:val="18"/>
                <w:szCs w:val="18"/>
                <w:lang w:eastAsia="ru-RU"/>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776" w:type="pct"/>
            <w:tcBorders>
              <w:top w:val="nil"/>
              <w:left w:val="nil"/>
              <w:bottom w:val="single" w:sz="4" w:space="0" w:color="auto"/>
              <w:right w:val="single" w:sz="4" w:space="0" w:color="auto"/>
            </w:tcBorders>
            <w:shd w:val="clear" w:color="auto" w:fill="auto"/>
            <w:vAlign w:val="center"/>
            <w:hideMark/>
          </w:tcPr>
          <w:p w14:paraId="6AD4FB06"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Решение ФАС России по тарифам №СП/78765/20 от 11.09.2020</w:t>
            </w:r>
          </w:p>
        </w:tc>
      </w:tr>
      <w:tr w:rsidR="00FC593D" w:rsidRPr="00FC593D" w14:paraId="1D24D0DC" w14:textId="77777777" w:rsidTr="00FC593D">
        <w:trPr>
          <w:trHeight w:val="20"/>
        </w:trPr>
        <w:tc>
          <w:tcPr>
            <w:tcW w:w="1118" w:type="pct"/>
            <w:vMerge/>
            <w:tcBorders>
              <w:top w:val="nil"/>
              <w:left w:val="single" w:sz="4" w:space="0" w:color="auto"/>
              <w:bottom w:val="single" w:sz="4" w:space="0" w:color="auto"/>
              <w:right w:val="single" w:sz="4" w:space="0" w:color="auto"/>
            </w:tcBorders>
            <w:vAlign w:val="center"/>
            <w:hideMark/>
          </w:tcPr>
          <w:p w14:paraId="5F9E0755"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p>
        </w:tc>
        <w:tc>
          <w:tcPr>
            <w:tcW w:w="1547" w:type="pct"/>
            <w:tcBorders>
              <w:top w:val="nil"/>
              <w:left w:val="nil"/>
              <w:bottom w:val="single" w:sz="4" w:space="0" w:color="auto"/>
              <w:right w:val="single" w:sz="4" w:space="0" w:color="auto"/>
            </w:tcBorders>
            <w:shd w:val="clear" w:color="auto" w:fill="auto"/>
            <w:vAlign w:val="center"/>
            <w:hideMark/>
          </w:tcPr>
          <w:p w14:paraId="4C8C43F6"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1558" w:type="pct"/>
            <w:tcBorders>
              <w:top w:val="nil"/>
              <w:left w:val="nil"/>
              <w:bottom w:val="single" w:sz="4" w:space="0" w:color="auto"/>
              <w:right w:val="single" w:sz="4" w:space="0" w:color="auto"/>
            </w:tcBorders>
            <w:shd w:val="clear" w:color="auto" w:fill="auto"/>
            <w:vAlign w:val="bottom"/>
            <w:hideMark/>
          </w:tcPr>
          <w:p w14:paraId="3C18066A"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C593D">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776" w:type="pct"/>
            <w:tcBorders>
              <w:top w:val="nil"/>
              <w:left w:val="nil"/>
              <w:bottom w:val="single" w:sz="4" w:space="0" w:color="auto"/>
              <w:right w:val="single" w:sz="4" w:space="0" w:color="auto"/>
            </w:tcBorders>
            <w:shd w:val="clear" w:color="auto" w:fill="auto"/>
            <w:vAlign w:val="center"/>
            <w:hideMark/>
          </w:tcPr>
          <w:p w14:paraId="00BAE661"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 </w:t>
            </w:r>
          </w:p>
        </w:tc>
      </w:tr>
      <w:tr w:rsidR="00FC593D" w:rsidRPr="00FC593D" w14:paraId="07AF89EB" w14:textId="77777777" w:rsidTr="00FC593D">
        <w:trPr>
          <w:trHeight w:val="20"/>
        </w:trPr>
        <w:tc>
          <w:tcPr>
            <w:tcW w:w="1118" w:type="pct"/>
            <w:tcBorders>
              <w:top w:val="nil"/>
              <w:left w:val="single" w:sz="4" w:space="0" w:color="auto"/>
              <w:bottom w:val="single" w:sz="4" w:space="0" w:color="auto"/>
              <w:right w:val="single" w:sz="4" w:space="0" w:color="auto"/>
            </w:tcBorders>
            <w:shd w:val="clear" w:color="auto" w:fill="auto"/>
            <w:vAlign w:val="center"/>
            <w:hideMark/>
          </w:tcPr>
          <w:p w14:paraId="286D558D" w14:textId="77777777" w:rsidR="00FC593D" w:rsidRPr="00FC593D" w:rsidRDefault="00FC593D" w:rsidP="00FC593D">
            <w:pPr>
              <w:spacing w:after="0" w:line="240" w:lineRule="auto"/>
              <w:jc w:val="center"/>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Нарушение положений пункта 26 Основ ценообразования № 1178</w:t>
            </w:r>
          </w:p>
        </w:tc>
        <w:tc>
          <w:tcPr>
            <w:tcW w:w="1547" w:type="pct"/>
            <w:tcBorders>
              <w:top w:val="nil"/>
              <w:left w:val="nil"/>
              <w:bottom w:val="single" w:sz="4" w:space="0" w:color="auto"/>
              <w:right w:val="single" w:sz="4" w:space="0" w:color="auto"/>
            </w:tcBorders>
            <w:shd w:val="clear" w:color="auto" w:fill="auto"/>
            <w:vAlign w:val="center"/>
            <w:hideMark/>
          </w:tcPr>
          <w:p w14:paraId="0577C819"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tc>
        <w:tc>
          <w:tcPr>
            <w:tcW w:w="1558" w:type="pct"/>
            <w:tcBorders>
              <w:top w:val="nil"/>
              <w:left w:val="nil"/>
              <w:bottom w:val="single" w:sz="4" w:space="0" w:color="auto"/>
              <w:right w:val="single" w:sz="4" w:space="0" w:color="auto"/>
            </w:tcBorders>
            <w:shd w:val="clear" w:color="auto" w:fill="auto"/>
            <w:vAlign w:val="bottom"/>
            <w:hideMark/>
          </w:tcPr>
          <w:p w14:paraId="5F4415F3"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C593D">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776" w:type="pct"/>
            <w:tcBorders>
              <w:top w:val="nil"/>
              <w:left w:val="nil"/>
              <w:bottom w:val="single" w:sz="4" w:space="0" w:color="auto"/>
              <w:right w:val="single" w:sz="4" w:space="0" w:color="auto"/>
            </w:tcBorders>
            <w:shd w:val="clear" w:color="auto" w:fill="auto"/>
            <w:vAlign w:val="center"/>
            <w:hideMark/>
          </w:tcPr>
          <w:p w14:paraId="520AE993"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Определение ВС РФ от 06.02.2020 № 66-АПА19-14;</w:t>
            </w:r>
            <w:r w:rsidRPr="00FC593D">
              <w:rPr>
                <w:rFonts w:ascii="Myriad Pro" w:eastAsia="Times New Roman" w:hAnsi="Myriad Pro" w:cs="Calibri"/>
                <w:color w:val="000000"/>
                <w:sz w:val="18"/>
                <w:szCs w:val="18"/>
                <w:lang w:eastAsia="ru-RU"/>
              </w:rPr>
              <w:br/>
              <w:t>Определение ВС РФ от 26.12.2018  3-АПГ18-7</w:t>
            </w:r>
          </w:p>
        </w:tc>
      </w:tr>
      <w:tr w:rsidR="00FC593D" w:rsidRPr="00FC593D" w14:paraId="15B74679" w14:textId="77777777" w:rsidTr="00FC593D">
        <w:trPr>
          <w:trHeight w:val="20"/>
        </w:trPr>
        <w:tc>
          <w:tcPr>
            <w:tcW w:w="1118" w:type="pct"/>
            <w:tcBorders>
              <w:top w:val="nil"/>
              <w:left w:val="single" w:sz="4" w:space="0" w:color="auto"/>
              <w:bottom w:val="single" w:sz="4" w:space="0" w:color="auto"/>
              <w:right w:val="single" w:sz="4" w:space="0" w:color="auto"/>
            </w:tcBorders>
            <w:shd w:val="clear" w:color="auto" w:fill="auto"/>
            <w:vAlign w:val="center"/>
            <w:hideMark/>
          </w:tcPr>
          <w:p w14:paraId="744AA3DB" w14:textId="77777777" w:rsidR="00FC593D" w:rsidRPr="00FC593D" w:rsidRDefault="00FC593D" w:rsidP="00FC593D">
            <w:pPr>
              <w:spacing w:after="0" w:line="240" w:lineRule="auto"/>
              <w:jc w:val="center"/>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Не соблюдение формулы 8 при корректировке с учетом изменения полезного отпуска и цен на электрическую энергию</w:t>
            </w:r>
          </w:p>
        </w:tc>
        <w:tc>
          <w:tcPr>
            <w:tcW w:w="1547" w:type="pct"/>
            <w:tcBorders>
              <w:top w:val="nil"/>
              <w:left w:val="nil"/>
              <w:bottom w:val="single" w:sz="4" w:space="0" w:color="auto"/>
              <w:right w:val="single" w:sz="4" w:space="0" w:color="auto"/>
            </w:tcBorders>
            <w:shd w:val="clear" w:color="auto" w:fill="auto"/>
            <w:vAlign w:val="center"/>
            <w:hideMark/>
          </w:tcPr>
          <w:p w14:paraId="6E7CFE32"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C593D">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FC593D">
              <w:rPr>
                <w:rFonts w:ascii="Myriad Pro" w:eastAsia="Times New Roman" w:hAnsi="Myriad Pro" w:cs="Calibri"/>
                <w:b/>
                <w:bCs/>
                <w:sz w:val="18"/>
                <w:szCs w:val="18"/>
                <w:lang w:eastAsia="ru-RU"/>
              </w:rPr>
              <w:t>заявление о рассмотрении спора</w:t>
            </w:r>
            <w:r w:rsidRPr="00FC593D">
              <w:rPr>
                <w:rFonts w:ascii="Myriad Pro" w:eastAsia="Times New Roman" w:hAnsi="Myriad Pro" w:cs="Calibri"/>
                <w:sz w:val="18"/>
                <w:szCs w:val="18"/>
                <w:lang w:eastAsia="ru-RU"/>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w:t>
            </w:r>
            <w:r w:rsidRPr="00FC593D">
              <w:rPr>
                <w:rFonts w:ascii="Myriad Pro" w:eastAsia="Times New Roman" w:hAnsi="Myriad Pro" w:cs="Calibri"/>
                <w:sz w:val="18"/>
                <w:szCs w:val="18"/>
                <w:lang w:eastAsia="ru-RU"/>
              </w:rPr>
              <w:lastRenderedPageBreak/>
              <w:t>(далее - заявление) в течение 3 месяцев со дня, когда лицо, подающее заявление, узнало или должно было узнать о нарушении своих прав.</w:t>
            </w:r>
          </w:p>
        </w:tc>
        <w:tc>
          <w:tcPr>
            <w:tcW w:w="1558" w:type="pct"/>
            <w:tcBorders>
              <w:top w:val="nil"/>
              <w:left w:val="nil"/>
              <w:bottom w:val="single" w:sz="4" w:space="0" w:color="auto"/>
              <w:right w:val="single" w:sz="4" w:space="0" w:color="auto"/>
            </w:tcBorders>
            <w:shd w:val="clear" w:color="auto" w:fill="auto"/>
            <w:vAlign w:val="bottom"/>
            <w:hideMark/>
          </w:tcPr>
          <w:p w14:paraId="4C30A4E5"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FC593D">
              <w:rPr>
                <w:rFonts w:ascii="Myriad Pro" w:eastAsia="Times New Roman" w:hAnsi="Myriad Pro" w:cs="Calibri"/>
                <w:color w:val="000000"/>
                <w:sz w:val="18"/>
                <w:szCs w:val="18"/>
                <w:lang w:eastAsia="ru-RU"/>
              </w:rPr>
              <w:br/>
              <w:t xml:space="preserve">На основании пункта 5.13 Положения о Федеральной антимонопольной службе, утвержденного постановлением Правительства Российской </w:t>
            </w:r>
            <w:r w:rsidRPr="00FC593D">
              <w:rPr>
                <w:rFonts w:ascii="Myriad Pro" w:eastAsia="Times New Roman" w:hAnsi="Myriad Pro" w:cs="Calibri"/>
                <w:color w:val="000000"/>
                <w:sz w:val="18"/>
                <w:szCs w:val="18"/>
                <w:lang w:eastAsia="ru-RU"/>
              </w:rPr>
              <w:lastRenderedPageBreak/>
              <w:t>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776" w:type="pct"/>
            <w:tcBorders>
              <w:top w:val="nil"/>
              <w:left w:val="nil"/>
              <w:bottom w:val="single" w:sz="4" w:space="0" w:color="auto"/>
              <w:right w:val="single" w:sz="4" w:space="0" w:color="auto"/>
            </w:tcBorders>
            <w:shd w:val="clear" w:color="auto" w:fill="auto"/>
            <w:vAlign w:val="center"/>
            <w:hideMark/>
          </w:tcPr>
          <w:p w14:paraId="0132D237"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Решение ФАС России по тарифам №31/35581/19</w:t>
            </w:r>
            <w:r w:rsidRPr="00FC593D">
              <w:rPr>
                <w:rFonts w:ascii="Myriad Pro" w:eastAsia="Times New Roman" w:hAnsi="Myriad Pro" w:cs="Calibri"/>
                <w:color w:val="000000"/>
                <w:sz w:val="18"/>
                <w:szCs w:val="18"/>
                <w:lang w:eastAsia="ru-RU"/>
              </w:rPr>
              <w:br/>
              <w:t>от 26.04.2019</w:t>
            </w:r>
          </w:p>
        </w:tc>
      </w:tr>
      <w:tr w:rsidR="00FC593D" w:rsidRPr="00FC593D" w14:paraId="73286EA7" w14:textId="77777777" w:rsidTr="00FC593D">
        <w:trPr>
          <w:trHeight w:val="20"/>
        </w:trPr>
        <w:tc>
          <w:tcPr>
            <w:tcW w:w="1118" w:type="pct"/>
            <w:tcBorders>
              <w:top w:val="nil"/>
              <w:left w:val="single" w:sz="4" w:space="0" w:color="auto"/>
              <w:bottom w:val="single" w:sz="4" w:space="0" w:color="auto"/>
              <w:right w:val="single" w:sz="4" w:space="0" w:color="auto"/>
            </w:tcBorders>
            <w:shd w:val="clear" w:color="auto" w:fill="auto"/>
            <w:vAlign w:val="center"/>
            <w:hideMark/>
          </w:tcPr>
          <w:p w14:paraId="3317562B" w14:textId="77777777" w:rsidR="00FC593D" w:rsidRPr="00FC593D" w:rsidRDefault="00FC593D" w:rsidP="00FC593D">
            <w:pPr>
              <w:spacing w:after="0" w:line="240" w:lineRule="auto"/>
              <w:jc w:val="center"/>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Не соблюдение формулы 7.1 пункта 11 Методических указаний № 98-э при корректировке по доходам</w:t>
            </w:r>
          </w:p>
        </w:tc>
        <w:tc>
          <w:tcPr>
            <w:tcW w:w="1547" w:type="pct"/>
            <w:tcBorders>
              <w:top w:val="nil"/>
              <w:left w:val="nil"/>
              <w:bottom w:val="single" w:sz="4" w:space="0" w:color="auto"/>
              <w:right w:val="single" w:sz="4" w:space="0" w:color="auto"/>
            </w:tcBorders>
            <w:shd w:val="clear" w:color="auto" w:fill="auto"/>
            <w:vAlign w:val="center"/>
            <w:hideMark/>
          </w:tcPr>
          <w:p w14:paraId="2151762B"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tc>
        <w:tc>
          <w:tcPr>
            <w:tcW w:w="1558" w:type="pct"/>
            <w:tcBorders>
              <w:top w:val="nil"/>
              <w:left w:val="nil"/>
              <w:bottom w:val="single" w:sz="4" w:space="0" w:color="auto"/>
              <w:right w:val="single" w:sz="4" w:space="0" w:color="auto"/>
            </w:tcBorders>
            <w:shd w:val="clear" w:color="auto" w:fill="auto"/>
            <w:vAlign w:val="bottom"/>
            <w:hideMark/>
          </w:tcPr>
          <w:p w14:paraId="4D2F16D7"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C593D">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776" w:type="pct"/>
            <w:tcBorders>
              <w:top w:val="nil"/>
              <w:left w:val="nil"/>
              <w:bottom w:val="single" w:sz="4" w:space="0" w:color="auto"/>
              <w:right w:val="single" w:sz="4" w:space="0" w:color="auto"/>
            </w:tcBorders>
            <w:shd w:val="clear" w:color="auto" w:fill="auto"/>
            <w:vAlign w:val="center"/>
            <w:hideMark/>
          </w:tcPr>
          <w:p w14:paraId="228C15AE"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Апелляционное определение ВС РФ от 29.01.20 № 81-АПА19-27</w:t>
            </w:r>
          </w:p>
        </w:tc>
      </w:tr>
      <w:tr w:rsidR="00FC593D" w:rsidRPr="00FC593D" w14:paraId="70FF5DF7" w14:textId="77777777" w:rsidTr="00FC593D">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7129F094" w14:textId="77777777" w:rsidR="00FC593D" w:rsidRPr="00FC593D" w:rsidRDefault="00FC593D" w:rsidP="00FC593D">
            <w:pPr>
              <w:spacing w:after="0" w:line="240" w:lineRule="auto"/>
              <w:rPr>
                <w:rFonts w:ascii="Myriad Pro" w:eastAsia="Times New Roman" w:hAnsi="Myriad Pro" w:cs="Calibri"/>
                <w:b/>
                <w:bCs/>
                <w:color w:val="000000"/>
                <w:sz w:val="18"/>
                <w:szCs w:val="18"/>
                <w:lang w:eastAsia="ru-RU"/>
              </w:rPr>
            </w:pPr>
            <w:r w:rsidRPr="00FC593D">
              <w:rPr>
                <w:rFonts w:ascii="Myriad Pro" w:eastAsia="Times New Roman" w:hAnsi="Myriad Pro" w:cs="Calibri"/>
                <w:b/>
                <w:bCs/>
                <w:color w:val="000000"/>
                <w:sz w:val="18"/>
                <w:szCs w:val="18"/>
                <w:lang w:eastAsia="ru-RU"/>
              </w:rPr>
              <w:t>Исключение экономически обоснованных расходов</w:t>
            </w:r>
          </w:p>
        </w:tc>
      </w:tr>
      <w:tr w:rsidR="00FC593D" w:rsidRPr="00FC593D" w14:paraId="63453B2B" w14:textId="77777777" w:rsidTr="00FC593D">
        <w:trPr>
          <w:trHeight w:val="20"/>
        </w:trPr>
        <w:tc>
          <w:tcPr>
            <w:tcW w:w="1118" w:type="pct"/>
            <w:vMerge w:val="restart"/>
            <w:tcBorders>
              <w:top w:val="nil"/>
              <w:left w:val="single" w:sz="4" w:space="0" w:color="auto"/>
              <w:bottom w:val="single" w:sz="4" w:space="0" w:color="auto"/>
              <w:right w:val="single" w:sz="4" w:space="0" w:color="auto"/>
            </w:tcBorders>
            <w:shd w:val="clear" w:color="auto" w:fill="auto"/>
            <w:vAlign w:val="center"/>
            <w:hideMark/>
          </w:tcPr>
          <w:p w14:paraId="0FC4C4D8" w14:textId="77777777" w:rsidR="00FC593D" w:rsidRPr="00FC593D" w:rsidRDefault="00FC593D" w:rsidP="00FC593D">
            <w:pPr>
              <w:spacing w:after="0" w:line="240" w:lineRule="auto"/>
              <w:jc w:val="center"/>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Услуги по организации функционирования и развития ЕЭС России</w:t>
            </w:r>
          </w:p>
        </w:tc>
        <w:tc>
          <w:tcPr>
            <w:tcW w:w="1547" w:type="pct"/>
            <w:tcBorders>
              <w:top w:val="nil"/>
              <w:left w:val="nil"/>
              <w:bottom w:val="single" w:sz="4" w:space="0" w:color="auto"/>
              <w:right w:val="single" w:sz="4" w:space="0" w:color="auto"/>
            </w:tcBorders>
            <w:shd w:val="clear" w:color="auto" w:fill="auto"/>
            <w:vAlign w:val="center"/>
            <w:hideMark/>
          </w:tcPr>
          <w:p w14:paraId="0AC04C8B"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FC593D">
              <w:rPr>
                <w:rFonts w:ascii="Myriad Pro" w:eastAsia="Times New Roman" w:hAnsi="Myriad Pro" w:cs="Calibri"/>
                <w:b/>
                <w:bCs/>
                <w:sz w:val="18"/>
                <w:szCs w:val="18"/>
                <w:lang w:eastAsia="ru-RU"/>
              </w:rPr>
              <w:t>тарифно-балансовые решения</w:t>
            </w:r>
            <w:r w:rsidRPr="00FC593D">
              <w:rPr>
                <w:rFonts w:ascii="Myriad Pro" w:eastAsia="Times New Roman" w:hAnsi="Myriad Pro" w:cs="Calibri"/>
                <w:sz w:val="18"/>
                <w:szCs w:val="18"/>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FC593D">
              <w:rPr>
                <w:rFonts w:ascii="Myriad Pro" w:eastAsia="Times New Roman" w:hAnsi="Myriad Pro" w:cs="Calibri"/>
                <w:b/>
                <w:bCs/>
                <w:sz w:val="18"/>
                <w:szCs w:val="18"/>
                <w:lang w:eastAsia="ru-RU"/>
              </w:rPr>
              <w:t>могут быть оспорены</w:t>
            </w:r>
            <w:r w:rsidRPr="00FC593D">
              <w:rPr>
                <w:rFonts w:ascii="Myriad Pro" w:eastAsia="Times New Roman" w:hAnsi="Myriad Pro" w:cs="Calibri"/>
                <w:sz w:val="18"/>
                <w:szCs w:val="18"/>
                <w:lang w:eastAsia="ru-RU"/>
              </w:rPr>
              <w:t xml:space="preserve"> в период действия данных правовых актов в соответствии с действующим законодательством.</w:t>
            </w:r>
          </w:p>
        </w:tc>
        <w:tc>
          <w:tcPr>
            <w:tcW w:w="1558" w:type="pct"/>
            <w:tcBorders>
              <w:top w:val="nil"/>
              <w:left w:val="nil"/>
              <w:bottom w:val="single" w:sz="4" w:space="0" w:color="auto"/>
              <w:right w:val="single" w:sz="4" w:space="0" w:color="auto"/>
            </w:tcBorders>
            <w:shd w:val="clear" w:color="auto" w:fill="auto"/>
            <w:vAlign w:val="center"/>
            <w:hideMark/>
          </w:tcPr>
          <w:p w14:paraId="0E451B35"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C593D">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776" w:type="pct"/>
            <w:tcBorders>
              <w:top w:val="nil"/>
              <w:left w:val="nil"/>
              <w:bottom w:val="single" w:sz="4" w:space="0" w:color="auto"/>
              <w:right w:val="single" w:sz="4" w:space="0" w:color="auto"/>
            </w:tcBorders>
            <w:shd w:val="clear" w:color="auto" w:fill="auto"/>
            <w:vAlign w:val="center"/>
            <w:hideMark/>
          </w:tcPr>
          <w:p w14:paraId="0C318843"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Апелляционное определение от 17.07.2020 № 66-а3/2020</w:t>
            </w:r>
          </w:p>
        </w:tc>
      </w:tr>
      <w:tr w:rsidR="00FC593D" w:rsidRPr="00FC593D" w14:paraId="4798C3C2" w14:textId="77777777" w:rsidTr="00FC593D">
        <w:trPr>
          <w:trHeight w:val="20"/>
        </w:trPr>
        <w:tc>
          <w:tcPr>
            <w:tcW w:w="1118" w:type="pct"/>
            <w:vMerge/>
            <w:tcBorders>
              <w:top w:val="nil"/>
              <w:left w:val="single" w:sz="4" w:space="0" w:color="auto"/>
              <w:bottom w:val="single" w:sz="4" w:space="0" w:color="auto"/>
              <w:right w:val="single" w:sz="4" w:space="0" w:color="auto"/>
            </w:tcBorders>
            <w:vAlign w:val="center"/>
            <w:hideMark/>
          </w:tcPr>
          <w:p w14:paraId="71FBCFBD" w14:textId="77777777" w:rsidR="00FC593D" w:rsidRPr="00FC593D" w:rsidRDefault="00FC593D" w:rsidP="00FC593D">
            <w:pPr>
              <w:spacing w:after="0" w:line="240" w:lineRule="auto"/>
              <w:rPr>
                <w:rFonts w:ascii="Myriad Pro" w:eastAsia="Times New Roman" w:hAnsi="Myriad Pro" w:cs="Calibri"/>
                <w:sz w:val="18"/>
                <w:szCs w:val="18"/>
                <w:lang w:eastAsia="ru-RU"/>
              </w:rPr>
            </w:pPr>
          </w:p>
        </w:tc>
        <w:tc>
          <w:tcPr>
            <w:tcW w:w="1547" w:type="pct"/>
            <w:tcBorders>
              <w:top w:val="nil"/>
              <w:left w:val="nil"/>
              <w:bottom w:val="single" w:sz="4" w:space="0" w:color="auto"/>
              <w:right w:val="single" w:sz="4" w:space="0" w:color="auto"/>
            </w:tcBorders>
            <w:shd w:val="clear" w:color="auto" w:fill="auto"/>
            <w:vAlign w:val="center"/>
            <w:hideMark/>
          </w:tcPr>
          <w:p w14:paraId="645D6DCF"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C593D">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FC593D">
              <w:rPr>
                <w:rFonts w:ascii="Myriad Pro" w:eastAsia="Times New Roman" w:hAnsi="Myriad Pro" w:cs="Calibri"/>
                <w:b/>
                <w:bCs/>
                <w:sz w:val="18"/>
                <w:szCs w:val="18"/>
                <w:lang w:eastAsia="ru-RU"/>
              </w:rPr>
              <w:t>заявление о рассмотрении спора</w:t>
            </w:r>
            <w:r w:rsidRPr="00FC593D">
              <w:rPr>
                <w:rFonts w:ascii="Myriad Pro" w:eastAsia="Times New Roman" w:hAnsi="Myriad Pro" w:cs="Calibri"/>
                <w:sz w:val="18"/>
                <w:szCs w:val="18"/>
                <w:lang w:eastAsia="ru-RU"/>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w:t>
            </w:r>
            <w:r w:rsidRPr="00FC593D">
              <w:rPr>
                <w:rFonts w:ascii="Myriad Pro" w:eastAsia="Times New Roman" w:hAnsi="Myriad Pro" w:cs="Calibri"/>
                <w:sz w:val="18"/>
                <w:szCs w:val="18"/>
                <w:lang w:eastAsia="ru-RU"/>
              </w:rPr>
              <w:lastRenderedPageBreak/>
              <w:t>лицо, подающее заявление, узнало или должно было узнать о нарушении своих прав.</w:t>
            </w:r>
          </w:p>
        </w:tc>
        <w:tc>
          <w:tcPr>
            <w:tcW w:w="1558" w:type="pct"/>
            <w:tcBorders>
              <w:top w:val="nil"/>
              <w:left w:val="nil"/>
              <w:bottom w:val="single" w:sz="4" w:space="0" w:color="auto"/>
              <w:right w:val="single" w:sz="4" w:space="0" w:color="auto"/>
            </w:tcBorders>
            <w:shd w:val="clear" w:color="auto" w:fill="auto"/>
            <w:vAlign w:val="center"/>
            <w:hideMark/>
          </w:tcPr>
          <w:p w14:paraId="6F4A8A9E"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FC593D">
              <w:rPr>
                <w:rFonts w:ascii="Myriad Pro" w:eastAsia="Times New Roman" w:hAnsi="Myriad Pro" w:cs="Calibri"/>
                <w:color w:val="000000"/>
                <w:sz w:val="18"/>
                <w:szCs w:val="18"/>
                <w:lang w:eastAsia="ru-RU"/>
              </w:rPr>
              <w:br/>
              <w:t xml:space="preserve">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w:t>
            </w:r>
            <w:r w:rsidRPr="00FC593D">
              <w:rPr>
                <w:rFonts w:ascii="Myriad Pro" w:eastAsia="Times New Roman" w:hAnsi="Myriad Pro" w:cs="Calibri"/>
                <w:color w:val="000000"/>
                <w:sz w:val="18"/>
                <w:szCs w:val="18"/>
                <w:lang w:eastAsia="ru-RU"/>
              </w:rPr>
              <w:lastRenderedPageBreak/>
              <w:t>делам об административных правонарушениях, в том числе предусмотренных статьей 19.5 КоАП.</w:t>
            </w:r>
          </w:p>
        </w:tc>
        <w:tc>
          <w:tcPr>
            <w:tcW w:w="776" w:type="pct"/>
            <w:tcBorders>
              <w:top w:val="nil"/>
              <w:left w:val="nil"/>
              <w:bottom w:val="single" w:sz="4" w:space="0" w:color="auto"/>
              <w:right w:val="single" w:sz="4" w:space="0" w:color="auto"/>
            </w:tcBorders>
            <w:shd w:val="clear" w:color="auto" w:fill="auto"/>
            <w:vAlign w:val="center"/>
            <w:hideMark/>
          </w:tcPr>
          <w:p w14:paraId="19B4C93C"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Документальное обоснование по статье уточнено в Решении ФАС России от 27.12.2019 № СП/115143/19</w:t>
            </w:r>
          </w:p>
        </w:tc>
      </w:tr>
      <w:tr w:rsidR="00FC593D" w:rsidRPr="00FC593D" w14:paraId="5D1326F8" w14:textId="77777777" w:rsidTr="00FC593D">
        <w:trPr>
          <w:trHeight w:val="20"/>
        </w:trPr>
        <w:tc>
          <w:tcPr>
            <w:tcW w:w="1118" w:type="pct"/>
            <w:vMerge w:val="restart"/>
            <w:tcBorders>
              <w:top w:val="nil"/>
              <w:left w:val="single" w:sz="4" w:space="0" w:color="auto"/>
              <w:bottom w:val="single" w:sz="4" w:space="0" w:color="auto"/>
              <w:right w:val="single" w:sz="4" w:space="0" w:color="auto"/>
            </w:tcBorders>
            <w:shd w:val="clear" w:color="auto" w:fill="auto"/>
            <w:vAlign w:val="center"/>
            <w:hideMark/>
          </w:tcPr>
          <w:p w14:paraId="4A9AD5D3" w14:textId="77777777" w:rsidR="00FC593D" w:rsidRPr="00FC593D" w:rsidRDefault="00FC593D" w:rsidP="00FC593D">
            <w:pPr>
              <w:spacing w:after="0" w:line="240" w:lineRule="auto"/>
              <w:jc w:val="center"/>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Содержание Исполнительного аппарата</w:t>
            </w:r>
          </w:p>
        </w:tc>
        <w:tc>
          <w:tcPr>
            <w:tcW w:w="1547" w:type="pct"/>
            <w:tcBorders>
              <w:top w:val="nil"/>
              <w:left w:val="nil"/>
              <w:bottom w:val="single" w:sz="4" w:space="0" w:color="auto"/>
              <w:right w:val="single" w:sz="4" w:space="0" w:color="auto"/>
            </w:tcBorders>
            <w:shd w:val="clear" w:color="auto" w:fill="auto"/>
            <w:vAlign w:val="center"/>
            <w:hideMark/>
          </w:tcPr>
          <w:p w14:paraId="3109CC28"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FC593D">
              <w:rPr>
                <w:rFonts w:ascii="Myriad Pro" w:eastAsia="Times New Roman" w:hAnsi="Myriad Pro" w:cs="Calibri"/>
                <w:b/>
                <w:bCs/>
                <w:sz w:val="18"/>
                <w:szCs w:val="18"/>
                <w:lang w:eastAsia="ru-RU"/>
              </w:rPr>
              <w:t>тарифно-балансовые решения</w:t>
            </w:r>
            <w:r w:rsidRPr="00FC593D">
              <w:rPr>
                <w:rFonts w:ascii="Myriad Pro" w:eastAsia="Times New Roman" w:hAnsi="Myriad Pro" w:cs="Calibri"/>
                <w:sz w:val="18"/>
                <w:szCs w:val="18"/>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FC593D">
              <w:rPr>
                <w:rFonts w:ascii="Myriad Pro" w:eastAsia="Times New Roman" w:hAnsi="Myriad Pro" w:cs="Calibri"/>
                <w:b/>
                <w:bCs/>
                <w:sz w:val="18"/>
                <w:szCs w:val="18"/>
                <w:lang w:eastAsia="ru-RU"/>
              </w:rPr>
              <w:t>могут быть оспорены</w:t>
            </w:r>
            <w:r w:rsidRPr="00FC593D">
              <w:rPr>
                <w:rFonts w:ascii="Myriad Pro" w:eastAsia="Times New Roman" w:hAnsi="Myriad Pro" w:cs="Calibri"/>
                <w:sz w:val="18"/>
                <w:szCs w:val="18"/>
                <w:lang w:eastAsia="ru-RU"/>
              </w:rPr>
              <w:t xml:space="preserve"> в период действия данных правовых актов в соответствии с действующим законодательством.</w:t>
            </w:r>
          </w:p>
        </w:tc>
        <w:tc>
          <w:tcPr>
            <w:tcW w:w="1558" w:type="pct"/>
            <w:tcBorders>
              <w:top w:val="nil"/>
              <w:left w:val="nil"/>
              <w:bottom w:val="single" w:sz="4" w:space="0" w:color="auto"/>
              <w:right w:val="single" w:sz="4" w:space="0" w:color="auto"/>
            </w:tcBorders>
            <w:shd w:val="clear" w:color="auto" w:fill="auto"/>
            <w:vAlign w:val="center"/>
            <w:hideMark/>
          </w:tcPr>
          <w:p w14:paraId="5FE9DF77"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C593D">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776" w:type="pct"/>
            <w:tcBorders>
              <w:top w:val="nil"/>
              <w:left w:val="nil"/>
              <w:bottom w:val="single" w:sz="4" w:space="0" w:color="auto"/>
              <w:right w:val="single" w:sz="4" w:space="0" w:color="auto"/>
            </w:tcBorders>
            <w:shd w:val="clear" w:color="auto" w:fill="auto"/>
            <w:vAlign w:val="center"/>
            <w:hideMark/>
          </w:tcPr>
          <w:p w14:paraId="2A2EB644"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Четвертый апелляционный суд общей юрисдикции</w:t>
            </w:r>
            <w:r w:rsidRPr="00FC593D">
              <w:rPr>
                <w:rFonts w:ascii="Myriad Pro" w:eastAsia="Times New Roman" w:hAnsi="Myriad Pro" w:cs="Calibri"/>
                <w:sz w:val="18"/>
                <w:szCs w:val="18"/>
                <w:lang w:eastAsia="ru-RU"/>
              </w:rPr>
              <w:br/>
              <w:t>Апелляционное  определение от 29.06.2020 по делу № 66а-1169/2020</w:t>
            </w:r>
          </w:p>
        </w:tc>
      </w:tr>
      <w:tr w:rsidR="00FC593D" w:rsidRPr="00FC593D" w14:paraId="02F7F487" w14:textId="77777777" w:rsidTr="00FC593D">
        <w:trPr>
          <w:trHeight w:val="20"/>
        </w:trPr>
        <w:tc>
          <w:tcPr>
            <w:tcW w:w="1118" w:type="pct"/>
            <w:vMerge/>
            <w:tcBorders>
              <w:top w:val="nil"/>
              <w:left w:val="single" w:sz="4" w:space="0" w:color="auto"/>
              <w:bottom w:val="single" w:sz="4" w:space="0" w:color="auto"/>
              <w:right w:val="single" w:sz="4" w:space="0" w:color="auto"/>
            </w:tcBorders>
            <w:vAlign w:val="center"/>
            <w:hideMark/>
          </w:tcPr>
          <w:p w14:paraId="42CAD0E2"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p>
        </w:tc>
        <w:tc>
          <w:tcPr>
            <w:tcW w:w="1547" w:type="pct"/>
            <w:tcBorders>
              <w:top w:val="nil"/>
              <w:left w:val="nil"/>
              <w:bottom w:val="single" w:sz="4" w:space="0" w:color="auto"/>
              <w:right w:val="single" w:sz="4" w:space="0" w:color="auto"/>
            </w:tcBorders>
            <w:shd w:val="clear" w:color="auto" w:fill="auto"/>
            <w:vAlign w:val="center"/>
            <w:hideMark/>
          </w:tcPr>
          <w:p w14:paraId="79BC514E"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C593D">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FC593D">
              <w:rPr>
                <w:rFonts w:ascii="Myriad Pro" w:eastAsia="Times New Roman" w:hAnsi="Myriad Pro" w:cs="Calibri"/>
                <w:b/>
                <w:bCs/>
                <w:sz w:val="18"/>
                <w:szCs w:val="18"/>
                <w:lang w:eastAsia="ru-RU"/>
              </w:rPr>
              <w:t>заявление о рассмотрении спора</w:t>
            </w:r>
            <w:r w:rsidRPr="00FC593D">
              <w:rPr>
                <w:rFonts w:ascii="Myriad Pro" w:eastAsia="Times New Roman" w:hAnsi="Myriad Pro" w:cs="Calibri"/>
                <w:sz w:val="18"/>
                <w:szCs w:val="18"/>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1558" w:type="pct"/>
            <w:tcBorders>
              <w:top w:val="nil"/>
              <w:left w:val="nil"/>
              <w:bottom w:val="single" w:sz="4" w:space="0" w:color="auto"/>
              <w:right w:val="single" w:sz="4" w:space="0" w:color="auto"/>
            </w:tcBorders>
            <w:shd w:val="clear" w:color="auto" w:fill="auto"/>
            <w:vAlign w:val="center"/>
            <w:hideMark/>
          </w:tcPr>
          <w:p w14:paraId="48880A0F"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FC593D">
              <w:rPr>
                <w:rFonts w:ascii="Myriad Pro" w:eastAsia="Times New Roman" w:hAnsi="Myriad Pro" w:cs="Calibri"/>
                <w:color w:val="000000"/>
                <w:sz w:val="18"/>
                <w:szCs w:val="18"/>
                <w:lang w:eastAsia="ru-RU"/>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776" w:type="pct"/>
            <w:tcBorders>
              <w:top w:val="nil"/>
              <w:left w:val="nil"/>
              <w:bottom w:val="single" w:sz="4" w:space="0" w:color="auto"/>
              <w:right w:val="single" w:sz="4" w:space="0" w:color="auto"/>
            </w:tcBorders>
            <w:shd w:val="clear" w:color="auto" w:fill="auto"/>
            <w:vAlign w:val="center"/>
            <w:hideMark/>
          </w:tcPr>
          <w:p w14:paraId="25F6AA82"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Приказ ФАС России от 11.12.2018 № 1728/18</w:t>
            </w:r>
          </w:p>
        </w:tc>
      </w:tr>
      <w:tr w:rsidR="00FC593D" w:rsidRPr="00FC593D" w14:paraId="1918B633" w14:textId="77777777" w:rsidTr="00FC593D">
        <w:trPr>
          <w:trHeight w:val="20"/>
        </w:trPr>
        <w:tc>
          <w:tcPr>
            <w:tcW w:w="1118" w:type="pct"/>
            <w:vMerge w:val="restart"/>
            <w:tcBorders>
              <w:top w:val="nil"/>
              <w:left w:val="single" w:sz="4" w:space="0" w:color="auto"/>
              <w:bottom w:val="single" w:sz="4" w:space="0" w:color="auto"/>
              <w:right w:val="single" w:sz="4" w:space="0" w:color="auto"/>
            </w:tcBorders>
            <w:shd w:val="clear" w:color="auto" w:fill="auto"/>
            <w:vAlign w:val="center"/>
            <w:hideMark/>
          </w:tcPr>
          <w:p w14:paraId="7D6C9477" w14:textId="77777777" w:rsidR="00FC593D" w:rsidRPr="00FC593D" w:rsidRDefault="00FC593D" w:rsidP="00FC593D">
            <w:pPr>
              <w:spacing w:after="0" w:line="240" w:lineRule="auto"/>
              <w:jc w:val="center"/>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Расходы на возврат и обслуживание долгосрочных заемных средств</w:t>
            </w:r>
          </w:p>
        </w:tc>
        <w:tc>
          <w:tcPr>
            <w:tcW w:w="1547" w:type="pct"/>
            <w:tcBorders>
              <w:top w:val="nil"/>
              <w:left w:val="nil"/>
              <w:bottom w:val="single" w:sz="4" w:space="0" w:color="auto"/>
              <w:right w:val="single" w:sz="4" w:space="0" w:color="auto"/>
            </w:tcBorders>
            <w:shd w:val="clear" w:color="auto" w:fill="auto"/>
            <w:vAlign w:val="center"/>
            <w:hideMark/>
          </w:tcPr>
          <w:p w14:paraId="498886A1"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C593D">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FC593D">
              <w:rPr>
                <w:rFonts w:ascii="Myriad Pro" w:eastAsia="Times New Roman" w:hAnsi="Myriad Pro" w:cs="Calibri"/>
                <w:b/>
                <w:bCs/>
                <w:sz w:val="18"/>
                <w:szCs w:val="18"/>
                <w:lang w:eastAsia="ru-RU"/>
              </w:rPr>
              <w:t>заявление о рассмотрении спора</w:t>
            </w:r>
            <w:r w:rsidRPr="00FC593D">
              <w:rPr>
                <w:rFonts w:ascii="Myriad Pro" w:eastAsia="Times New Roman" w:hAnsi="Myriad Pro" w:cs="Calibri"/>
                <w:sz w:val="18"/>
                <w:szCs w:val="18"/>
                <w:lang w:eastAsia="ru-RU"/>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w:t>
            </w:r>
            <w:r w:rsidRPr="00FC593D">
              <w:rPr>
                <w:rFonts w:ascii="Myriad Pro" w:eastAsia="Times New Roman" w:hAnsi="Myriad Pro" w:cs="Calibri"/>
                <w:sz w:val="18"/>
                <w:szCs w:val="18"/>
                <w:lang w:eastAsia="ru-RU"/>
              </w:rPr>
              <w:lastRenderedPageBreak/>
              <w:t>лицо, подающее заявление, узнало или должно было узнать о нарушении своих прав.</w:t>
            </w:r>
          </w:p>
        </w:tc>
        <w:tc>
          <w:tcPr>
            <w:tcW w:w="1558" w:type="pct"/>
            <w:tcBorders>
              <w:top w:val="nil"/>
              <w:left w:val="nil"/>
              <w:bottom w:val="single" w:sz="4" w:space="0" w:color="auto"/>
              <w:right w:val="single" w:sz="4" w:space="0" w:color="auto"/>
            </w:tcBorders>
            <w:shd w:val="clear" w:color="auto" w:fill="auto"/>
            <w:vAlign w:val="bottom"/>
            <w:hideMark/>
          </w:tcPr>
          <w:p w14:paraId="15A1A08A"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FC593D">
              <w:rPr>
                <w:rFonts w:ascii="Myriad Pro" w:eastAsia="Times New Roman" w:hAnsi="Myriad Pro" w:cs="Calibri"/>
                <w:color w:val="000000"/>
                <w:sz w:val="18"/>
                <w:szCs w:val="18"/>
                <w:lang w:eastAsia="ru-RU"/>
              </w:rPr>
              <w:br/>
              <w:t xml:space="preserve">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w:t>
            </w:r>
            <w:r w:rsidRPr="00FC593D">
              <w:rPr>
                <w:rFonts w:ascii="Myriad Pro" w:eastAsia="Times New Roman" w:hAnsi="Myriad Pro" w:cs="Calibri"/>
                <w:color w:val="000000"/>
                <w:sz w:val="18"/>
                <w:szCs w:val="18"/>
                <w:lang w:eastAsia="ru-RU"/>
              </w:rPr>
              <w:lastRenderedPageBreak/>
              <w:t>делам об административных правонарушениях, в том числе предусмотренных статьей 19.5 КоАП.</w:t>
            </w:r>
          </w:p>
        </w:tc>
        <w:tc>
          <w:tcPr>
            <w:tcW w:w="776" w:type="pct"/>
            <w:tcBorders>
              <w:top w:val="nil"/>
              <w:left w:val="nil"/>
              <w:bottom w:val="single" w:sz="4" w:space="0" w:color="auto"/>
              <w:right w:val="single" w:sz="4" w:space="0" w:color="auto"/>
            </w:tcBorders>
            <w:shd w:val="clear" w:color="auto" w:fill="auto"/>
            <w:vAlign w:val="center"/>
            <w:hideMark/>
          </w:tcPr>
          <w:p w14:paraId="74987DA2"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Решение ФАС России по тарифам №СП/115143/19</w:t>
            </w:r>
            <w:r w:rsidRPr="00FC593D">
              <w:rPr>
                <w:rFonts w:ascii="Myriad Pro" w:eastAsia="Times New Roman" w:hAnsi="Myriad Pro" w:cs="Calibri"/>
                <w:color w:val="000000"/>
                <w:sz w:val="18"/>
                <w:szCs w:val="18"/>
                <w:lang w:eastAsia="ru-RU"/>
              </w:rPr>
              <w:br/>
              <w:t>от 27.12.2019</w:t>
            </w:r>
          </w:p>
        </w:tc>
      </w:tr>
      <w:tr w:rsidR="00FC593D" w:rsidRPr="00FC593D" w14:paraId="29677FAA" w14:textId="77777777" w:rsidTr="00FC593D">
        <w:trPr>
          <w:trHeight w:val="20"/>
        </w:trPr>
        <w:tc>
          <w:tcPr>
            <w:tcW w:w="1118" w:type="pct"/>
            <w:vMerge/>
            <w:tcBorders>
              <w:top w:val="nil"/>
              <w:left w:val="single" w:sz="4" w:space="0" w:color="auto"/>
              <w:bottom w:val="single" w:sz="4" w:space="0" w:color="auto"/>
              <w:right w:val="single" w:sz="4" w:space="0" w:color="auto"/>
            </w:tcBorders>
            <w:vAlign w:val="center"/>
            <w:hideMark/>
          </w:tcPr>
          <w:p w14:paraId="6412903A" w14:textId="77777777" w:rsidR="00FC593D" w:rsidRPr="00FC593D" w:rsidRDefault="00FC593D" w:rsidP="00FC593D">
            <w:pPr>
              <w:spacing w:after="0" w:line="240" w:lineRule="auto"/>
              <w:rPr>
                <w:rFonts w:ascii="Myriad Pro" w:eastAsia="Times New Roman" w:hAnsi="Myriad Pro" w:cs="Calibri"/>
                <w:sz w:val="18"/>
                <w:szCs w:val="18"/>
                <w:lang w:eastAsia="ru-RU"/>
              </w:rPr>
            </w:pPr>
          </w:p>
        </w:tc>
        <w:tc>
          <w:tcPr>
            <w:tcW w:w="1547" w:type="pct"/>
            <w:tcBorders>
              <w:top w:val="nil"/>
              <w:left w:val="nil"/>
              <w:bottom w:val="single" w:sz="4" w:space="0" w:color="auto"/>
              <w:right w:val="single" w:sz="4" w:space="0" w:color="auto"/>
            </w:tcBorders>
            <w:shd w:val="clear" w:color="auto" w:fill="auto"/>
            <w:vAlign w:val="center"/>
            <w:hideMark/>
          </w:tcPr>
          <w:p w14:paraId="3733E8C6"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1558" w:type="pct"/>
            <w:tcBorders>
              <w:top w:val="nil"/>
              <w:left w:val="nil"/>
              <w:bottom w:val="single" w:sz="4" w:space="0" w:color="auto"/>
              <w:right w:val="single" w:sz="4" w:space="0" w:color="auto"/>
            </w:tcBorders>
            <w:shd w:val="clear" w:color="auto" w:fill="auto"/>
            <w:vAlign w:val="bottom"/>
            <w:hideMark/>
          </w:tcPr>
          <w:p w14:paraId="5D75B664"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C593D">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776" w:type="pct"/>
            <w:tcBorders>
              <w:top w:val="nil"/>
              <w:left w:val="nil"/>
              <w:bottom w:val="single" w:sz="4" w:space="0" w:color="auto"/>
              <w:right w:val="single" w:sz="4" w:space="0" w:color="auto"/>
            </w:tcBorders>
            <w:shd w:val="clear" w:color="auto" w:fill="auto"/>
            <w:vAlign w:val="center"/>
            <w:hideMark/>
          </w:tcPr>
          <w:p w14:paraId="07E2F897"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Апелляционное определение ВС РФ от 06.11.2019 г. N 75-АПА19-20</w:t>
            </w:r>
          </w:p>
        </w:tc>
      </w:tr>
      <w:tr w:rsidR="00FC593D" w:rsidRPr="00FC593D" w14:paraId="56F191DB" w14:textId="77777777" w:rsidTr="00FC593D">
        <w:trPr>
          <w:trHeight w:val="20"/>
        </w:trPr>
        <w:tc>
          <w:tcPr>
            <w:tcW w:w="1118" w:type="pct"/>
            <w:vMerge w:val="restart"/>
            <w:tcBorders>
              <w:top w:val="nil"/>
              <w:left w:val="single" w:sz="4" w:space="0" w:color="auto"/>
              <w:bottom w:val="single" w:sz="4" w:space="0" w:color="auto"/>
              <w:right w:val="single" w:sz="4" w:space="0" w:color="auto"/>
            </w:tcBorders>
            <w:shd w:val="clear" w:color="auto" w:fill="auto"/>
            <w:vAlign w:val="center"/>
            <w:hideMark/>
          </w:tcPr>
          <w:p w14:paraId="02996930" w14:textId="77777777" w:rsidR="00FC593D" w:rsidRPr="00FC593D" w:rsidRDefault="00FC593D" w:rsidP="00FC593D">
            <w:pPr>
              <w:spacing w:after="0" w:line="240" w:lineRule="auto"/>
              <w:jc w:val="center"/>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Расходы на формирование резервов по сомнительным долгам</w:t>
            </w:r>
          </w:p>
        </w:tc>
        <w:tc>
          <w:tcPr>
            <w:tcW w:w="1547" w:type="pct"/>
            <w:tcBorders>
              <w:top w:val="nil"/>
              <w:left w:val="nil"/>
              <w:bottom w:val="single" w:sz="4" w:space="0" w:color="auto"/>
              <w:right w:val="single" w:sz="4" w:space="0" w:color="auto"/>
            </w:tcBorders>
            <w:shd w:val="clear" w:color="auto" w:fill="auto"/>
            <w:vAlign w:val="center"/>
            <w:hideMark/>
          </w:tcPr>
          <w:p w14:paraId="52651467"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C593D">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FC593D">
              <w:rPr>
                <w:rFonts w:ascii="Myriad Pro" w:eastAsia="Times New Roman" w:hAnsi="Myriad Pro" w:cs="Calibri"/>
                <w:b/>
                <w:bCs/>
                <w:sz w:val="18"/>
                <w:szCs w:val="18"/>
                <w:lang w:eastAsia="ru-RU"/>
              </w:rPr>
              <w:t>заявление о рассмотрении спора</w:t>
            </w:r>
            <w:r w:rsidRPr="00FC593D">
              <w:rPr>
                <w:rFonts w:ascii="Myriad Pro" w:eastAsia="Times New Roman" w:hAnsi="Myriad Pro" w:cs="Calibri"/>
                <w:sz w:val="18"/>
                <w:szCs w:val="18"/>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1558" w:type="pct"/>
            <w:tcBorders>
              <w:top w:val="nil"/>
              <w:left w:val="nil"/>
              <w:bottom w:val="single" w:sz="4" w:space="0" w:color="auto"/>
              <w:right w:val="single" w:sz="4" w:space="0" w:color="auto"/>
            </w:tcBorders>
            <w:shd w:val="clear" w:color="auto" w:fill="auto"/>
            <w:vAlign w:val="bottom"/>
            <w:hideMark/>
          </w:tcPr>
          <w:p w14:paraId="0ACC9594"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FC593D">
              <w:rPr>
                <w:rFonts w:ascii="Myriad Pro" w:eastAsia="Times New Roman" w:hAnsi="Myriad Pro" w:cs="Calibri"/>
                <w:color w:val="000000"/>
                <w:sz w:val="18"/>
                <w:szCs w:val="18"/>
                <w:lang w:eastAsia="ru-RU"/>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776" w:type="pct"/>
            <w:tcBorders>
              <w:top w:val="nil"/>
              <w:left w:val="nil"/>
              <w:bottom w:val="single" w:sz="4" w:space="0" w:color="auto"/>
              <w:right w:val="single" w:sz="4" w:space="0" w:color="auto"/>
            </w:tcBorders>
            <w:shd w:val="clear" w:color="auto" w:fill="auto"/>
            <w:vAlign w:val="center"/>
            <w:hideMark/>
          </w:tcPr>
          <w:p w14:paraId="6593174B"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Решение ФАС России по тарифам рег.№46403/17 от 30.03.2017</w:t>
            </w:r>
          </w:p>
        </w:tc>
      </w:tr>
      <w:tr w:rsidR="00FC593D" w:rsidRPr="00FC593D" w14:paraId="34FD8BB4" w14:textId="77777777" w:rsidTr="00FC593D">
        <w:trPr>
          <w:trHeight w:val="20"/>
        </w:trPr>
        <w:tc>
          <w:tcPr>
            <w:tcW w:w="1118" w:type="pct"/>
            <w:vMerge/>
            <w:tcBorders>
              <w:top w:val="nil"/>
              <w:left w:val="single" w:sz="4" w:space="0" w:color="auto"/>
              <w:bottom w:val="single" w:sz="4" w:space="0" w:color="auto"/>
              <w:right w:val="single" w:sz="4" w:space="0" w:color="auto"/>
            </w:tcBorders>
            <w:vAlign w:val="center"/>
            <w:hideMark/>
          </w:tcPr>
          <w:p w14:paraId="0C7550D5"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p>
        </w:tc>
        <w:tc>
          <w:tcPr>
            <w:tcW w:w="1547" w:type="pct"/>
            <w:tcBorders>
              <w:top w:val="nil"/>
              <w:left w:val="nil"/>
              <w:bottom w:val="single" w:sz="4" w:space="0" w:color="auto"/>
              <w:right w:val="single" w:sz="4" w:space="0" w:color="auto"/>
            </w:tcBorders>
            <w:shd w:val="clear" w:color="auto" w:fill="auto"/>
            <w:vAlign w:val="center"/>
            <w:hideMark/>
          </w:tcPr>
          <w:p w14:paraId="0BAABFCB"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1558" w:type="pct"/>
            <w:tcBorders>
              <w:top w:val="nil"/>
              <w:left w:val="nil"/>
              <w:bottom w:val="single" w:sz="4" w:space="0" w:color="auto"/>
              <w:right w:val="single" w:sz="4" w:space="0" w:color="auto"/>
            </w:tcBorders>
            <w:shd w:val="clear" w:color="auto" w:fill="auto"/>
            <w:vAlign w:val="bottom"/>
            <w:hideMark/>
          </w:tcPr>
          <w:p w14:paraId="308C7C01"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C593D">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776" w:type="pct"/>
            <w:tcBorders>
              <w:top w:val="nil"/>
              <w:left w:val="nil"/>
              <w:bottom w:val="single" w:sz="4" w:space="0" w:color="auto"/>
              <w:right w:val="single" w:sz="4" w:space="0" w:color="auto"/>
            </w:tcBorders>
            <w:shd w:val="clear" w:color="auto" w:fill="auto"/>
            <w:vAlign w:val="center"/>
            <w:hideMark/>
          </w:tcPr>
          <w:p w14:paraId="187E011E"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Определение Судебной коллегии по административным делам третьего кассационного суда общей юрисдикции от 7 .10.2020 года Дело N 8а-15220/2020</w:t>
            </w:r>
          </w:p>
        </w:tc>
      </w:tr>
      <w:tr w:rsidR="00FC593D" w:rsidRPr="00FC593D" w14:paraId="19116278" w14:textId="77777777" w:rsidTr="00FC593D">
        <w:trPr>
          <w:trHeight w:val="20"/>
        </w:trPr>
        <w:tc>
          <w:tcPr>
            <w:tcW w:w="1118" w:type="pct"/>
            <w:tcBorders>
              <w:top w:val="nil"/>
              <w:left w:val="single" w:sz="4" w:space="0" w:color="auto"/>
              <w:bottom w:val="single" w:sz="4" w:space="0" w:color="auto"/>
              <w:right w:val="single" w:sz="4" w:space="0" w:color="auto"/>
            </w:tcBorders>
            <w:shd w:val="clear" w:color="auto" w:fill="auto"/>
            <w:vAlign w:val="center"/>
            <w:hideMark/>
          </w:tcPr>
          <w:p w14:paraId="7DE54DE1" w14:textId="77777777" w:rsidR="00FC593D" w:rsidRPr="00FC593D" w:rsidRDefault="00FC593D" w:rsidP="00FC593D">
            <w:pPr>
              <w:spacing w:after="0" w:line="240" w:lineRule="auto"/>
              <w:jc w:val="center"/>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Выпадающие расходы по пункту 7 Основ ценообразования № 1178</w:t>
            </w:r>
          </w:p>
        </w:tc>
        <w:tc>
          <w:tcPr>
            <w:tcW w:w="1547" w:type="pct"/>
            <w:tcBorders>
              <w:top w:val="nil"/>
              <w:left w:val="nil"/>
              <w:bottom w:val="single" w:sz="4" w:space="0" w:color="auto"/>
              <w:right w:val="single" w:sz="4" w:space="0" w:color="auto"/>
            </w:tcBorders>
            <w:shd w:val="clear" w:color="auto" w:fill="auto"/>
            <w:vAlign w:val="center"/>
            <w:hideMark/>
          </w:tcPr>
          <w:p w14:paraId="60E9BA9B" w14:textId="77777777" w:rsidR="00FC593D" w:rsidRPr="00FC593D" w:rsidRDefault="00FC593D" w:rsidP="00FC593D">
            <w:pPr>
              <w:spacing w:after="0" w:line="240" w:lineRule="auto"/>
              <w:rPr>
                <w:rFonts w:ascii="Myriad Pro" w:eastAsia="Times New Roman" w:hAnsi="Myriad Pro" w:cs="Calibri"/>
                <w:sz w:val="18"/>
                <w:szCs w:val="18"/>
                <w:lang w:eastAsia="ru-RU"/>
              </w:rPr>
            </w:pPr>
            <w:r w:rsidRPr="00FC593D">
              <w:rPr>
                <w:rFonts w:ascii="Myriad Pro" w:eastAsia="Times New Roman" w:hAnsi="Myriad Pro" w:cs="Calibri"/>
                <w:sz w:val="18"/>
                <w:szCs w:val="18"/>
                <w:lang w:eastAsia="ru-RU"/>
              </w:rPr>
              <w:t xml:space="preserve">В силу постановления Пленума Верховного Суда Российской Федерации от 25.12.2018 г. № 50 «О практике рассмотрения судами дел об оспаривании </w:t>
            </w:r>
            <w:r w:rsidRPr="00FC593D">
              <w:rPr>
                <w:rFonts w:ascii="Myriad Pro" w:eastAsia="Times New Roman" w:hAnsi="Myriad Pro" w:cs="Calibri"/>
                <w:sz w:val="18"/>
                <w:szCs w:val="18"/>
                <w:lang w:eastAsia="ru-RU"/>
              </w:rPr>
              <w:lastRenderedPageBreak/>
              <w:t xml:space="preserve">нормативных правовых актов и актов, содержащих разъяснения законодательства и обладающих нормативными свойствами» </w:t>
            </w:r>
            <w:r w:rsidRPr="00FC593D">
              <w:rPr>
                <w:rFonts w:ascii="Myriad Pro" w:eastAsia="Times New Roman" w:hAnsi="Myriad Pro" w:cs="Calibri"/>
                <w:b/>
                <w:bCs/>
                <w:sz w:val="18"/>
                <w:szCs w:val="18"/>
                <w:lang w:eastAsia="ru-RU"/>
              </w:rPr>
              <w:t>тарифно-балансовые решения</w:t>
            </w:r>
            <w:r w:rsidRPr="00FC593D">
              <w:rPr>
                <w:rFonts w:ascii="Myriad Pro" w:eastAsia="Times New Roman" w:hAnsi="Myriad Pro" w:cs="Calibri"/>
                <w:sz w:val="18"/>
                <w:szCs w:val="18"/>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FC593D">
              <w:rPr>
                <w:rFonts w:ascii="Myriad Pro" w:eastAsia="Times New Roman" w:hAnsi="Myriad Pro" w:cs="Calibri"/>
                <w:b/>
                <w:bCs/>
                <w:sz w:val="18"/>
                <w:szCs w:val="18"/>
                <w:lang w:eastAsia="ru-RU"/>
              </w:rPr>
              <w:t>могут быть оспорены</w:t>
            </w:r>
            <w:r w:rsidRPr="00FC593D">
              <w:rPr>
                <w:rFonts w:ascii="Myriad Pro" w:eastAsia="Times New Roman" w:hAnsi="Myriad Pro" w:cs="Calibri"/>
                <w:sz w:val="18"/>
                <w:szCs w:val="18"/>
                <w:lang w:eastAsia="ru-RU"/>
              </w:rPr>
              <w:t xml:space="preserve"> в период действия данных правовых актов в соответствии с действующим законодательством.</w:t>
            </w:r>
          </w:p>
        </w:tc>
        <w:tc>
          <w:tcPr>
            <w:tcW w:w="1558" w:type="pct"/>
            <w:tcBorders>
              <w:top w:val="nil"/>
              <w:left w:val="nil"/>
              <w:bottom w:val="single" w:sz="4" w:space="0" w:color="auto"/>
              <w:right w:val="single" w:sz="4" w:space="0" w:color="auto"/>
            </w:tcBorders>
            <w:shd w:val="clear" w:color="auto" w:fill="auto"/>
            <w:vAlign w:val="center"/>
            <w:hideMark/>
          </w:tcPr>
          <w:p w14:paraId="01A8AE8B"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 xml:space="preserve">В случае, если  требования, указанные в судебном решении не были исполнены органом регулирования, и не обжалованы в суде, регулируемая организация </w:t>
            </w:r>
            <w:r w:rsidRPr="00FC593D">
              <w:rPr>
                <w:rFonts w:ascii="Myriad Pro" w:eastAsia="Times New Roman" w:hAnsi="Myriad Pro" w:cs="Calibri"/>
                <w:color w:val="000000"/>
                <w:sz w:val="18"/>
                <w:szCs w:val="18"/>
                <w:lang w:eastAsia="ru-RU"/>
              </w:rPr>
              <w:lastRenderedPageBreak/>
              <w:t>имеет право обратиться в арбитражный суд с иском к субъекту Российской Федерации о возмещении убытков.</w:t>
            </w:r>
            <w:r w:rsidRPr="00FC593D">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776" w:type="pct"/>
            <w:tcBorders>
              <w:top w:val="nil"/>
              <w:left w:val="nil"/>
              <w:bottom w:val="single" w:sz="4" w:space="0" w:color="auto"/>
              <w:right w:val="single" w:sz="4" w:space="0" w:color="auto"/>
            </w:tcBorders>
            <w:shd w:val="clear" w:color="auto" w:fill="auto"/>
            <w:vAlign w:val="center"/>
            <w:hideMark/>
          </w:tcPr>
          <w:p w14:paraId="3F3CC2FE"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lastRenderedPageBreak/>
              <w:t>Определение ВС РФ от 06.02.2020 № 66-АПА19-14</w:t>
            </w:r>
          </w:p>
        </w:tc>
      </w:tr>
      <w:tr w:rsidR="00FC593D" w:rsidRPr="00FC593D" w14:paraId="25B34344" w14:textId="77777777" w:rsidTr="00FC593D">
        <w:trPr>
          <w:trHeight w:val="20"/>
        </w:trPr>
        <w:tc>
          <w:tcPr>
            <w:tcW w:w="5000" w:type="pct"/>
            <w:gridSpan w:val="4"/>
            <w:tcBorders>
              <w:top w:val="single" w:sz="4" w:space="0" w:color="auto"/>
              <w:left w:val="single" w:sz="4" w:space="0" w:color="auto"/>
              <w:bottom w:val="single" w:sz="4" w:space="0" w:color="auto"/>
              <w:right w:val="single" w:sz="4" w:space="0" w:color="000000"/>
            </w:tcBorders>
            <w:shd w:val="clear" w:color="000000" w:fill="D8E4BC"/>
            <w:noWrap/>
            <w:vAlign w:val="center"/>
            <w:hideMark/>
          </w:tcPr>
          <w:p w14:paraId="4AFB4C84" w14:textId="77777777" w:rsidR="00FC593D" w:rsidRPr="00FC593D" w:rsidRDefault="00FC593D" w:rsidP="00FC593D">
            <w:pPr>
              <w:spacing w:after="0" w:line="240" w:lineRule="auto"/>
              <w:rPr>
                <w:rFonts w:ascii="Myriad Pro" w:eastAsia="Times New Roman" w:hAnsi="Myriad Pro" w:cs="Calibri"/>
                <w:b/>
                <w:bCs/>
                <w:color w:val="000000"/>
                <w:sz w:val="18"/>
                <w:szCs w:val="18"/>
                <w:lang w:eastAsia="ru-RU"/>
              </w:rPr>
            </w:pPr>
            <w:r w:rsidRPr="00FC593D">
              <w:rPr>
                <w:rFonts w:ascii="Myriad Pro" w:eastAsia="Times New Roman" w:hAnsi="Myriad Pro" w:cs="Calibri"/>
                <w:b/>
                <w:bCs/>
                <w:color w:val="000000"/>
                <w:sz w:val="18"/>
                <w:szCs w:val="18"/>
                <w:lang w:eastAsia="ru-RU"/>
              </w:rPr>
              <w:t>Принятие балансовых показателей с нарушением</w:t>
            </w:r>
          </w:p>
        </w:tc>
      </w:tr>
      <w:tr w:rsidR="00FC593D" w:rsidRPr="00FC593D" w14:paraId="15D0521C" w14:textId="77777777" w:rsidTr="00FC593D">
        <w:trPr>
          <w:trHeight w:val="20"/>
        </w:trPr>
        <w:tc>
          <w:tcPr>
            <w:tcW w:w="1118" w:type="pct"/>
            <w:tcBorders>
              <w:top w:val="nil"/>
              <w:left w:val="single" w:sz="4" w:space="0" w:color="auto"/>
              <w:bottom w:val="single" w:sz="4" w:space="0" w:color="auto"/>
              <w:right w:val="single" w:sz="4" w:space="0" w:color="auto"/>
            </w:tcBorders>
            <w:shd w:val="clear" w:color="auto" w:fill="auto"/>
            <w:vAlign w:val="center"/>
            <w:hideMark/>
          </w:tcPr>
          <w:p w14:paraId="69283CFA" w14:textId="77777777" w:rsidR="00FC593D" w:rsidRPr="00FC593D" w:rsidRDefault="00FC593D" w:rsidP="00FC593D">
            <w:pPr>
              <w:spacing w:after="0" w:line="240" w:lineRule="auto"/>
              <w:jc w:val="center"/>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Проблема завышенной мощности для прочих категорий потребителей приводящая к выпадающим доходам по не зависящим от организации причинам</w:t>
            </w:r>
          </w:p>
        </w:tc>
        <w:tc>
          <w:tcPr>
            <w:tcW w:w="1547" w:type="pct"/>
            <w:tcBorders>
              <w:top w:val="nil"/>
              <w:left w:val="nil"/>
              <w:bottom w:val="single" w:sz="4" w:space="0" w:color="auto"/>
              <w:right w:val="single" w:sz="4" w:space="0" w:color="auto"/>
            </w:tcBorders>
            <w:shd w:val="clear" w:color="auto" w:fill="auto"/>
            <w:vAlign w:val="center"/>
            <w:hideMark/>
          </w:tcPr>
          <w:p w14:paraId="47B82247"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 xml:space="preserve">1. Направление в ФАС России материалов согласно положениям Порядка формирования балансов (Приказ № 53-э/1). </w:t>
            </w:r>
            <w:r w:rsidRPr="00FC593D">
              <w:rPr>
                <w:rFonts w:ascii="Myriad Pro" w:eastAsia="Times New Roman" w:hAnsi="Myriad Pro" w:cs="Calibri"/>
                <w:color w:val="000000"/>
                <w:sz w:val="18"/>
                <w:szCs w:val="18"/>
                <w:lang w:eastAsia="ru-RU"/>
              </w:rPr>
              <w:br/>
              <w:t xml:space="preserve">2. Запрос информации от органа регулирования, согласно пункту 14 Порядка. </w:t>
            </w:r>
            <w:r w:rsidRPr="00FC593D">
              <w:rPr>
                <w:rFonts w:ascii="Myriad Pro" w:eastAsia="Times New Roman" w:hAnsi="Myriad Pro" w:cs="Calibri"/>
                <w:color w:val="000000"/>
                <w:sz w:val="18"/>
                <w:szCs w:val="18"/>
                <w:lang w:eastAsia="ru-RU"/>
              </w:rPr>
              <w:br/>
              <w:t>3. Проведение совещания в ФАС России.</w:t>
            </w:r>
          </w:p>
        </w:tc>
        <w:tc>
          <w:tcPr>
            <w:tcW w:w="1558" w:type="pct"/>
            <w:tcBorders>
              <w:top w:val="nil"/>
              <w:left w:val="nil"/>
              <w:bottom w:val="single" w:sz="4" w:space="0" w:color="auto"/>
              <w:right w:val="single" w:sz="4" w:space="0" w:color="auto"/>
            </w:tcBorders>
            <w:shd w:val="clear" w:color="auto" w:fill="auto"/>
            <w:vAlign w:val="center"/>
            <w:hideMark/>
          </w:tcPr>
          <w:p w14:paraId="7E07E75D"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Актуальная судебная практика отсутствует, судебная практика прошлых лет отрицательная.</w:t>
            </w:r>
          </w:p>
        </w:tc>
        <w:tc>
          <w:tcPr>
            <w:tcW w:w="776" w:type="pct"/>
            <w:tcBorders>
              <w:top w:val="nil"/>
              <w:left w:val="nil"/>
              <w:bottom w:val="single" w:sz="4" w:space="0" w:color="auto"/>
              <w:right w:val="single" w:sz="4" w:space="0" w:color="auto"/>
            </w:tcBorders>
            <w:shd w:val="clear" w:color="auto" w:fill="auto"/>
            <w:noWrap/>
            <w:vAlign w:val="bottom"/>
            <w:hideMark/>
          </w:tcPr>
          <w:p w14:paraId="1043D85E" w14:textId="77777777" w:rsidR="00FC593D" w:rsidRPr="00FC593D" w:rsidRDefault="00FC593D" w:rsidP="00FC593D">
            <w:pPr>
              <w:spacing w:after="0" w:line="240" w:lineRule="auto"/>
              <w:rPr>
                <w:rFonts w:ascii="Myriad Pro" w:eastAsia="Times New Roman" w:hAnsi="Myriad Pro" w:cs="Calibri"/>
                <w:color w:val="000000"/>
                <w:sz w:val="18"/>
                <w:szCs w:val="18"/>
                <w:lang w:eastAsia="ru-RU"/>
              </w:rPr>
            </w:pPr>
            <w:r w:rsidRPr="00FC593D">
              <w:rPr>
                <w:rFonts w:ascii="Myriad Pro" w:eastAsia="Times New Roman" w:hAnsi="Myriad Pro" w:cs="Calibri"/>
                <w:color w:val="000000"/>
                <w:sz w:val="18"/>
                <w:szCs w:val="18"/>
                <w:lang w:eastAsia="ru-RU"/>
              </w:rPr>
              <w:t> </w:t>
            </w:r>
          </w:p>
        </w:tc>
      </w:tr>
    </w:tbl>
    <w:p w14:paraId="7BA7732E" w14:textId="1778131F" w:rsidR="00FC593D" w:rsidRDefault="00FC593D" w:rsidP="006B4CB3">
      <w:pPr>
        <w:ind w:firstLine="567"/>
      </w:pPr>
    </w:p>
    <w:p w14:paraId="6A1A90E3" w14:textId="464CA47B" w:rsidR="00FC593D" w:rsidRDefault="00FC593D" w:rsidP="006B4CB3">
      <w:pPr>
        <w:ind w:firstLine="567"/>
      </w:pPr>
    </w:p>
    <w:p w14:paraId="054EE020" w14:textId="35C143F3" w:rsidR="00FC593D" w:rsidRDefault="00FC593D" w:rsidP="006B4CB3">
      <w:pPr>
        <w:ind w:firstLine="567"/>
      </w:pPr>
    </w:p>
    <w:p w14:paraId="51BD81EC" w14:textId="77777777" w:rsidR="00FC593D" w:rsidRDefault="00FC593D" w:rsidP="006B4CB3">
      <w:pPr>
        <w:ind w:firstLine="567"/>
        <w:sectPr w:rsidR="00FC593D" w:rsidSect="00FC593D">
          <w:pgSz w:w="16838" w:h="11906" w:orient="landscape"/>
          <w:pgMar w:top="1701" w:right="1134" w:bottom="851" w:left="1134" w:header="709" w:footer="709" w:gutter="0"/>
          <w:cols w:space="720"/>
        </w:sectPr>
      </w:pPr>
    </w:p>
    <w:p w14:paraId="48955785" w14:textId="39CBFCE0" w:rsid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87" w:name="_Toc59737147"/>
      <w:r w:rsidRPr="00511B19">
        <w:rPr>
          <w:rFonts w:ascii="Myriad Pro" w:hAnsi="Myriad Pro"/>
          <w:bCs w:val="0"/>
          <w:color w:val="4F6228" w:themeColor="accent3" w:themeShade="80"/>
        </w:rPr>
        <w:lastRenderedPageBreak/>
        <w:t xml:space="preserve">Формирование позиции </w:t>
      </w:r>
      <w:r>
        <w:rPr>
          <w:rFonts w:ascii="Myriad Pro" w:hAnsi="Myriad Pro"/>
          <w:bCs w:val="0"/>
          <w:color w:val="4F6228" w:themeColor="accent3" w:themeShade="80"/>
        </w:rPr>
        <w:t xml:space="preserve">Архангельского </w:t>
      </w:r>
      <w:r w:rsidRPr="00511B19">
        <w:rPr>
          <w:rFonts w:ascii="Myriad Pro" w:hAnsi="Myriad Pro"/>
          <w:bCs w:val="0"/>
          <w:color w:val="4F6228" w:themeColor="accent3" w:themeShade="80"/>
        </w:rPr>
        <w:t>филиала ПАО «</w:t>
      </w:r>
      <w:r>
        <w:rPr>
          <w:rFonts w:ascii="Myriad Pro" w:hAnsi="Myriad Pro"/>
          <w:bCs w:val="0"/>
          <w:color w:val="4F6228" w:themeColor="accent3" w:themeShade="80"/>
        </w:rPr>
        <w:t>МРСК Северо-Запада</w:t>
      </w:r>
      <w:r w:rsidRPr="00511B19">
        <w:rPr>
          <w:rFonts w:ascii="Myriad Pro" w:hAnsi="Myriad Pro"/>
          <w:bCs w:val="0"/>
          <w:color w:val="4F6228" w:themeColor="accent3" w:themeShade="80"/>
        </w:rPr>
        <w:t>» в отношении выявленных нарушений законодательства Агентств</w:t>
      </w:r>
      <w:r w:rsidR="00166008">
        <w:rPr>
          <w:rFonts w:ascii="Myriad Pro" w:hAnsi="Myriad Pro"/>
          <w:bCs w:val="0"/>
          <w:color w:val="4F6228" w:themeColor="accent3" w:themeShade="80"/>
        </w:rPr>
        <w:t>ом</w:t>
      </w:r>
      <w:r w:rsidRPr="00511B19">
        <w:rPr>
          <w:rFonts w:ascii="Myriad Pro" w:hAnsi="Myriad Pro"/>
          <w:bCs w:val="0"/>
          <w:color w:val="4F6228" w:themeColor="accent3" w:themeShade="80"/>
        </w:rPr>
        <w:t xml:space="preserve"> по тарифам и ценам Архангельской области при принятии тарифно-балансовых решений, </w:t>
      </w:r>
      <w:bookmarkStart w:id="88" w:name="_Toc54021035"/>
      <w:r w:rsidRPr="00511B19">
        <w:rPr>
          <w:rFonts w:ascii="Myriad Pro" w:hAnsi="Myriad Pro"/>
          <w:bCs w:val="0"/>
          <w:color w:val="4F6228" w:themeColor="accent3" w:themeShade="80"/>
        </w:rPr>
        <w:t xml:space="preserve">рекомендации и предложения по формированию документального обоснования позиции </w:t>
      </w:r>
      <w:r>
        <w:rPr>
          <w:rFonts w:ascii="Myriad Pro" w:hAnsi="Myriad Pro"/>
          <w:bCs w:val="0"/>
          <w:color w:val="4F6228" w:themeColor="accent3" w:themeShade="80"/>
        </w:rPr>
        <w:t xml:space="preserve">Архангельского </w:t>
      </w:r>
      <w:r w:rsidRPr="00511B19">
        <w:rPr>
          <w:rFonts w:ascii="Myriad Pro" w:hAnsi="Myriad Pro"/>
          <w:bCs w:val="0"/>
          <w:color w:val="4F6228" w:themeColor="accent3" w:themeShade="80"/>
        </w:rPr>
        <w:t>филиала ПАО «</w:t>
      </w:r>
      <w:r>
        <w:rPr>
          <w:rFonts w:ascii="Myriad Pro" w:hAnsi="Myriad Pro"/>
          <w:bCs w:val="0"/>
          <w:color w:val="4F6228" w:themeColor="accent3" w:themeShade="80"/>
        </w:rPr>
        <w:t>МРСК Северо-Запада</w:t>
      </w:r>
      <w:r w:rsidRPr="00511B19">
        <w:rPr>
          <w:rFonts w:ascii="Myriad Pro" w:hAnsi="Myriad Pro"/>
          <w:bCs w:val="0"/>
          <w:color w:val="4F6228" w:themeColor="accent3" w:themeShade="80"/>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842575" w:rsidRPr="00842575">
        <w:rPr>
          <w:rFonts w:ascii="Myriad Pro" w:hAnsi="Myriad Pro"/>
          <w:bCs w:val="0"/>
          <w:color w:val="4F6228" w:themeColor="accent3" w:themeShade="80"/>
        </w:rPr>
        <w:t>Агентств</w:t>
      </w:r>
      <w:r w:rsidR="00842575">
        <w:rPr>
          <w:rFonts w:ascii="Myriad Pro" w:hAnsi="Myriad Pro"/>
          <w:bCs w:val="0"/>
          <w:color w:val="4F6228" w:themeColor="accent3" w:themeShade="80"/>
        </w:rPr>
        <w:t>а</w:t>
      </w:r>
      <w:r w:rsidR="00842575" w:rsidRPr="00842575">
        <w:rPr>
          <w:rFonts w:ascii="Myriad Pro" w:hAnsi="Myriad Pro"/>
          <w:bCs w:val="0"/>
          <w:color w:val="4F6228" w:themeColor="accent3" w:themeShade="80"/>
        </w:rPr>
        <w:t xml:space="preserve"> по тарифам и ценам Архангельской области</w:t>
      </w:r>
      <w:r w:rsidRPr="00511B19">
        <w:rPr>
          <w:rFonts w:ascii="Myriad Pro" w:hAnsi="Myriad Pro"/>
          <w:bCs w:val="0"/>
          <w:color w:val="4F6228" w:themeColor="accent3" w:themeShade="80"/>
        </w:rPr>
        <w:t>.</w:t>
      </w:r>
      <w:bookmarkEnd w:id="87"/>
      <w:bookmarkEnd w:id="88"/>
    </w:p>
    <w:p w14:paraId="362EA58B" w14:textId="63989116" w:rsidR="00511B19" w:rsidRDefault="00511B19" w:rsidP="00511B19">
      <w:pPr>
        <w:spacing w:after="0" w:line="360" w:lineRule="auto"/>
        <w:jc w:val="both"/>
        <w:rPr>
          <w:rFonts w:ascii="Myriad Pro" w:hAnsi="Myriad Pro"/>
          <w:sz w:val="26"/>
          <w:szCs w:val="26"/>
        </w:rPr>
      </w:pPr>
    </w:p>
    <w:p w14:paraId="66A98B90" w14:textId="36B98912" w:rsidR="00B526E2" w:rsidRPr="007F7D3C" w:rsidRDefault="00B526E2" w:rsidP="00E94E0F">
      <w:pPr>
        <w:spacing w:after="0" w:line="360" w:lineRule="auto"/>
        <w:ind w:firstLine="709"/>
        <w:jc w:val="both"/>
        <w:outlineLvl w:val="3"/>
        <w:rPr>
          <w:rFonts w:ascii="Myriad Pro" w:hAnsi="Myriad Pro"/>
          <w:b/>
          <w:bCs/>
          <w:i/>
          <w:iCs/>
          <w:sz w:val="26"/>
          <w:szCs w:val="26"/>
        </w:rPr>
      </w:pPr>
      <w:r w:rsidRPr="007F7D3C">
        <w:rPr>
          <w:rFonts w:ascii="Myriad Pro" w:hAnsi="Myriad Pro"/>
          <w:b/>
          <w:bCs/>
          <w:i/>
          <w:iCs/>
          <w:sz w:val="26"/>
          <w:szCs w:val="26"/>
        </w:rPr>
        <w:t>Принятие балансовых показателей Агентством по тарифам и ценам Архангельской области по положениям пунктов 13,14 Порядка формирования баланса 53-э/1.</w:t>
      </w:r>
    </w:p>
    <w:p w14:paraId="115BFA44" w14:textId="2D0881DC" w:rsidR="00B526E2" w:rsidRPr="00403BAE" w:rsidRDefault="00B526E2" w:rsidP="00B526E2">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995EC4">
        <w:rPr>
          <w:rFonts w:ascii="Myriad Pro" w:hAnsi="Myriad Pro"/>
          <w:sz w:val="26"/>
          <w:szCs w:val="26"/>
        </w:rPr>
        <w:t xml:space="preserve">В соответствии с пунктом 13 Порядка формирования баланса </w:t>
      </w:r>
      <w:r>
        <w:rPr>
          <w:rFonts w:ascii="Myriad Pro" w:hAnsi="Myriad Pro"/>
          <w:sz w:val="26"/>
          <w:szCs w:val="26"/>
        </w:rPr>
        <w:t xml:space="preserve">№ </w:t>
      </w:r>
      <w:r w:rsidRPr="00995EC4">
        <w:rPr>
          <w:rFonts w:ascii="Myriad Pro" w:hAnsi="Myriad Pro"/>
          <w:sz w:val="26"/>
          <w:szCs w:val="26"/>
        </w:rPr>
        <w:t xml:space="preserve">53-э/1 регулирующий орган </w:t>
      </w:r>
      <w:r w:rsidRPr="00995EC4">
        <w:rPr>
          <w:rFonts w:ascii="Myriad Pro" w:hAnsi="Myriad Pro"/>
          <w:color w:val="22272F"/>
          <w:sz w:val="26"/>
          <w:szCs w:val="26"/>
        </w:rPr>
        <w:t xml:space="preserve">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995EC4">
        <w:rPr>
          <w:rFonts w:ascii="Myriad Pro" w:hAnsi="Myriad Pro"/>
          <w:b/>
          <w:bCs/>
          <w:color w:val="22272F"/>
          <w:sz w:val="26"/>
          <w:szCs w:val="26"/>
        </w:rPr>
        <w:t>анализа динамики его изменения за предыдущие 3 года</w:t>
      </w:r>
      <w:r w:rsidRPr="00995EC4">
        <w:rPr>
          <w:rFonts w:ascii="Myriad Pro" w:hAnsi="Myriad Pro"/>
          <w:color w:val="22272F"/>
          <w:sz w:val="26"/>
          <w:szCs w:val="26"/>
        </w:rPr>
        <w:t xml:space="preserve"> с учетом заключенных и планируемых к заключению </w:t>
      </w:r>
      <w:r w:rsidRPr="00403BAE">
        <w:rPr>
          <w:rFonts w:ascii="Myriad Pro" w:hAnsi="Myriad Pro"/>
          <w:color w:val="22272F"/>
          <w:sz w:val="26"/>
          <w:szCs w:val="26"/>
        </w:rPr>
        <w:t xml:space="preserve">договоров о технологическом присоединении к электрической сети и тепловой сети, </w:t>
      </w:r>
      <w:r w:rsidRPr="00403BAE">
        <w:rPr>
          <w:rFonts w:ascii="Myriad Pro" w:hAnsi="Myriad Pro"/>
          <w:b/>
          <w:bCs/>
          <w:color w:val="22272F"/>
          <w:sz w:val="26"/>
          <w:szCs w:val="26"/>
        </w:rPr>
        <w:t xml:space="preserve">нормативов технологических потерь электрической </w:t>
      </w:r>
      <w:r w:rsidRPr="00403BAE">
        <w:rPr>
          <w:rFonts w:ascii="Myriad Pro" w:hAnsi="Myriad Pro"/>
          <w:color w:val="22272F"/>
          <w:sz w:val="26"/>
          <w:szCs w:val="26"/>
        </w:rPr>
        <w:t>и тепловой энергии, а также утвержденных схем теплоснабжения.</w:t>
      </w:r>
    </w:p>
    <w:p w14:paraId="109CCC36" w14:textId="77777777" w:rsidR="00B526E2" w:rsidRPr="00403BAE" w:rsidRDefault="00B526E2" w:rsidP="00B526E2">
      <w:pPr>
        <w:pStyle w:val="s1"/>
        <w:shd w:val="clear" w:color="auto" w:fill="FFFFFF"/>
        <w:spacing w:before="0" w:beforeAutospacing="0" w:after="0" w:afterAutospacing="0" w:line="360" w:lineRule="auto"/>
        <w:ind w:firstLine="709"/>
        <w:jc w:val="both"/>
        <w:rPr>
          <w:rFonts w:ascii="Myriad Pro" w:hAnsi="Myriad Pro"/>
          <w:color w:val="22272F"/>
          <w:sz w:val="26"/>
          <w:szCs w:val="26"/>
          <w:u w:val="single"/>
        </w:rPr>
      </w:pPr>
      <w:r w:rsidRPr="00403BAE">
        <w:rPr>
          <w:rFonts w:ascii="Myriad Pro" w:hAnsi="Myriad Pro"/>
          <w:sz w:val="26"/>
          <w:szCs w:val="26"/>
        </w:rPr>
        <w:t xml:space="preserve">Пунктом 14 Порядка формирования баланса </w:t>
      </w:r>
      <w:r>
        <w:rPr>
          <w:rFonts w:ascii="Myriad Pro" w:hAnsi="Myriad Pro"/>
          <w:sz w:val="26"/>
          <w:szCs w:val="26"/>
        </w:rPr>
        <w:t xml:space="preserve">№ </w:t>
      </w:r>
      <w:r w:rsidRPr="00403BAE">
        <w:rPr>
          <w:rFonts w:ascii="Myriad Pro" w:hAnsi="Myriad Pro"/>
          <w:sz w:val="26"/>
          <w:szCs w:val="26"/>
        </w:rPr>
        <w:t xml:space="preserve">53-э/1 предусмотрено, что регулирующие органы </w:t>
      </w:r>
      <w:r>
        <w:rPr>
          <w:rFonts w:ascii="Myriad Pro" w:hAnsi="Myriad Pro"/>
          <w:color w:val="22272F"/>
          <w:sz w:val="26"/>
          <w:szCs w:val="26"/>
        </w:rPr>
        <w:t>в</w:t>
      </w:r>
      <w:r w:rsidRPr="00403BAE">
        <w:rPr>
          <w:rFonts w:ascii="Myriad Pro" w:hAnsi="Myriad Pro"/>
          <w:color w:val="22272F"/>
          <w:sz w:val="26"/>
          <w:szCs w:val="26"/>
        </w:rPr>
        <w:t xml:space="preserve">о взаимодействии с Системным оператором проверяют соответствие прогнозу электропотребления региона </w:t>
      </w:r>
      <w:r w:rsidRPr="00403BAE">
        <w:rPr>
          <w:rFonts w:ascii="Myriad Pro" w:hAnsi="Myriad Pro"/>
          <w:b/>
          <w:bCs/>
          <w:color w:val="22272F"/>
          <w:sz w:val="26"/>
          <w:szCs w:val="26"/>
        </w:rPr>
        <w:t>поступивших предложений</w:t>
      </w:r>
      <w:r w:rsidRPr="00403BAE">
        <w:rPr>
          <w:rFonts w:ascii="Myriad Pro" w:hAnsi="Myriad Pro"/>
          <w:color w:val="22272F"/>
          <w:sz w:val="26"/>
          <w:szCs w:val="26"/>
        </w:rPr>
        <w:t xml:space="preserve">, </w:t>
      </w:r>
      <w:r w:rsidRPr="00403BAE">
        <w:rPr>
          <w:rFonts w:ascii="Myriad Pro" w:hAnsi="Myriad Pro"/>
          <w:i/>
          <w:iCs/>
          <w:color w:val="22272F"/>
          <w:sz w:val="26"/>
          <w:szCs w:val="26"/>
        </w:rPr>
        <w:t>формируют консолидированные по соответствующему субъекту Российской Федерации предложения</w:t>
      </w:r>
      <w:r w:rsidRPr="00403BAE">
        <w:rPr>
          <w:rFonts w:ascii="Myriad Pro" w:hAnsi="Myriad Pro"/>
          <w:color w:val="22272F"/>
          <w:sz w:val="26"/>
          <w:szCs w:val="26"/>
        </w:rPr>
        <w:t xml:space="preserve"> по формированию сводного прогнозного баланса и </w:t>
      </w:r>
      <w:r w:rsidRPr="00403BAE">
        <w:rPr>
          <w:rFonts w:ascii="Myriad Pro" w:hAnsi="Myriad Pro"/>
          <w:color w:val="22272F"/>
          <w:sz w:val="26"/>
          <w:szCs w:val="26"/>
        </w:rPr>
        <w:lastRenderedPageBreak/>
        <w:t>представляют их в Ф</w:t>
      </w:r>
      <w:r>
        <w:rPr>
          <w:rFonts w:ascii="Myriad Pro" w:hAnsi="Myriad Pro"/>
          <w:color w:val="22272F"/>
          <w:sz w:val="26"/>
          <w:szCs w:val="26"/>
        </w:rPr>
        <w:t>АС России</w:t>
      </w:r>
      <w:r w:rsidRPr="00403BAE">
        <w:rPr>
          <w:rFonts w:ascii="Myriad Pro" w:hAnsi="Myriad Pro"/>
          <w:color w:val="22272F"/>
          <w:sz w:val="26"/>
          <w:szCs w:val="26"/>
        </w:rPr>
        <w:t xml:space="preserve"> для утверждения сводного прогнозного баланса </w:t>
      </w:r>
      <w:r w:rsidRPr="00183FFA">
        <w:rPr>
          <w:rFonts w:ascii="Myriad Pro" w:hAnsi="Myriad Pro"/>
          <w:b/>
          <w:bCs/>
          <w:color w:val="22272F"/>
          <w:sz w:val="26"/>
          <w:szCs w:val="26"/>
          <w:u w:val="single"/>
        </w:rPr>
        <w:t>с приложением обоснования внесенных изменений</w:t>
      </w:r>
      <w:r w:rsidRPr="00403BAE">
        <w:rPr>
          <w:rFonts w:ascii="Myriad Pro" w:hAnsi="Myriad Pro"/>
          <w:color w:val="22272F"/>
          <w:sz w:val="26"/>
          <w:szCs w:val="26"/>
          <w:u w:val="single"/>
        </w:rPr>
        <w:t>.</w:t>
      </w:r>
    </w:p>
    <w:p w14:paraId="6A52EE5C" w14:textId="77777777" w:rsidR="00B526E2" w:rsidRPr="00403BAE" w:rsidRDefault="00B526E2" w:rsidP="00B526E2">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03BAE">
        <w:rPr>
          <w:rFonts w:ascii="Myriad Pro" w:hAnsi="Myriad Pro"/>
          <w:color w:val="22272F"/>
          <w:sz w:val="26"/>
          <w:szCs w:val="26"/>
        </w:rPr>
        <w:t xml:space="preserve">Одновременно с представлением вышеуказанной информации в </w:t>
      </w:r>
      <w:r>
        <w:rPr>
          <w:rFonts w:ascii="Myriad Pro" w:hAnsi="Myriad Pro"/>
          <w:color w:val="22272F"/>
          <w:sz w:val="26"/>
          <w:szCs w:val="26"/>
        </w:rPr>
        <w:t>ФАС</w:t>
      </w:r>
      <w:r w:rsidRPr="00403BAE">
        <w:rPr>
          <w:rFonts w:ascii="Myriad Pro" w:hAnsi="Myriad Pro"/>
          <w:color w:val="22272F"/>
          <w:sz w:val="26"/>
          <w:szCs w:val="26"/>
        </w:rPr>
        <w:t xml:space="preserve"> России </w:t>
      </w:r>
      <w:r>
        <w:rPr>
          <w:rFonts w:ascii="Myriad Pro" w:hAnsi="Myriad Pro"/>
          <w:color w:val="22272F"/>
          <w:sz w:val="26"/>
          <w:szCs w:val="26"/>
        </w:rPr>
        <w:t>регулирующие органы</w:t>
      </w:r>
      <w:r w:rsidRPr="00403BAE">
        <w:rPr>
          <w:rFonts w:ascii="Myriad Pro" w:hAnsi="Myriad Pro"/>
          <w:color w:val="22272F"/>
          <w:sz w:val="26"/>
          <w:szCs w:val="26"/>
        </w:rPr>
        <w:t xml:space="preserve"> информируют РДУ, Совет рынка и </w:t>
      </w:r>
      <w:r w:rsidRPr="00183FFA">
        <w:rPr>
          <w:rFonts w:ascii="Myriad Pro" w:hAnsi="Myriad Pro"/>
          <w:b/>
          <w:bCs/>
          <w:i/>
          <w:iCs/>
          <w:color w:val="22272F"/>
          <w:sz w:val="26"/>
          <w:szCs w:val="26"/>
          <w:u w:val="single"/>
        </w:rPr>
        <w:t>участников формирования баланса о результатах рассмотрения предложений с обоснованием конкретных изменений</w:t>
      </w:r>
      <w:r w:rsidRPr="00403BAE">
        <w:rPr>
          <w:rFonts w:ascii="Myriad Pro" w:hAnsi="Myriad Pro"/>
          <w:color w:val="22272F"/>
          <w:sz w:val="26"/>
          <w:szCs w:val="26"/>
        </w:rPr>
        <w:t>.</w:t>
      </w:r>
    </w:p>
    <w:p w14:paraId="0A8F28D9" w14:textId="43F16338" w:rsidR="00B526E2" w:rsidRDefault="00B526E2" w:rsidP="00B526E2">
      <w:pPr>
        <w:spacing w:after="0" w:line="360" w:lineRule="auto"/>
        <w:ind w:firstLine="709"/>
        <w:jc w:val="both"/>
        <w:rPr>
          <w:rFonts w:ascii="Myriad Pro" w:hAnsi="Myriad Pro"/>
          <w:sz w:val="26"/>
          <w:szCs w:val="26"/>
        </w:rPr>
      </w:pPr>
      <w:r>
        <w:rPr>
          <w:rFonts w:ascii="Myriad Pro" w:hAnsi="Myriad Pro"/>
          <w:sz w:val="26"/>
          <w:szCs w:val="26"/>
        </w:rPr>
        <w:t>Согласно Графику Порядка формирования баланса № 53-э/1</w:t>
      </w:r>
      <w:r w:rsidR="00AF6FCE">
        <w:rPr>
          <w:rFonts w:ascii="Myriad Pro" w:hAnsi="Myriad Pro"/>
          <w:sz w:val="26"/>
          <w:szCs w:val="26"/>
        </w:rPr>
        <w:t xml:space="preserve"> </w:t>
      </w:r>
      <w:r>
        <w:rPr>
          <w:rFonts w:ascii="Myriad Pro" w:hAnsi="Myriad Pro"/>
          <w:sz w:val="26"/>
          <w:szCs w:val="26"/>
        </w:rPr>
        <w:t>регулирующие органы направляют в ФАС России информацию по формам, утвержденным Порядком формирования баланса согласно:</w:t>
      </w:r>
    </w:p>
    <w:p w14:paraId="311ED61D" w14:textId="77777777" w:rsidR="00B526E2" w:rsidRDefault="00B526E2" w:rsidP="004959F7">
      <w:pPr>
        <w:pStyle w:val="a4"/>
        <w:numPr>
          <w:ilvl w:val="0"/>
          <w:numId w:val="28"/>
        </w:numPr>
        <w:spacing w:after="0" w:line="360" w:lineRule="auto"/>
        <w:ind w:left="0" w:firstLine="709"/>
        <w:jc w:val="both"/>
        <w:rPr>
          <w:rFonts w:ascii="Myriad Pro" w:hAnsi="Myriad Pro"/>
          <w:sz w:val="26"/>
          <w:szCs w:val="26"/>
        </w:rPr>
      </w:pPr>
      <w:r w:rsidRPr="008F5D1D">
        <w:rPr>
          <w:rFonts w:ascii="Myriad Pro" w:hAnsi="Myriad Pro"/>
          <w:sz w:val="26"/>
          <w:szCs w:val="26"/>
        </w:rPr>
        <w:t>пункту 6 информаци</w:t>
      </w:r>
      <w:r>
        <w:rPr>
          <w:rFonts w:ascii="Myriad Pro" w:hAnsi="Myriad Pro"/>
          <w:sz w:val="26"/>
          <w:szCs w:val="26"/>
        </w:rPr>
        <w:t>я</w:t>
      </w:r>
      <w:r w:rsidRPr="008F5D1D">
        <w:rPr>
          <w:rFonts w:ascii="Myriad Pro" w:hAnsi="Myriad Pro"/>
          <w:sz w:val="26"/>
          <w:szCs w:val="26"/>
        </w:rPr>
        <w:t xml:space="preserve">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w:t>
      </w:r>
      <w:r>
        <w:rPr>
          <w:rFonts w:ascii="Myriad Pro" w:hAnsi="Myriad Pro"/>
          <w:sz w:val="26"/>
          <w:szCs w:val="26"/>
        </w:rPr>
        <w:t xml:space="preserve">представляется </w:t>
      </w:r>
      <w:r w:rsidRPr="008F5D1D">
        <w:rPr>
          <w:rFonts w:ascii="Myriad Pro" w:hAnsi="Myriad Pro"/>
          <w:i/>
          <w:iCs/>
          <w:sz w:val="26"/>
          <w:szCs w:val="26"/>
        </w:rPr>
        <w:t>в срок до 20 апреля предшествующего года</w:t>
      </w:r>
      <w:r>
        <w:rPr>
          <w:rFonts w:ascii="Myriad Pro" w:hAnsi="Myriad Pro"/>
          <w:sz w:val="26"/>
          <w:szCs w:val="26"/>
        </w:rPr>
        <w:t>;</w:t>
      </w:r>
    </w:p>
    <w:p w14:paraId="0708E2BE" w14:textId="77777777" w:rsidR="00B526E2" w:rsidRPr="008F5D1D" w:rsidRDefault="00B526E2" w:rsidP="004959F7">
      <w:pPr>
        <w:pStyle w:val="a4"/>
        <w:numPr>
          <w:ilvl w:val="0"/>
          <w:numId w:val="28"/>
        </w:numPr>
        <w:spacing w:after="0" w:line="360" w:lineRule="auto"/>
        <w:ind w:left="0" w:firstLine="709"/>
        <w:jc w:val="both"/>
        <w:rPr>
          <w:rFonts w:ascii="Myriad Pro" w:hAnsi="Myriad Pro"/>
          <w:sz w:val="26"/>
          <w:szCs w:val="26"/>
        </w:rPr>
      </w:pPr>
      <w:r w:rsidRPr="008F5D1D">
        <w:rPr>
          <w:rFonts w:ascii="Myriad Pro" w:hAnsi="Myriad Pro"/>
          <w:sz w:val="26"/>
          <w:szCs w:val="26"/>
        </w:rPr>
        <w:t>пункту 6.1 информаци</w:t>
      </w:r>
      <w:r>
        <w:rPr>
          <w:rFonts w:ascii="Myriad Pro" w:hAnsi="Myriad Pro"/>
          <w:sz w:val="26"/>
          <w:szCs w:val="26"/>
        </w:rPr>
        <w:t xml:space="preserve">я по объемам потребления населением и приравненным к нему категориям потребителей по субъекту Российской Федерации представляется </w:t>
      </w:r>
      <w:r w:rsidRPr="008F5D1D">
        <w:rPr>
          <w:rFonts w:ascii="Myriad Pro" w:hAnsi="Myriad Pro"/>
          <w:i/>
          <w:iCs/>
          <w:sz w:val="26"/>
          <w:szCs w:val="26"/>
        </w:rPr>
        <w:t>в срок до 2</w:t>
      </w:r>
      <w:r>
        <w:rPr>
          <w:rFonts w:ascii="Myriad Pro" w:hAnsi="Myriad Pro"/>
          <w:i/>
          <w:iCs/>
          <w:sz w:val="26"/>
          <w:szCs w:val="26"/>
        </w:rPr>
        <w:t>5</w:t>
      </w:r>
      <w:r w:rsidRPr="008F5D1D">
        <w:rPr>
          <w:rFonts w:ascii="Myriad Pro" w:hAnsi="Myriad Pro"/>
          <w:i/>
          <w:iCs/>
          <w:sz w:val="26"/>
          <w:szCs w:val="26"/>
        </w:rPr>
        <w:t xml:space="preserve"> апреля предшествующего года</w:t>
      </w:r>
      <w:r>
        <w:rPr>
          <w:rFonts w:ascii="Myriad Pro" w:hAnsi="Myriad Pro"/>
          <w:i/>
          <w:iCs/>
          <w:sz w:val="26"/>
          <w:szCs w:val="26"/>
        </w:rPr>
        <w:t>;</w:t>
      </w:r>
    </w:p>
    <w:p w14:paraId="7AEF3C15" w14:textId="77777777" w:rsidR="00B526E2" w:rsidRPr="008F5D1D" w:rsidRDefault="00B526E2" w:rsidP="004959F7">
      <w:pPr>
        <w:pStyle w:val="a4"/>
        <w:numPr>
          <w:ilvl w:val="0"/>
          <w:numId w:val="28"/>
        </w:numPr>
        <w:spacing w:after="0" w:line="360" w:lineRule="auto"/>
        <w:ind w:left="0" w:firstLine="709"/>
        <w:jc w:val="both"/>
        <w:rPr>
          <w:rFonts w:ascii="Myriad Pro" w:hAnsi="Myriad Pro"/>
          <w:sz w:val="26"/>
          <w:szCs w:val="26"/>
        </w:rPr>
      </w:pPr>
      <w:r>
        <w:rPr>
          <w:rFonts w:ascii="Myriad Pro" w:hAnsi="Myriad Pro"/>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8F5D1D">
        <w:rPr>
          <w:rFonts w:ascii="Myriad Pro" w:hAnsi="Myriad Pro"/>
          <w:i/>
          <w:iCs/>
          <w:sz w:val="26"/>
          <w:szCs w:val="26"/>
        </w:rPr>
        <w:t xml:space="preserve">в срок до </w:t>
      </w:r>
      <w:r>
        <w:rPr>
          <w:rFonts w:ascii="Myriad Pro" w:hAnsi="Myriad Pro"/>
          <w:i/>
          <w:iCs/>
          <w:sz w:val="26"/>
          <w:szCs w:val="26"/>
        </w:rPr>
        <w:t>20 мая</w:t>
      </w:r>
      <w:r w:rsidRPr="008F5D1D">
        <w:rPr>
          <w:rFonts w:ascii="Myriad Pro" w:hAnsi="Myriad Pro"/>
          <w:i/>
          <w:iCs/>
          <w:sz w:val="26"/>
          <w:szCs w:val="26"/>
        </w:rPr>
        <w:t xml:space="preserve"> предшествующего года</w:t>
      </w:r>
      <w:r>
        <w:rPr>
          <w:rFonts w:ascii="Myriad Pro" w:hAnsi="Myriad Pro"/>
          <w:i/>
          <w:iCs/>
          <w:sz w:val="26"/>
          <w:szCs w:val="26"/>
        </w:rPr>
        <w:t>;</w:t>
      </w:r>
    </w:p>
    <w:p w14:paraId="46E0E026" w14:textId="77777777" w:rsidR="00B526E2" w:rsidRPr="00B526E2" w:rsidRDefault="00B526E2" w:rsidP="004959F7">
      <w:pPr>
        <w:pStyle w:val="a4"/>
        <w:numPr>
          <w:ilvl w:val="0"/>
          <w:numId w:val="28"/>
        </w:numPr>
        <w:spacing w:after="0" w:line="360" w:lineRule="auto"/>
        <w:ind w:left="0" w:firstLine="709"/>
        <w:jc w:val="both"/>
        <w:rPr>
          <w:rFonts w:ascii="Myriad Pro" w:hAnsi="Myriad Pro"/>
          <w:sz w:val="26"/>
          <w:szCs w:val="26"/>
        </w:rPr>
      </w:pPr>
      <w:r>
        <w:rPr>
          <w:rFonts w:ascii="Myriad Pro" w:hAnsi="Myriad Pro"/>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w:t>
      </w:r>
      <w:r w:rsidRPr="00B526E2">
        <w:rPr>
          <w:rFonts w:ascii="Myriad Pro" w:hAnsi="Myriad Pro"/>
          <w:sz w:val="26"/>
          <w:szCs w:val="26"/>
        </w:rPr>
        <w:t xml:space="preserve">представляется </w:t>
      </w:r>
      <w:r w:rsidRPr="00B526E2">
        <w:rPr>
          <w:rFonts w:ascii="Myriad Pro" w:hAnsi="Myriad Pro"/>
          <w:i/>
          <w:iCs/>
          <w:sz w:val="26"/>
          <w:szCs w:val="26"/>
        </w:rPr>
        <w:t>в срок до 1 сентября предшествующего года.</w:t>
      </w:r>
    </w:p>
    <w:p w14:paraId="3C03E8A6" w14:textId="77777777"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Исполнитель рекомендует, в случае непредставления Агентством по тарифам и ценам Архангельской области в вышеуказанные сроки информации о результатах рассмотрения предложений Архангельского филиала ПАО «МРСК Северо-Запада» с обоснованием конкретных изменений, направлять письмо в </w:t>
      </w:r>
      <w:r w:rsidRPr="00B526E2">
        <w:rPr>
          <w:rFonts w:ascii="Myriad Pro" w:hAnsi="Myriad Pro"/>
          <w:sz w:val="26"/>
          <w:szCs w:val="26"/>
        </w:rPr>
        <w:lastRenderedPageBreak/>
        <w:t xml:space="preserve">адрес Агентства по тарифам и ценам Архангельской области с просьбой представить информацию по 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7D00EFC8" w14:textId="0F4762F9"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Письмом ФАС России от 13.03.2019 №ВК/19394/19 регулируемым организациям предложено дополнительно направлять формы согласно Порядка формирования баланса №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w:t>
      </w:r>
      <w:r w:rsidR="00AB2941">
        <w:rPr>
          <w:rFonts w:ascii="Myriad Pro" w:hAnsi="Myriad Pro"/>
          <w:sz w:val="26"/>
          <w:szCs w:val="26"/>
        </w:rPr>
        <w:t xml:space="preserve"> о предоставлении доступа к формируемым показателям по Сводному прогнозному балансу, сославшись на вышеуказанное письмо ФАС России </w:t>
      </w:r>
      <w:r w:rsidR="00AB2941" w:rsidRPr="00B526E2">
        <w:rPr>
          <w:rFonts w:ascii="Myriad Pro" w:hAnsi="Myriad Pro"/>
          <w:sz w:val="26"/>
          <w:szCs w:val="26"/>
        </w:rPr>
        <w:t>от 13.03.2019 №ВК/19394/19</w:t>
      </w:r>
      <w:r w:rsidRPr="00B526E2">
        <w:rPr>
          <w:rFonts w:ascii="Myriad Pro" w:hAnsi="Myriad Pro"/>
          <w:sz w:val="26"/>
          <w:szCs w:val="26"/>
        </w:rPr>
        <w:t xml:space="preserve">. </w:t>
      </w:r>
    </w:p>
    <w:p w14:paraId="27FBD6CD" w14:textId="07CB4A56" w:rsid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Агентство по тарифам и ценам Архангельской области Особое мнение с приложением анализа динамики предыдущих 3 лет, в том числе с подтверждением формами федеральной статистической отчетности, и аналитических материалов по </w:t>
      </w:r>
      <w:r w:rsidR="00AB2941">
        <w:rPr>
          <w:rFonts w:ascii="Myriad Pro" w:hAnsi="Myriad Pro"/>
          <w:sz w:val="26"/>
          <w:szCs w:val="26"/>
        </w:rPr>
        <w:t xml:space="preserve">следующим </w:t>
      </w:r>
      <w:r w:rsidRPr="00B526E2">
        <w:rPr>
          <w:rFonts w:ascii="Myriad Pro" w:hAnsi="Myriad Pro"/>
          <w:sz w:val="26"/>
          <w:szCs w:val="26"/>
        </w:rPr>
        <w:t>балансовым показателям</w:t>
      </w:r>
      <w:r w:rsidR="007B0AB6">
        <w:rPr>
          <w:rFonts w:ascii="Myriad Pro" w:hAnsi="Myriad Pro"/>
          <w:sz w:val="26"/>
          <w:szCs w:val="26"/>
        </w:rPr>
        <w:t>:</w:t>
      </w:r>
    </w:p>
    <w:p w14:paraId="61CBC97B"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61FD5B4F"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4FA4C78E"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lastRenderedPageBreak/>
        <w:t>Объем потребления электрической энергии потребителям присоединенным к шинам ПС;</w:t>
      </w:r>
    </w:p>
    <w:p w14:paraId="7F8874F7"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30FC1487"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по фактическим замерам и (или) по статистической информации;</w:t>
      </w:r>
    </w:p>
    <w:p w14:paraId="51AC4EFE"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5A5F38D8"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121496C1"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t xml:space="preserve">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E55D7C">
        <w:rPr>
          <w:rFonts w:ascii="Myriad Pro" w:hAnsi="Myriad Pro"/>
          <w:sz w:val="26"/>
          <w:szCs w:val="26"/>
        </w:rPr>
        <w:t>потокораспределения</w:t>
      </w:r>
      <w:proofErr w:type="spellEnd"/>
      <w:r w:rsidRPr="00E55D7C">
        <w:rPr>
          <w:rFonts w:ascii="Myriad Pro" w:hAnsi="Myriad Pro"/>
          <w:sz w:val="26"/>
          <w:szCs w:val="26"/>
        </w:rPr>
        <w:t>, нагрузок и уровней напряжения»;</w:t>
      </w:r>
    </w:p>
    <w:p w14:paraId="3AE82D40" w14:textId="77777777" w:rsidR="00AB2941" w:rsidRPr="00E55D7C" w:rsidRDefault="00AB2941" w:rsidP="004959F7">
      <w:pPr>
        <w:pStyle w:val="a4"/>
        <w:numPr>
          <w:ilvl w:val="0"/>
          <w:numId w:val="49"/>
        </w:numPr>
        <w:spacing w:after="0" w:line="360" w:lineRule="auto"/>
        <w:jc w:val="both"/>
        <w:rPr>
          <w:rFonts w:ascii="Myriad Pro" w:hAnsi="Myriad Pro"/>
          <w:sz w:val="26"/>
          <w:szCs w:val="26"/>
        </w:rPr>
      </w:pPr>
      <w:r w:rsidRPr="00E55D7C">
        <w:rPr>
          <w:rFonts w:ascii="Myriad Pro" w:hAnsi="Myriad Pro"/>
          <w:sz w:val="26"/>
          <w:szCs w:val="26"/>
        </w:rPr>
        <w:t xml:space="preserve">Заявки на осуществление технологического присоединения потребителей. </w:t>
      </w:r>
    </w:p>
    <w:p w14:paraId="036C35CB" w14:textId="77777777"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Исполнитель отмечает, что согласно приказу Росстата России от 05.09.2018 № 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w:t>
      </w:r>
      <w:r w:rsidRPr="00B526E2">
        <w:rPr>
          <w:rFonts w:ascii="Myriad Pro" w:hAnsi="Myriad Pro"/>
          <w:sz w:val="26"/>
          <w:szCs w:val="26"/>
        </w:rPr>
        <w:lastRenderedPageBreak/>
        <w:t xml:space="preserve">ФАС России. Исполнитель отмечает, что сумма форм за 12 месяцев года должна соответствовать годовой форме 46-ээ (передача). </w:t>
      </w:r>
    </w:p>
    <w:p w14:paraId="69584C83" w14:textId="77777777"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В направленном Особом мнении в ФАС России Архангельского филиала ПАО «МРСК Северо-Запада», Исполнитель рекомендует, в целях принятия взвешенного решения по возникшим разногласиям с Агентством по тарифам и ценам Архангельской области по балансовым показателям, организовать на базе Управления регулирования электроэнергетики ФАС России совместное совещание. </w:t>
      </w:r>
    </w:p>
    <w:p w14:paraId="7B7C3E63" w14:textId="1CEF707A" w:rsid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Согласно пункту 14 Основ ценообразования № 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доходов Архангельского филиала ПАО «МРСК Северо-Запада». Выработанную позицию Исполнитель рекомендует зафиксировать протоколом совещания Управления регулирования электроэнергетики ФАС России в целях учета данного решения при принятии Сводного прогнозного баланса на последующие периоды. </w:t>
      </w:r>
    </w:p>
    <w:p w14:paraId="28BACABE" w14:textId="36F03984" w:rsidR="00AB2941" w:rsidRPr="00B526E2" w:rsidRDefault="00AB2941" w:rsidP="00B526E2">
      <w:pPr>
        <w:spacing w:after="0" w:line="360" w:lineRule="auto"/>
        <w:ind w:firstLine="709"/>
        <w:jc w:val="both"/>
        <w:rPr>
          <w:rFonts w:ascii="Myriad Pro" w:hAnsi="Myriad Pro"/>
          <w:sz w:val="26"/>
          <w:szCs w:val="26"/>
        </w:rPr>
      </w:pPr>
      <w:r>
        <w:rPr>
          <w:rFonts w:ascii="Myriad Pro" w:hAnsi="Myriad Pro"/>
          <w:sz w:val="26"/>
          <w:szCs w:val="26"/>
        </w:rPr>
        <w:t xml:space="preserve">С целью </w:t>
      </w:r>
      <w:r w:rsidR="00131723">
        <w:rPr>
          <w:rFonts w:ascii="Myriad Pro" w:hAnsi="Myriad Pro"/>
          <w:sz w:val="26"/>
          <w:szCs w:val="26"/>
        </w:rPr>
        <w:t xml:space="preserve">организации совместного совещания на площадке Управления регулирования электроэнергетики ФАС России Исполнитель рекомендует подготовить проект протокола совещания с указанием повестки и предложений Архангельского филиала ПАО «МРСК Северо-Запада» по вопросам повестки и направить в адрес ФАС России и Агентства </w:t>
      </w:r>
      <w:r w:rsidR="00131723" w:rsidRPr="00B526E2">
        <w:rPr>
          <w:rFonts w:ascii="Myriad Pro" w:hAnsi="Myriad Pro"/>
          <w:sz w:val="26"/>
          <w:szCs w:val="26"/>
        </w:rPr>
        <w:t>по тарифам и ценам Архангельской области</w:t>
      </w:r>
      <w:r w:rsidR="00131723">
        <w:rPr>
          <w:rFonts w:ascii="Myriad Pro" w:hAnsi="Myriad Pro"/>
          <w:sz w:val="26"/>
          <w:szCs w:val="26"/>
        </w:rPr>
        <w:t xml:space="preserve"> обращение с предложением об организации совместного совещания.</w:t>
      </w:r>
    </w:p>
    <w:p w14:paraId="7D55290C" w14:textId="3F853B49" w:rsidR="00D97949" w:rsidRPr="00D97949" w:rsidRDefault="00D97949" w:rsidP="00D97949">
      <w:pPr>
        <w:spacing w:after="0" w:line="360" w:lineRule="auto"/>
        <w:ind w:firstLine="709"/>
        <w:jc w:val="both"/>
        <w:rPr>
          <w:rFonts w:ascii="Myriad Pro" w:hAnsi="Myriad Pro"/>
          <w:b/>
          <w:bCs/>
          <w:i/>
          <w:iCs/>
          <w:sz w:val="26"/>
          <w:szCs w:val="26"/>
        </w:rPr>
      </w:pPr>
      <w:r w:rsidRPr="00D97949">
        <w:rPr>
          <w:rFonts w:ascii="Myriad Pro" w:hAnsi="Myriad Pro"/>
          <w:b/>
          <w:bCs/>
          <w:i/>
          <w:iCs/>
          <w:sz w:val="26"/>
          <w:szCs w:val="26"/>
        </w:rPr>
        <w:t>При подготовке предложения об организации совместного совещания предлагаем рассмотреть следующее предложение Исполнителя:</w:t>
      </w:r>
    </w:p>
    <w:p w14:paraId="4A3A5B39" w14:textId="4714AA85" w:rsidR="00D97949" w:rsidRDefault="00D97949" w:rsidP="00D97949">
      <w:pPr>
        <w:spacing w:after="0" w:line="360" w:lineRule="auto"/>
        <w:ind w:firstLine="709"/>
        <w:jc w:val="both"/>
        <w:rPr>
          <w:rFonts w:ascii="Myriad Pro" w:hAnsi="Myriad Pro"/>
          <w:sz w:val="26"/>
          <w:szCs w:val="26"/>
        </w:rPr>
      </w:pPr>
      <w:r>
        <w:rPr>
          <w:rFonts w:ascii="Myriad Pro" w:hAnsi="Myriad Pro"/>
          <w:sz w:val="26"/>
          <w:szCs w:val="26"/>
        </w:rPr>
        <w:t xml:space="preserve">Положениями пункта 81 Основ ценообразования № 1178 и пунктов 50 и 51 Методических указаний № 20-э/2 предусмотрено, что расчет тарифов на услуги по </w:t>
      </w:r>
      <w:r>
        <w:rPr>
          <w:rFonts w:ascii="Myriad Pro" w:hAnsi="Myriad Pro"/>
          <w:sz w:val="26"/>
          <w:szCs w:val="26"/>
        </w:rPr>
        <w:lastRenderedPageBreak/>
        <w:t>передаче электрической энергии производятся на объем мощности, определяемой в соответствии с Правилами недискриминационного доступа</w:t>
      </w:r>
      <w:r>
        <w:rPr>
          <w:rFonts w:ascii="Myriad Pro" w:hAnsi="Myriad Pro"/>
          <w:sz w:val="26"/>
          <w:szCs w:val="26"/>
        </w:rPr>
        <w:br/>
        <w:t xml:space="preserve"> № 861, при этом двухставочный тариф на услуги по передаче электрической энергии является первоочередным тарифом, а одноставочный тариф на услуги по передаче электрической энергии является расчетным от двухставочного тарифа на услуги по передаче электрической энергии. </w:t>
      </w:r>
    </w:p>
    <w:p w14:paraId="3BCA85E7" w14:textId="77777777" w:rsidR="00D97949" w:rsidRDefault="00D97949" w:rsidP="00D97949">
      <w:pPr>
        <w:spacing w:after="0" w:line="360" w:lineRule="auto"/>
        <w:ind w:firstLine="709"/>
        <w:jc w:val="both"/>
        <w:rPr>
          <w:rFonts w:ascii="Myriad Pro" w:hAnsi="Myriad Pro"/>
          <w:sz w:val="26"/>
          <w:szCs w:val="26"/>
        </w:rPr>
      </w:pPr>
      <w:r>
        <w:rPr>
          <w:rFonts w:ascii="Myriad Pro" w:hAnsi="Myriad Pro"/>
          <w:sz w:val="26"/>
          <w:szCs w:val="26"/>
        </w:rPr>
        <w:t xml:space="preserve">С учетом данных положений Исполнителем проводится анализ плановых показателей объема мощности, приобретаемой с оптового и розничных рынков, и мощности, примененной для расчета тарифов на услуги по передаче электрической энергии на 2017-2019 годы.  </w:t>
      </w:r>
    </w:p>
    <w:tbl>
      <w:tblPr>
        <w:tblW w:w="0" w:type="auto"/>
        <w:jc w:val="center"/>
        <w:tblLook w:val="04A0" w:firstRow="1" w:lastRow="0" w:firstColumn="1" w:lastColumn="0" w:noHBand="0" w:noVBand="1"/>
      </w:tblPr>
      <w:tblGrid>
        <w:gridCol w:w="2359"/>
        <w:gridCol w:w="842"/>
        <w:gridCol w:w="841"/>
        <w:gridCol w:w="839"/>
        <w:gridCol w:w="838"/>
        <w:gridCol w:w="1222"/>
        <w:gridCol w:w="1135"/>
        <w:gridCol w:w="1269"/>
      </w:tblGrid>
      <w:tr w:rsidR="00D97949" w:rsidRPr="00787382" w14:paraId="31F29083" w14:textId="77777777" w:rsidTr="00DE47DD">
        <w:trPr>
          <w:trHeight w:val="1020"/>
          <w:tblHeader/>
          <w:jc w:val="center"/>
        </w:trPr>
        <w:tc>
          <w:tcPr>
            <w:tcW w:w="23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7FD3D8" w14:textId="77777777" w:rsidR="00D97949" w:rsidRPr="00787382" w:rsidRDefault="00D97949" w:rsidP="00DE47DD">
            <w:pPr>
              <w:spacing w:after="0" w:line="240" w:lineRule="auto"/>
              <w:jc w:val="center"/>
              <w:rPr>
                <w:rFonts w:ascii="Myriad Pro" w:eastAsia="Times New Roman" w:hAnsi="Myriad Pro" w:cs="Calibri"/>
                <w:b/>
                <w:bCs/>
                <w:color w:val="FFFFFF" w:themeColor="background1"/>
                <w:sz w:val="18"/>
                <w:szCs w:val="18"/>
              </w:rPr>
            </w:pPr>
            <w:r w:rsidRPr="00787382">
              <w:rPr>
                <w:rFonts w:ascii="Myriad Pro" w:eastAsia="Times New Roman" w:hAnsi="Myriad Pro" w:cs="Calibri"/>
                <w:b/>
                <w:bCs/>
                <w:color w:val="FFFFFF" w:themeColor="background1"/>
                <w:sz w:val="18"/>
                <w:szCs w:val="18"/>
              </w:rPr>
              <w:t>Показатели</w:t>
            </w:r>
          </w:p>
        </w:tc>
        <w:tc>
          <w:tcPr>
            <w:tcW w:w="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EEF902" w14:textId="77777777" w:rsidR="00D97949" w:rsidRPr="00787382" w:rsidRDefault="00D97949" w:rsidP="00DE47DD">
            <w:pPr>
              <w:spacing w:after="0" w:line="240" w:lineRule="auto"/>
              <w:jc w:val="center"/>
              <w:rPr>
                <w:rFonts w:ascii="Myriad Pro" w:eastAsia="Times New Roman" w:hAnsi="Myriad Pro" w:cs="Calibri"/>
                <w:b/>
                <w:bCs/>
                <w:color w:val="FFFFFF" w:themeColor="background1"/>
                <w:sz w:val="18"/>
                <w:szCs w:val="18"/>
              </w:rPr>
            </w:pPr>
            <w:r w:rsidRPr="00787382">
              <w:rPr>
                <w:rFonts w:ascii="Myriad Pro" w:eastAsia="Times New Roman" w:hAnsi="Myriad Pro" w:cs="Calibri"/>
                <w:b/>
                <w:bCs/>
                <w:color w:val="FFFFFF" w:themeColor="background1"/>
                <w:sz w:val="18"/>
                <w:szCs w:val="18"/>
              </w:rPr>
              <w:t>Ед. изм</w:t>
            </w:r>
            <w:r>
              <w:rPr>
                <w:rFonts w:ascii="Myriad Pro" w:eastAsia="Times New Roman" w:hAnsi="Myriad Pro" w:cs="Calibri"/>
                <w:b/>
                <w:bCs/>
                <w:color w:val="FFFFFF" w:themeColor="background1"/>
                <w:sz w:val="18"/>
                <w:szCs w:val="18"/>
              </w:rPr>
              <w:t>.</w:t>
            </w:r>
          </w:p>
        </w:tc>
        <w:tc>
          <w:tcPr>
            <w:tcW w:w="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D39F04" w14:textId="77777777" w:rsidR="00D97949" w:rsidRPr="00787382" w:rsidRDefault="00D97949" w:rsidP="00DE47DD">
            <w:pPr>
              <w:spacing w:after="0" w:line="240" w:lineRule="auto"/>
              <w:jc w:val="center"/>
              <w:rPr>
                <w:rFonts w:ascii="Myriad Pro" w:eastAsia="Times New Roman" w:hAnsi="Myriad Pro" w:cs="Calibri"/>
                <w:b/>
                <w:bCs/>
                <w:color w:val="FFFFFF" w:themeColor="background1"/>
                <w:sz w:val="18"/>
                <w:szCs w:val="18"/>
              </w:rPr>
            </w:pPr>
            <w:r w:rsidRPr="00787382">
              <w:rPr>
                <w:rFonts w:ascii="Myriad Pro" w:eastAsia="Times New Roman" w:hAnsi="Myriad Pro" w:cs="Calibri"/>
                <w:b/>
                <w:bCs/>
                <w:color w:val="FFFFFF" w:themeColor="background1"/>
                <w:sz w:val="18"/>
                <w:szCs w:val="18"/>
              </w:rPr>
              <w:t>2017 год</w:t>
            </w:r>
          </w:p>
        </w:tc>
        <w:tc>
          <w:tcPr>
            <w:tcW w:w="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881567" w14:textId="77777777" w:rsidR="00D97949" w:rsidRPr="00787382" w:rsidRDefault="00D97949" w:rsidP="00DE47DD">
            <w:pPr>
              <w:spacing w:after="0" w:line="240" w:lineRule="auto"/>
              <w:jc w:val="center"/>
              <w:rPr>
                <w:rFonts w:ascii="Myriad Pro" w:eastAsia="Times New Roman" w:hAnsi="Myriad Pro" w:cs="Calibri"/>
                <w:b/>
                <w:bCs/>
                <w:color w:val="FFFFFF" w:themeColor="background1"/>
                <w:sz w:val="18"/>
                <w:szCs w:val="18"/>
              </w:rPr>
            </w:pPr>
            <w:r w:rsidRPr="00787382">
              <w:rPr>
                <w:rFonts w:ascii="Myriad Pro" w:eastAsia="Times New Roman" w:hAnsi="Myriad Pro" w:cs="Calibri"/>
                <w:b/>
                <w:bCs/>
                <w:color w:val="FFFFFF" w:themeColor="background1"/>
                <w:sz w:val="18"/>
                <w:szCs w:val="18"/>
              </w:rPr>
              <w:t>2018 год</w:t>
            </w:r>
          </w:p>
        </w:tc>
        <w:tc>
          <w:tcPr>
            <w:tcW w:w="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A9C5B1" w14:textId="77777777" w:rsidR="00D97949" w:rsidRPr="00787382" w:rsidRDefault="00D97949" w:rsidP="00DE47DD">
            <w:pPr>
              <w:spacing w:after="0" w:line="240" w:lineRule="auto"/>
              <w:jc w:val="center"/>
              <w:rPr>
                <w:rFonts w:ascii="Myriad Pro" w:eastAsia="Times New Roman" w:hAnsi="Myriad Pro" w:cs="Calibri"/>
                <w:b/>
                <w:bCs/>
                <w:color w:val="FFFFFF" w:themeColor="background1"/>
                <w:sz w:val="18"/>
                <w:szCs w:val="18"/>
              </w:rPr>
            </w:pPr>
            <w:r w:rsidRPr="00787382">
              <w:rPr>
                <w:rFonts w:ascii="Myriad Pro" w:eastAsia="Times New Roman" w:hAnsi="Myriad Pro" w:cs="Calibri"/>
                <w:b/>
                <w:bCs/>
                <w:color w:val="FFFFFF" w:themeColor="background1"/>
                <w:sz w:val="18"/>
                <w:szCs w:val="18"/>
              </w:rPr>
              <w:t>2019 год</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1F6C2" w14:textId="77777777" w:rsidR="00D97949" w:rsidRPr="00787382" w:rsidRDefault="00D97949" w:rsidP="00DE47DD">
            <w:pPr>
              <w:spacing w:after="0" w:line="240" w:lineRule="auto"/>
              <w:jc w:val="center"/>
              <w:rPr>
                <w:rFonts w:ascii="Myriad Pro" w:eastAsia="Times New Roman" w:hAnsi="Myriad Pro" w:cs="Calibri"/>
                <w:b/>
                <w:bCs/>
                <w:color w:val="FFFFFF" w:themeColor="background1"/>
                <w:sz w:val="18"/>
                <w:szCs w:val="18"/>
              </w:rPr>
            </w:pPr>
            <w:r w:rsidRPr="00787382">
              <w:rPr>
                <w:rFonts w:ascii="Myriad Pro" w:eastAsia="Times New Roman" w:hAnsi="Myriad Pro" w:cs="Calibri"/>
                <w:b/>
                <w:bCs/>
                <w:color w:val="FFFFFF" w:themeColor="background1"/>
                <w:sz w:val="18"/>
                <w:szCs w:val="18"/>
              </w:rPr>
              <w:t>Изменение 2018 года к 2017 году</w:t>
            </w:r>
            <w:r>
              <w:rPr>
                <w:rFonts w:ascii="Myriad Pro" w:eastAsia="Times New Roman" w:hAnsi="Myriad Pro" w:cs="Calibri"/>
                <w:b/>
                <w:bCs/>
                <w:color w:val="FFFFFF" w:themeColor="background1"/>
                <w:sz w:val="18"/>
                <w:szCs w:val="18"/>
              </w:rPr>
              <w:t>, %</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45A0D" w14:textId="77777777" w:rsidR="00D97949" w:rsidRPr="00787382" w:rsidRDefault="00D97949" w:rsidP="00DE47DD">
            <w:pPr>
              <w:spacing w:after="0" w:line="240" w:lineRule="auto"/>
              <w:jc w:val="center"/>
              <w:rPr>
                <w:rFonts w:ascii="Myriad Pro" w:eastAsia="Times New Roman" w:hAnsi="Myriad Pro" w:cs="Calibri"/>
                <w:b/>
                <w:bCs/>
                <w:color w:val="FFFFFF" w:themeColor="background1"/>
                <w:sz w:val="18"/>
                <w:szCs w:val="18"/>
              </w:rPr>
            </w:pPr>
            <w:r w:rsidRPr="00787382">
              <w:rPr>
                <w:rFonts w:ascii="Myriad Pro" w:eastAsia="Times New Roman" w:hAnsi="Myriad Pro" w:cs="Calibri"/>
                <w:b/>
                <w:bCs/>
                <w:color w:val="FFFFFF" w:themeColor="background1"/>
                <w:sz w:val="18"/>
                <w:szCs w:val="18"/>
              </w:rPr>
              <w:t>Изменение 2019 года к 2018 году</w:t>
            </w:r>
            <w:r>
              <w:rPr>
                <w:rFonts w:ascii="Myriad Pro" w:eastAsia="Times New Roman" w:hAnsi="Myriad Pro" w:cs="Calibri"/>
                <w:b/>
                <w:bCs/>
                <w:color w:val="FFFFFF" w:themeColor="background1"/>
                <w:sz w:val="18"/>
                <w:szCs w:val="18"/>
              </w:rPr>
              <w:t>, %</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F7BF0" w14:textId="77777777" w:rsidR="00D97949" w:rsidRPr="00787382" w:rsidRDefault="00D97949" w:rsidP="00DE47DD">
            <w:pPr>
              <w:spacing w:after="0" w:line="240" w:lineRule="auto"/>
              <w:jc w:val="center"/>
              <w:rPr>
                <w:rFonts w:ascii="Myriad Pro" w:eastAsia="Times New Roman" w:hAnsi="Myriad Pro" w:cs="Calibri"/>
                <w:b/>
                <w:bCs/>
                <w:color w:val="FFFFFF" w:themeColor="background1"/>
                <w:sz w:val="18"/>
                <w:szCs w:val="18"/>
              </w:rPr>
            </w:pPr>
            <w:r w:rsidRPr="00787382">
              <w:rPr>
                <w:rFonts w:ascii="Myriad Pro" w:eastAsia="Times New Roman" w:hAnsi="Myriad Pro" w:cs="Calibri"/>
                <w:b/>
                <w:bCs/>
                <w:color w:val="FFFFFF" w:themeColor="background1"/>
                <w:sz w:val="18"/>
                <w:szCs w:val="18"/>
              </w:rPr>
              <w:t>Изменение 2019 года к 2017 году</w:t>
            </w:r>
            <w:r>
              <w:rPr>
                <w:rFonts w:ascii="Myriad Pro" w:eastAsia="Times New Roman" w:hAnsi="Myriad Pro" w:cs="Calibri"/>
                <w:b/>
                <w:bCs/>
                <w:color w:val="FFFFFF" w:themeColor="background1"/>
                <w:sz w:val="18"/>
                <w:szCs w:val="18"/>
              </w:rPr>
              <w:t>, %</w:t>
            </w:r>
          </w:p>
        </w:tc>
      </w:tr>
      <w:tr w:rsidR="00D97949" w:rsidRPr="00787382" w14:paraId="65E0DED6" w14:textId="77777777" w:rsidTr="00DE47DD">
        <w:trPr>
          <w:trHeight w:val="600"/>
          <w:jc w:val="center"/>
        </w:trPr>
        <w:tc>
          <w:tcPr>
            <w:tcW w:w="235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9EC1C3" w14:textId="77777777" w:rsidR="00D97949" w:rsidRPr="00787382" w:rsidRDefault="00D97949" w:rsidP="00DE47DD">
            <w:pPr>
              <w:spacing w:after="0" w:line="240" w:lineRule="auto"/>
              <w:jc w:val="center"/>
              <w:rPr>
                <w:rFonts w:ascii="Myriad Pro" w:eastAsia="Times New Roman" w:hAnsi="Myriad Pro" w:cs="Calibri"/>
                <w:color w:val="000000"/>
              </w:rPr>
            </w:pPr>
            <w:r w:rsidRPr="00787382">
              <w:rPr>
                <w:rFonts w:ascii="Myriad Pro" w:eastAsia="Times New Roman" w:hAnsi="Myriad Pro" w:cs="Calibri"/>
                <w:color w:val="000000"/>
              </w:rPr>
              <w:t>Оплачиваемая величина мощности покупки</w:t>
            </w:r>
          </w:p>
        </w:tc>
        <w:tc>
          <w:tcPr>
            <w:tcW w:w="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27C3D52"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492058"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562,0</w:t>
            </w:r>
          </w:p>
        </w:tc>
        <w:tc>
          <w:tcPr>
            <w:tcW w:w="8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6ABA98"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609,5</w:t>
            </w:r>
          </w:p>
        </w:tc>
        <w:tc>
          <w:tcPr>
            <w:tcW w:w="83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8535E8"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598,6</w:t>
            </w:r>
          </w:p>
        </w:tc>
        <w:tc>
          <w:tcPr>
            <w:tcW w:w="12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71D334"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8,4</w:t>
            </w:r>
          </w:p>
        </w:tc>
        <w:tc>
          <w:tcPr>
            <w:tcW w:w="11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C06E7F"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-1,8</w:t>
            </w:r>
          </w:p>
        </w:tc>
        <w:tc>
          <w:tcPr>
            <w:tcW w:w="126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5BDAAD"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6,5</w:t>
            </w:r>
          </w:p>
        </w:tc>
      </w:tr>
      <w:tr w:rsidR="00D97949" w:rsidRPr="00787382" w14:paraId="10FC9279" w14:textId="77777777" w:rsidTr="00DE47DD">
        <w:trPr>
          <w:trHeight w:val="510"/>
          <w:jc w:val="center"/>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7ED19639" w14:textId="77777777" w:rsidR="00D97949" w:rsidRPr="00787382" w:rsidRDefault="00D97949" w:rsidP="00DE47DD">
            <w:pPr>
              <w:spacing w:after="0" w:line="240" w:lineRule="auto"/>
              <w:jc w:val="center"/>
              <w:rPr>
                <w:rFonts w:ascii="Myriad Pro" w:eastAsia="Times New Roman" w:hAnsi="Myriad Pro" w:cs="Calibri"/>
                <w:i/>
                <w:iCs/>
                <w:color w:val="000000"/>
                <w:sz w:val="20"/>
                <w:szCs w:val="20"/>
              </w:rPr>
            </w:pPr>
            <w:r w:rsidRPr="00787382">
              <w:rPr>
                <w:rFonts w:ascii="Myriad Pro" w:eastAsia="Times New Roman" w:hAnsi="Myriad Pro" w:cs="Calibri"/>
                <w:i/>
                <w:iCs/>
                <w:color w:val="000000"/>
                <w:sz w:val="20"/>
                <w:szCs w:val="20"/>
              </w:rPr>
              <w:t xml:space="preserve">с </w:t>
            </w:r>
            <w:r>
              <w:rPr>
                <w:rFonts w:ascii="Myriad Pro" w:eastAsia="Times New Roman" w:hAnsi="Myriad Pro" w:cs="Calibri"/>
                <w:i/>
                <w:iCs/>
                <w:color w:val="000000"/>
                <w:sz w:val="20"/>
                <w:szCs w:val="20"/>
              </w:rPr>
              <w:t>оптового рынка электрической энергии и мощности</w:t>
            </w:r>
          </w:p>
        </w:tc>
        <w:tc>
          <w:tcPr>
            <w:tcW w:w="842" w:type="dxa"/>
            <w:tcBorders>
              <w:top w:val="nil"/>
              <w:left w:val="nil"/>
              <w:bottom w:val="single" w:sz="4" w:space="0" w:color="auto"/>
              <w:right w:val="single" w:sz="4" w:space="0" w:color="auto"/>
            </w:tcBorders>
            <w:shd w:val="clear" w:color="auto" w:fill="auto"/>
            <w:vAlign w:val="center"/>
            <w:hideMark/>
          </w:tcPr>
          <w:p w14:paraId="497D0AC8"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5D13811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554,1</w:t>
            </w:r>
          </w:p>
        </w:tc>
        <w:tc>
          <w:tcPr>
            <w:tcW w:w="839" w:type="dxa"/>
            <w:tcBorders>
              <w:top w:val="nil"/>
              <w:left w:val="nil"/>
              <w:bottom w:val="single" w:sz="4" w:space="0" w:color="auto"/>
              <w:right w:val="single" w:sz="4" w:space="0" w:color="auto"/>
            </w:tcBorders>
            <w:shd w:val="clear" w:color="auto" w:fill="auto"/>
            <w:noWrap/>
            <w:vAlign w:val="center"/>
            <w:hideMark/>
          </w:tcPr>
          <w:p w14:paraId="504BE81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604,7</w:t>
            </w:r>
          </w:p>
        </w:tc>
        <w:tc>
          <w:tcPr>
            <w:tcW w:w="838" w:type="dxa"/>
            <w:tcBorders>
              <w:top w:val="nil"/>
              <w:left w:val="nil"/>
              <w:bottom w:val="single" w:sz="4" w:space="0" w:color="auto"/>
              <w:right w:val="single" w:sz="4" w:space="0" w:color="auto"/>
            </w:tcBorders>
            <w:shd w:val="clear" w:color="auto" w:fill="auto"/>
            <w:noWrap/>
            <w:vAlign w:val="center"/>
            <w:hideMark/>
          </w:tcPr>
          <w:p w14:paraId="0B134539"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573,0</w:t>
            </w:r>
          </w:p>
        </w:tc>
        <w:tc>
          <w:tcPr>
            <w:tcW w:w="1222" w:type="dxa"/>
            <w:tcBorders>
              <w:top w:val="nil"/>
              <w:left w:val="nil"/>
              <w:bottom w:val="single" w:sz="4" w:space="0" w:color="auto"/>
              <w:right w:val="single" w:sz="4" w:space="0" w:color="auto"/>
            </w:tcBorders>
            <w:shd w:val="clear" w:color="auto" w:fill="auto"/>
            <w:noWrap/>
            <w:vAlign w:val="center"/>
            <w:hideMark/>
          </w:tcPr>
          <w:p w14:paraId="7D535C24"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9,1</w:t>
            </w:r>
          </w:p>
        </w:tc>
        <w:tc>
          <w:tcPr>
            <w:tcW w:w="1135" w:type="dxa"/>
            <w:tcBorders>
              <w:top w:val="nil"/>
              <w:left w:val="nil"/>
              <w:bottom w:val="single" w:sz="4" w:space="0" w:color="auto"/>
              <w:right w:val="single" w:sz="4" w:space="0" w:color="auto"/>
            </w:tcBorders>
            <w:shd w:val="clear" w:color="auto" w:fill="auto"/>
            <w:noWrap/>
            <w:vAlign w:val="center"/>
            <w:hideMark/>
          </w:tcPr>
          <w:p w14:paraId="0202D960"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-5,2</w:t>
            </w:r>
          </w:p>
        </w:tc>
        <w:tc>
          <w:tcPr>
            <w:tcW w:w="1269" w:type="dxa"/>
            <w:tcBorders>
              <w:top w:val="nil"/>
              <w:left w:val="nil"/>
              <w:bottom w:val="single" w:sz="4" w:space="0" w:color="auto"/>
              <w:right w:val="single" w:sz="4" w:space="0" w:color="auto"/>
            </w:tcBorders>
            <w:shd w:val="clear" w:color="auto" w:fill="auto"/>
            <w:noWrap/>
            <w:vAlign w:val="center"/>
            <w:hideMark/>
          </w:tcPr>
          <w:p w14:paraId="4259FAF0"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3,4</w:t>
            </w:r>
          </w:p>
        </w:tc>
      </w:tr>
      <w:tr w:rsidR="00D97949" w:rsidRPr="00787382" w14:paraId="1280E5B5" w14:textId="77777777" w:rsidTr="00DE47DD">
        <w:trPr>
          <w:trHeight w:val="510"/>
          <w:jc w:val="center"/>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448BE8CD" w14:textId="77777777" w:rsidR="00D97949" w:rsidRPr="00787382" w:rsidRDefault="00D97949" w:rsidP="00DE47DD">
            <w:pPr>
              <w:spacing w:after="0" w:line="240" w:lineRule="auto"/>
              <w:jc w:val="center"/>
              <w:rPr>
                <w:rFonts w:ascii="Myriad Pro" w:eastAsia="Times New Roman" w:hAnsi="Myriad Pro" w:cs="Calibri"/>
                <w:i/>
                <w:iCs/>
                <w:color w:val="000000"/>
                <w:sz w:val="20"/>
                <w:szCs w:val="20"/>
              </w:rPr>
            </w:pPr>
            <w:r w:rsidRPr="00787382">
              <w:rPr>
                <w:rFonts w:ascii="Myriad Pro" w:eastAsia="Times New Roman" w:hAnsi="Myriad Pro" w:cs="Calibri"/>
                <w:i/>
                <w:iCs/>
                <w:color w:val="000000"/>
                <w:sz w:val="20"/>
                <w:szCs w:val="20"/>
              </w:rPr>
              <w:t xml:space="preserve">с </w:t>
            </w:r>
            <w:r>
              <w:rPr>
                <w:rFonts w:ascii="Myriad Pro" w:eastAsia="Times New Roman" w:hAnsi="Myriad Pro" w:cs="Calibri"/>
                <w:i/>
                <w:iCs/>
                <w:color w:val="000000"/>
                <w:sz w:val="20"/>
                <w:szCs w:val="20"/>
              </w:rPr>
              <w:t>розничного рынка электрической энергии</w:t>
            </w:r>
          </w:p>
        </w:tc>
        <w:tc>
          <w:tcPr>
            <w:tcW w:w="842" w:type="dxa"/>
            <w:tcBorders>
              <w:top w:val="nil"/>
              <w:left w:val="nil"/>
              <w:bottom w:val="single" w:sz="4" w:space="0" w:color="auto"/>
              <w:right w:val="single" w:sz="4" w:space="0" w:color="auto"/>
            </w:tcBorders>
            <w:shd w:val="clear" w:color="auto" w:fill="auto"/>
            <w:vAlign w:val="center"/>
            <w:hideMark/>
          </w:tcPr>
          <w:p w14:paraId="466EC6D5"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22CEA25C"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7,9</w:t>
            </w:r>
          </w:p>
        </w:tc>
        <w:tc>
          <w:tcPr>
            <w:tcW w:w="839" w:type="dxa"/>
            <w:tcBorders>
              <w:top w:val="nil"/>
              <w:left w:val="nil"/>
              <w:bottom w:val="single" w:sz="4" w:space="0" w:color="auto"/>
              <w:right w:val="single" w:sz="4" w:space="0" w:color="auto"/>
            </w:tcBorders>
            <w:shd w:val="clear" w:color="auto" w:fill="auto"/>
            <w:noWrap/>
            <w:vAlign w:val="center"/>
            <w:hideMark/>
          </w:tcPr>
          <w:p w14:paraId="6C377A1D"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4,8</w:t>
            </w:r>
          </w:p>
        </w:tc>
        <w:tc>
          <w:tcPr>
            <w:tcW w:w="838" w:type="dxa"/>
            <w:tcBorders>
              <w:top w:val="nil"/>
              <w:left w:val="nil"/>
              <w:bottom w:val="single" w:sz="4" w:space="0" w:color="auto"/>
              <w:right w:val="single" w:sz="4" w:space="0" w:color="auto"/>
            </w:tcBorders>
            <w:shd w:val="clear" w:color="auto" w:fill="auto"/>
            <w:noWrap/>
            <w:vAlign w:val="center"/>
            <w:hideMark/>
          </w:tcPr>
          <w:p w14:paraId="27548A72"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25,6</w:t>
            </w:r>
          </w:p>
        </w:tc>
        <w:tc>
          <w:tcPr>
            <w:tcW w:w="1222" w:type="dxa"/>
            <w:tcBorders>
              <w:top w:val="nil"/>
              <w:left w:val="nil"/>
              <w:bottom w:val="single" w:sz="4" w:space="0" w:color="auto"/>
              <w:right w:val="single" w:sz="4" w:space="0" w:color="auto"/>
            </w:tcBorders>
            <w:shd w:val="clear" w:color="auto" w:fill="auto"/>
            <w:noWrap/>
            <w:vAlign w:val="center"/>
            <w:hideMark/>
          </w:tcPr>
          <w:p w14:paraId="714FFE12"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-39,2</w:t>
            </w:r>
          </w:p>
        </w:tc>
        <w:tc>
          <w:tcPr>
            <w:tcW w:w="1135" w:type="dxa"/>
            <w:tcBorders>
              <w:top w:val="nil"/>
              <w:left w:val="nil"/>
              <w:bottom w:val="single" w:sz="4" w:space="0" w:color="auto"/>
              <w:right w:val="single" w:sz="4" w:space="0" w:color="auto"/>
            </w:tcBorders>
            <w:shd w:val="clear" w:color="auto" w:fill="auto"/>
            <w:noWrap/>
            <w:vAlign w:val="center"/>
            <w:hideMark/>
          </w:tcPr>
          <w:p w14:paraId="24D2DD6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430,5</w:t>
            </w:r>
          </w:p>
        </w:tc>
        <w:tc>
          <w:tcPr>
            <w:tcW w:w="1269" w:type="dxa"/>
            <w:tcBorders>
              <w:top w:val="nil"/>
              <w:left w:val="nil"/>
              <w:bottom w:val="single" w:sz="4" w:space="0" w:color="auto"/>
              <w:right w:val="single" w:sz="4" w:space="0" w:color="auto"/>
            </w:tcBorders>
            <w:shd w:val="clear" w:color="auto" w:fill="auto"/>
            <w:noWrap/>
            <w:vAlign w:val="center"/>
            <w:hideMark/>
          </w:tcPr>
          <w:p w14:paraId="4884320D"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222,6</w:t>
            </w:r>
          </w:p>
        </w:tc>
      </w:tr>
      <w:tr w:rsidR="00D97949" w:rsidRPr="00787382" w14:paraId="21E3C4EE" w14:textId="77777777" w:rsidTr="00DE47DD">
        <w:trPr>
          <w:trHeight w:val="255"/>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75F90114" w14:textId="77777777" w:rsidR="00D97949" w:rsidRPr="00787382" w:rsidRDefault="00D97949" w:rsidP="00DE47DD">
            <w:pPr>
              <w:spacing w:after="0" w:line="240" w:lineRule="auto"/>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в том числе:</w:t>
            </w:r>
          </w:p>
        </w:tc>
        <w:tc>
          <w:tcPr>
            <w:tcW w:w="842" w:type="dxa"/>
            <w:tcBorders>
              <w:top w:val="nil"/>
              <w:left w:val="nil"/>
              <w:bottom w:val="single" w:sz="4" w:space="0" w:color="auto"/>
              <w:right w:val="single" w:sz="4" w:space="0" w:color="auto"/>
            </w:tcBorders>
            <w:shd w:val="clear" w:color="auto" w:fill="auto"/>
            <w:noWrap/>
            <w:vAlign w:val="bottom"/>
            <w:hideMark/>
          </w:tcPr>
          <w:p w14:paraId="6CAB6289" w14:textId="77777777" w:rsidR="00D97949" w:rsidRPr="00787382" w:rsidRDefault="00D97949" w:rsidP="00DE47DD">
            <w:pPr>
              <w:spacing w:after="0" w:line="240" w:lineRule="auto"/>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 </w:t>
            </w:r>
          </w:p>
        </w:tc>
        <w:tc>
          <w:tcPr>
            <w:tcW w:w="841" w:type="dxa"/>
            <w:tcBorders>
              <w:top w:val="nil"/>
              <w:left w:val="nil"/>
              <w:bottom w:val="single" w:sz="4" w:space="0" w:color="auto"/>
              <w:right w:val="single" w:sz="4" w:space="0" w:color="auto"/>
            </w:tcBorders>
            <w:shd w:val="clear" w:color="auto" w:fill="auto"/>
            <w:noWrap/>
            <w:vAlign w:val="center"/>
            <w:hideMark/>
          </w:tcPr>
          <w:p w14:paraId="05F00ECB"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839" w:type="dxa"/>
            <w:tcBorders>
              <w:top w:val="nil"/>
              <w:left w:val="nil"/>
              <w:bottom w:val="single" w:sz="4" w:space="0" w:color="auto"/>
              <w:right w:val="single" w:sz="4" w:space="0" w:color="auto"/>
            </w:tcBorders>
            <w:shd w:val="clear" w:color="auto" w:fill="auto"/>
            <w:noWrap/>
            <w:vAlign w:val="center"/>
            <w:hideMark/>
          </w:tcPr>
          <w:p w14:paraId="6574404F"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center"/>
            <w:hideMark/>
          </w:tcPr>
          <w:p w14:paraId="37D40A3D"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222" w:type="dxa"/>
            <w:tcBorders>
              <w:top w:val="nil"/>
              <w:left w:val="nil"/>
              <w:bottom w:val="single" w:sz="4" w:space="0" w:color="auto"/>
              <w:right w:val="single" w:sz="4" w:space="0" w:color="auto"/>
            </w:tcBorders>
            <w:shd w:val="clear" w:color="auto" w:fill="auto"/>
            <w:noWrap/>
            <w:vAlign w:val="center"/>
            <w:hideMark/>
          </w:tcPr>
          <w:p w14:paraId="5C99A372"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135" w:type="dxa"/>
            <w:tcBorders>
              <w:top w:val="nil"/>
              <w:left w:val="nil"/>
              <w:bottom w:val="single" w:sz="4" w:space="0" w:color="auto"/>
              <w:right w:val="single" w:sz="4" w:space="0" w:color="auto"/>
            </w:tcBorders>
            <w:shd w:val="clear" w:color="auto" w:fill="auto"/>
            <w:noWrap/>
            <w:vAlign w:val="center"/>
            <w:hideMark/>
          </w:tcPr>
          <w:p w14:paraId="0D202BBA"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269" w:type="dxa"/>
            <w:tcBorders>
              <w:top w:val="nil"/>
              <w:left w:val="nil"/>
              <w:bottom w:val="single" w:sz="4" w:space="0" w:color="auto"/>
              <w:right w:val="single" w:sz="4" w:space="0" w:color="auto"/>
            </w:tcBorders>
            <w:shd w:val="clear" w:color="auto" w:fill="auto"/>
            <w:noWrap/>
            <w:vAlign w:val="center"/>
            <w:hideMark/>
          </w:tcPr>
          <w:p w14:paraId="263A33D9"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r>
      <w:tr w:rsidR="00D97949" w:rsidRPr="00787382" w14:paraId="3FF66DC7" w14:textId="77777777" w:rsidTr="00DE47DD">
        <w:trPr>
          <w:trHeight w:val="1200"/>
          <w:jc w:val="center"/>
        </w:trPr>
        <w:tc>
          <w:tcPr>
            <w:tcW w:w="2359" w:type="dxa"/>
            <w:tcBorders>
              <w:top w:val="nil"/>
              <w:left w:val="single" w:sz="4" w:space="0" w:color="auto"/>
              <w:bottom w:val="single" w:sz="4" w:space="0" w:color="auto"/>
              <w:right w:val="single" w:sz="4" w:space="0" w:color="auto"/>
            </w:tcBorders>
            <w:shd w:val="clear" w:color="auto" w:fill="auto"/>
            <w:vAlign w:val="center"/>
            <w:hideMark/>
          </w:tcPr>
          <w:p w14:paraId="3A06A1AC" w14:textId="77777777" w:rsidR="00D97949" w:rsidRPr="00787382" w:rsidRDefault="00D97949" w:rsidP="00DE47DD">
            <w:pPr>
              <w:spacing w:after="0" w:line="240" w:lineRule="auto"/>
              <w:jc w:val="center"/>
              <w:rPr>
                <w:rFonts w:ascii="Myriad Pro" w:eastAsia="Times New Roman" w:hAnsi="Myriad Pro" w:cs="Calibri"/>
                <w:color w:val="000000"/>
              </w:rPr>
            </w:pPr>
            <w:r w:rsidRPr="00787382">
              <w:rPr>
                <w:rFonts w:ascii="Myriad Pro" w:eastAsia="Times New Roman" w:hAnsi="Myriad Pro" w:cs="Calibri"/>
                <w:color w:val="000000"/>
              </w:rPr>
              <w:t>в целях снабжения "Населения и приравненных к нему категорий потребителей"</w:t>
            </w:r>
          </w:p>
        </w:tc>
        <w:tc>
          <w:tcPr>
            <w:tcW w:w="842" w:type="dxa"/>
            <w:tcBorders>
              <w:top w:val="nil"/>
              <w:left w:val="nil"/>
              <w:bottom w:val="single" w:sz="4" w:space="0" w:color="auto"/>
              <w:right w:val="single" w:sz="4" w:space="0" w:color="auto"/>
            </w:tcBorders>
            <w:shd w:val="clear" w:color="auto" w:fill="auto"/>
            <w:vAlign w:val="center"/>
            <w:hideMark/>
          </w:tcPr>
          <w:p w14:paraId="2B751AB4"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468E2F5A"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173,7</w:t>
            </w:r>
          </w:p>
        </w:tc>
        <w:tc>
          <w:tcPr>
            <w:tcW w:w="839" w:type="dxa"/>
            <w:tcBorders>
              <w:top w:val="nil"/>
              <w:left w:val="nil"/>
              <w:bottom w:val="single" w:sz="4" w:space="0" w:color="auto"/>
              <w:right w:val="single" w:sz="4" w:space="0" w:color="auto"/>
            </w:tcBorders>
            <w:shd w:val="clear" w:color="auto" w:fill="auto"/>
            <w:noWrap/>
            <w:vAlign w:val="center"/>
            <w:hideMark/>
          </w:tcPr>
          <w:p w14:paraId="57BB5FDE"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177,8</w:t>
            </w:r>
          </w:p>
        </w:tc>
        <w:tc>
          <w:tcPr>
            <w:tcW w:w="838" w:type="dxa"/>
            <w:tcBorders>
              <w:top w:val="nil"/>
              <w:left w:val="nil"/>
              <w:bottom w:val="single" w:sz="4" w:space="0" w:color="auto"/>
              <w:right w:val="single" w:sz="4" w:space="0" w:color="auto"/>
            </w:tcBorders>
            <w:shd w:val="clear" w:color="auto" w:fill="auto"/>
            <w:noWrap/>
            <w:vAlign w:val="center"/>
            <w:hideMark/>
          </w:tcPr>
          <w:p w14:paraId="4A59AF20"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182,4</w:t>
            </w:r>
          </w:p>
        </w:tc>
        <w:tc>
          <w:tcPr>
            <w:tcW w:w="1222" w:type="dxa"/>
            <w:tcBorders>
              <w:top w:val="nil"/>
              <w:left w:val="nil"/>
              <w:bottom w:val="single" w:sz="4" w:space="0" w:color="auto"/>
              <w:right w:val="single" w:sz="4" w:space="0" w:color="auto"/>
            </w:tcBorders>
            <w:shd w:val="clear" w:color="auto" w:fill="auto"/>
            <w:noWrap/>
            <w:vAlign w:val="center"/>
            <w:hideMark/>
          </w:tcPr>
          <w:p w14:paraId="6DA0328B"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2,4</w:t>
            </w:r>
          </w:p>
        </w:tc>
        <w:tc>
          <w:tcPr>
            <w:tcW w:w="1135" w:type="dxa"/>
            <w:tcBorders>
              <w:top w:val="nil"/>
              <w:left w:val="nil"/>
              <w:bottom w:val="single" w:sz="4" w:space="0" w:color="auto"/>
              <w:right w:val="single" w:sz="4" w:space="0" w:color="auto"/>
            </w:tcBorders>
            <w:shd w:val="clear" w:color="auto" w:fill="auto"/>
            <w:noWrap/>
            <w:vAlign w:val="center"/>
            <w:hideMark/>
          </w:tcPr>
          <w:p w14:paraId="35BFE91F"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2,6</w:t>
            </w:r>
          </w:p>
        </w:tc>
        <w:tc>
          <w:tcPr>
            <w:tcW w:w="1269" w:type="dxa"/>
            <w:tcBorders>
              <w:top w:val="nil"/>
              <w:left w:val="nil"/>
              <w:bottom w:val="single" w:sz="4" w:space="0" w:color="auto"/>
              <w:right w:val="single" w:sz="4" w:space="0" w:color="auto"/>
            </w:tcBorders>
            <w:shd w:val="clear" w:color="auto" w:fill="auto"/>
            <w:noWrap/>
            <w:vAlign w:val="center"/>
            <w:hideMark/>
          </w:tcPr>
          <w:p w14:paraId="1E5F1006"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5,1</w:t>
            </w:r>
          </w:p>
        </w:tc>
      </w:tr>
      <w:tr w:rsidR="00D97949" w:rsidRPr="00787382" w14:paraId="1C9C99DC" w14:textId="77777777" w:rsidTr="00DE47DD">
        <w:trPr>
          <w:trHeight w:val="510"/>
          <w:jc w:val="center"/>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6BDE3C96" w14:textId="77777777" w:rsidR="00D97949" w:rsidRPr="00787382" w:rsidRDefault="00D97949" w:rsidP="00DE47DD">
            <w:pPr>
              <w:spacing w:after="0" w:line="240" w:lineRule="auto"/>
              <w:jc w:val="center"/>
              <w:rPr>
                <w:rFonts w:ascii="Myriad Pro" w:eastAsia="Times New Roman" w:hAnsi="Myriad Pro" w:cs="Calibri"/>
                <w:i/>
                <w:iCs/>
                <w:color w:val="000000"/>
                <w:sz w:val="20"/>
                <w:szCs w:val="20"/>
              </w:rPr>
            </w:pPr>
            <w:r w:rsidRPr="00787382">
              <w:rPr>
                <w:rFonts w:ascii="Myriad Pro" w:eastAsia="Times New Roman" w:hAnsi="Myriad Pro" w:cs="Calibri"/>
                <w:i/>
                <w:iCs/>
                <w:color w:val="000000"/>
                <w:sz w:val="20"/>
                <w:szCs w:val="20"/>
              </w:rPr>
              <w:t xml:space="preserve">с </w:t>
            </w:r>
            <w:r>
              <w:rPr>
                <w:rFonts w:ascii="Myriad Pro" w:eastAsia="Times New Roman" w:hAnsi="Myriad Pro" w:cs="Calibri"/>
                <w:i/>
                <w:iCs/>
                <w:color w:val="000000"/>
                <w:sz w:val="20"/>
                <w:szCs w:val="20"/>
              </w:rPr>
              <w:t>оптового рынка электрической энергии и мощности</w:t>
            </w:r>
          </w:p>
        </w:tc>
        <w:tc>
          <w:tcPr>
            <w:tcW w:w="842" w:type="dxa"/>
            <w:tcBorders>
              <w:top w:val="nil"/>
              <w:left w:val="nil"/>
              <w:bottom w:val="single" w:sz="4" w:space="0" w:color="auto"/>
              <w:right w:val="single" w:sz="4" w:space="0" w:color="auto"/>
            </w:tcBorders>
            <w:shd w:val="clear" w:color="auto" w:fill="auto"/>
            <w:vAlign w:val="center"/>
            <w:hideMark/>
          </w:tcPr>
          <w:p w14:paraId="47C749C4"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4365C709"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172,2</w:t>
            </w:r>
          </w:p>
        </w:tc>
        <w:tc>
          <w:tcPr>
            <w:tcW w:w="839" w:type="dxa"/>
            <w:tcBorders>
              <w:top w:val="nil"/>
              <w:left w:val="nil"/>
              <w:bottom w:val="single" w:sz="4" w:space="0" w:color="auto"/>
              <w:right w:val="single" w:sz="4" w:space="0" w:color="auto"/>
            </w:tcBorders>
            <w:shd w:val="clear" w:color="auto" w:fill="auto"/>
            <w:noWrap/>
            <w:vAlign w:val="center"/>
            <w:hideMark/>
          </w:tcPr>
          <w:p w14:paraId="32916E26"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176,3</w:t>
            </w:r>
          </w:p>
        </w:tc>
        <w:tc>
          <w:tcPr>
            <w:tcW w:w="838" w:type="dxa"/>
            <w:tcBorders>
              <w:top w:val="nil"/>
              <w:left w:val="nil"/>
              <w:bottom w:val="single" w:sz="4" w:space="0" w:color="auto"/>
              <w:right w:val="single" w:sz="4" w:space="0" w:color="auto"/>
            </w:tcBorders>
            <w:shd w:val="clear" w:color="auto" w:fill="auto"/>
            <w:noWrap/>
            <w:vAlign w:val="center"/>
            <w:hideMark/>
          </w:tcPr>
          <w:p w14:paraId="103B856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177,7</w:t>
            </w:r>
          </w:p>
        </w:tc>
        <w:tc>
          <w:tcPr>
            <w:tcW w:w="1222" w:type="dxa"/>
            <w:tcBorders>
              <w:top w:val="nil"/>
              <w:left w:val="nil"/>
              <w:bottom w:val="single" w:sz="4" w:space="0" w:color="auto"/>
              <w:right w:val="single" w:sz="4" w:space="0" w:color="auto"/>
            </w:tcBorders>
            <w:shd w:val="clear" w:color="auto" w:fill="auto"/>
            <w:noWrap/>
            <w:vAlign w:val="center"/>
            <w:hideMark/>
          </w:tcPr>
          <w:p w14:paraId="5679222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2,4</w:t>
            </w:r>
          </w:p>
        </w:tc>
        <w:tc>
          <w:tcPr>
            <w:tcW w:w="1135" w:type="dxa"/>
            <w:tcBorders>
              <w:top w:val="nil"/>
              <w:left w:val="nil"/>
              <w:bottom w:val="single" w:sz="4" w:space="0" w:color="auto"/>
              <w:right w:val="single" w:sz="4" w:space="0" w:color="auto"/>
            </w:tcBorders>
            <w:shd w:val="clear" w:color="auto" w:fill="auto"/>
            <w:noWrap/>
            <w:vAlign w:val="center"/>
            <w:hideMark/>
          </w:tcPr>
          <w:p w14:paraId="001FD6F6"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0,8</w:t>
            </w:r>
          </w:p>
        </w:tc>
        <w:tc>
          <w:tcPr>
            <w:tcW w:w="1269" w:type="dxa"/>
            <w:tcBorders>
              <w:top w:val="nil"/>
              <w:left w:val="nil"/>
              <w:bottom w:val="single" w:sz="4" w:space="0" w:color="auto"/>
              <w:right w:val="single" w:sz="4" w:space="0" w:color="auto"/>
            </w:tcBorders>
            <w:shd w:val="clear" w:color="auto" w:fill="auto"/>
            <w:noWrap/>
            <w:vAlign w:val="center"/>
            <w:hideMark/>
          </w:tcPr>
          <w:p w14:paraId="608655F6"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3,2</w:t>
            </w:r>
          </w:p>
        </w:tc>
      </w:tr>
      <w:tr w:rsidR="00D97949" w:rsidRPr="00787382" w14:paraId="799DF9E6" w14:textId="77777777" w:rsidTr="00DE47DD">
        <w:trPr>
          <w:trHeight w:val="510"/>
          <w:jc w:val="center"/>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3EC74678" w14:textId="77777777" w:rsidR="00D97949" w:rsidRPr="00787382" w:rsidRDefault="00D97949" w:rsidP="00DE47DD">
            <w:pPr>
              <w:spacing w:after="0" w:line="240" w:lineRule="auto"/>
              <w:jc w:val="center"/>
              <w:rPr>
                <w:rFonts w:ascii="Myriad Pro" w:eastAsia="Times New Roman" w:hAnsi="Myriad Pro" w:cs="Calibri"/>
                <w:i/>
                <w:iCs/>
                <w:color w:val="000000"/>
                <w:sz w:val="20"/>
                <w:szCs w:val="20"/>
              </w:rPr>
            </w:pPr>
            <w:r w:rsidRPr="00787382">
              <w:rPr>
                <w:rFonts w:ascii="Myriad Pro" w:eastAsia="Times New Roman" w:hAnsi="Myriad Pro" w:cs="Calibri"/>
                <w:i/>
                <w:iCs/>
                <w:color w:val="000000"/>
                <w:sz w:val="20"/>
                <w:szCs w:val="20"/>
              </w:rPr>
              <w:t xml:space="preserve">с </w:t>
            </w:r>
            <w:r>
              <w:rPr>
                <w:rFonts w:ascii="Myriad Pro" w:eastAsia="Times New Roman" w:hAnsi="Myriad Pro" w:cs="Calibri"/>
                <w:i/>
                <w:iCs/>
                <w:color w:val="000000"/>
                <w:sz w:val="20"/>
                <w:szCs w:val="20"/>
              </w:rPr>
              <w:t>розничного рынка электрической энергии</w:t>
            </w:r>
          </w:p>
        </w:tc>
        <w:tc>
          <w:tcPr>
            <w:tcW w:w="842" w:type="dxa"/>
            <w:tcBorders>
              <w:top w:val="nil"/>
              <w:left w:val="nil"/>
              <w:bottom w:val="single" w:sz="4" w:space="0" w:color="auto"/>
              <w:right w:val="single" w:sz="4" w:space="0" w:color="auto"/>
            </w:tcBorders>
            <w:shd w:val="clear" w:color="auto" w:fill="auto"/>
            <w:vAlign w:val="center"/>
            <w:hideMark/>
          </w:tcPr>
          <w:p w14:paraId="7DE7303F"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2932EC1B"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1,4</w:t>
            </w:r>
          </w:p>
        </w:tc>
        <w:tc>
          <w:tcPr>
            <w:tcW w:w="839" w:type="dxa"/>
            <w:tcBorders>
              <w:top w:val="nil"/>
              <w:left w:val="nil"/>
              <w:bottom w:val="single" w:sz="4" w:space="0" w:color="auto"/>
              <w:right w:val="single" w:sz="4" w:space="0" w:color="auto"/>
            </w:tcBorders>
            <w:shd w:val="clear" w:color="auto" w:fill="auto"/>
            <w:noWrap/>
            <w:vAlign w:val="center"/>
            <w:hideMark/>
          </w:tcPr>
          <w:p w14:paraId="21988E2B"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1,5</w:t>
            </w:r>
          </w:p>
        </w:tc>
        <w:tc>
          <w:tcPr>
            <w:tcW w:w="838" w:type="dxa"/>
            <w:tcBorders>
              <w:top w:val="nil"/>
              <w:left w:val="nil"/>
              <w:bottom w:val="single" w:sz="4" w:space="0" w:color="auto"/>
              <w:right w:val="single" w:sz="4" w:space="0" w:color="auto"/>
            </w:tcBorders>
            <w:shd w:val="clear" w:color="auto" w:fill="auto"/>
            <w:noWrap/>
            <w:vAlign w:val="center"/>
            <w:hideMark/>
          </w:tcPr>
          <w:p w14:paraId="7492D099"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4,7</w:t>
            </w:r>
          </w:p>
        </w:tc>
        <w:tc>
          <w:tcPr>
            <w:tcW w:w="1222" w:type="dxa"/>
            <w:tcBorders>
              <w:top w:val="nil"/>
              <w:left w:val="nil"/>
              <w:bottom w:val="single" w:sz="4" w:space="0" w:color="auto"/>
              <w:right w:val="single" w:sz="4" w:space="0" w:color="auto"/>
            </w:tcBorders>
            <w:shd w:val="clear" w:color="auto" w:fill="auto"/>
            <w:noWrap/>
            <w:vAlign w:val="center"/>
            <w:hideMark/>
          </w:tcPr>
          <w:p w14:paraId="3F597AA3"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4,5</w:t>
            </w:r>
          </w:p>
        </w:tc>
        <w:tc>
          <w:tcPr>
            <w:tcW w:w="1135" w:type="dxa"/>
            <w:tcBorders>
              <w:top w:val="nil"/>
              <w:left w:val="nil"/>
              <w:bottom w:val="single" w:sz="4" w:space="0" w:color="auto"/>
              <w:right w:val="single" w:sz="4" w:space="0" w:color="auto"/>
            </w:tcBorders>
            <w:shd w:val="clear" w:color="auto" w:fill="auto"/>
            <w:noWrap/>
            <w:vAlign w:val="center"/>
            <w:hideMark/>
          </w:tcPr>
          <w:p w14:paraId="66C29F32"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212,0</w:t>
            </w:r>
          </w:p>
        </w:tc>
        <w:tc>
          <w:tcPr>
            <w:tcW w:w="1269" w:type="dxa"/>
            <w:tcBorders>
              <w:top w:val="nil"/>
              <w:left w:val="nil"/>
              <w:bottom w:val="single" w:sz="4" w:space="0" w:color="auto"/>
              <w:right w:val="single" w:sz="4" w:space="0" w:color="auto"/>
            </w:tcBorders>
            <w:shd w:val="clear" w:color="auto" w:fill="auto"/>
            <w:noWrap/>
            <w:vAlign w:val="center"/>
            <w:hideMark/>
          </w:tcPr>
          <w:p w14:paraId="53623527"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226,0</w:t>
            </w:r>
          </w:p>
        </w:tc>
      </w:tr>
      <w:tr w:rsidR="00D97949" w:rsidRPr="00787382" w14:paraId="690CE188" w14:textId="77777777" w:rsidTr="00DE47DD">
        <w:trPr>
          <w:trHeight w:val="255"/>
          <w:jc w:val="center"/>
        </w:trPr>
        <w:tc>
          <w:tcPr>
            <w:tcW w:w="934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8D980" w14:textId="77777777" w:rsidR="00D97949" w:rsidRPr="00787382" w:rsidRDefault="00D97949" w:rsidP="00DE47DD">
            <w:pPr>
              <w:spacing w:after="0" w:line="240" w:lineRule="auto"/>
              <w:rPr>
                <w:rFonts w:ascii="Times New Roman" w:eastAsia="Times New Roman" w:hAnsi="Times New Roman" w:cs="Times New Roman"/>
                <w:sz w:val="20"/>
                <w:szCs w:val="20"/>
              </w:rPr>
            </w:pPr>
          </w:p>
        </w:tc>
      </w:tr>
      <w:tr w:rsidR="00D97949" w:rsidRPr="00787382" w14:paraId="1654C75E" w14:textId="77777777" w:rsidTr="00DE47DD">
        <w:trPr>
          <w:trHeight w:val="1200"/>
          <w:jc w:val="center"/>
        </w:trPr>
        <w:tc>
          <w:tcPr>
            <w:tcW w:w="2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51D09" w14:textId="77777777" w:rsidR="00D97949" w:rsidRPr="00787382" w:rsidRDefault="00D97949" w:rsidP="00DE47DD">
            <w:pPr>
              <w:spacing w:after="0" w:line="240" w:lineRule="auto"/>
              <w:jc w:val="center"/>
              <w:rPr>
                <w:rFonts w:ascii="Myriad Pro" w:eastAsia="Times New Roman" w:hAnsi="Myriad Pro" w:cs="Calibri"/>
                <w:color w:val="000000"/>
              </w:rPr>
            </w:pPr>
            <w:r w:rsidRPr="00787382">
              <w:rPr>
                <w:rFonts w:ascii="Myriad Pro" w:eastAsia="Times New Roman" w:hAnsi="Myriad Pro" w:cs="Calibri"/>
                <w:color w:val="000000"/>
              </w:rPr>
              <w:t>Оплачиваемая величина мощности по услугам по передаче электрической энергии</w:t>
            </w:r>
          </w:p>
        </w:tc>
        <w:tc>
          <w:tcPr>
            <w:tcW w:w="842" w:type="dxa"/>
            <w:tcBorders>
              <w:top w:val="single" w:sz="4" w:space="0" w:color="auto"/>
              <w:left w:val="nil"/>
              <w:bottom w:val="single" w:sz="4" w:space="0" w:color="auto"/>
              <w:right w:val="single" w:sz="4" w:space="0" w:color="auto"/>
            </w:tcBorders>
            <w:shd w:val="clear" w:color="auto" w:fill="auto"/>
            <w:vAlign w:val="center"/>
            <w:hideMark/>
          </w:tcPr>
          <w:p w14:paraId="46A7BB0F"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single" w:sz="4" w:space="0" w:color="auto"/>
              <w:left w:val="nil"/>
              <w:bottom w:val="single" w:sz="4" w:space="0" w:color="auto"/>
              <w:right w:val="single" w:sz="4" w:space="0" w:color="auto"/>
            </w:tcBorders>
            <w:shd w:val="clear" w:color="auto" w:fill="auto"/>
            <w:noWrap/>
            <w:vAlign w:val="center"/>
            <w:hideMark/>
          </w:tcPr>
          <w:p w14:paraId="2BC011A8"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660,5</w:t>
            </w:r>
          </w:p>
        </w:tc>
        <w:tc>
          <w:tcPr>
            <w:tcW w:w="839" w:type="dxa"/>
            <w:tcBorders>
              <w:top w:val="single" w:sz="4" w:space="0" w:color="auto"/>
              <w:left w:val="nil"/>
              <w:bottom w:val="single" w:sz="4" w:space="0" w:color="auto"/>
              <w:right w:val="single" w:sz="4" w:space="0" w:color="auto"/>
            </w:tcBorders>
            <w:shd w:val="clear" w:color="auto" w:fill="auto"/>
            <w:noWrap/>
            <w:vAlign w:val="center"/>
            <w:hideMark/>
          </w:tcPr>
          <w:p w14:paraId="0272206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655,9</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6F51654E"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642,9</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14:paraId="20A85E6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-0,7</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14:paraId="763A193D"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-2,0</w:t>
            </w:r>
          </w:p>
        </w:tc>
        <w:tc>
          <w:tcPr>
            <w:tcW w:w="1269" w:type="dxa"/>
            <w:tcBorders>
              <w:top w:val="single" w:sz="4" w:space="0" w:color="auto"/>
              <w:left w:val="nil"/>
              <w:bottom w:val="single" w:sz="4" w:space="0" w:color="auto"/>
              <w:right w:val="single" w:sz="4" w:space="0" w:color="auto"/>
            </w:tcBorders>
            <w:shd w:val="clear" w:color="auto" w:fill="auto"/>
            <w:noWrap/>
            <w:vAlign w:val="center"/>
            <w:hideMark/>
          </w:tcPr>
          <w:p w14:paraId="2DE71D1E"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-2,7</w:t>
            </w:r>
          </w:p>
        </w:tc>
      </w:tr>
      <w:tr w:rsidR="00D97949" w:rsidRPr="00787382" w14:paraId="49E255DB" w14:textId="77777777" w:rsidTr="00DE47DD">
        <w:trPr>
          <w:trHeight w:val="255"/>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14:paraId="4D710EDB" w14:textId="77777777" w:rsidR="00D97949" w:rsidRPr="00787382" w:rsidRDefault="00D97949" w:rsidP="00DE47DD">
            <w:pPr>
              <w:spacing w:after="0" w:line="240" w:lineRule="auto"/>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в том числе:</w:t>
            </w:r>
          </w:p>
        </w:tc>
        <w:tc>
          <w:tcPr>
            <w:tcW w:w="842" w:type="dxa"/>
            <w:tcBorders>
              <w:top w:val="nil"/>
              <w:left w:val="nil"/>
              <w:bottom w:val="single" w:sz="4" w:space="0" w:color="auto"/>
              <w:right w:val="single" w:sz="4" w:space="0" w:color="auto"/>
            </w:tcBorders>
            <w:shd w:val="clear" w:color="auto" w:fill="auto"/>
            <w:noWrap/>
            <w:vAlign w:val="bottom"/>
            <w:hideMark/>
          </w:tcPr>
          <w:p w14:paraId="0553B9C2" w14:textId="77777777" w:rsidR="00D97949" w:rsidRPr="00787382" w:rsidRDefault="00D97949" w:rsidP="00DE47DD">
            <w:pPr>
              <w:spacing w:after="0" w:line="240" w:lineRule="auto"/>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 </w:t>
            </w:r>
          </w:p>
        </w:tc>
        <w:tc>
          <w:tcPr>
            <w:tcW w:w="841" w:type="dxa"/>
            <w:tcBorders>
              <w:top w:val="nil"/>
              <w:left w:val="nil"/>
              <w:bottom w:val="single" w:sz="4" w:space="0" w:color="auto"/>
              <w:right w:val="single" w:sz="4" w:space="0" w:color="auto"/>
            </w:tcBorders>
            <w:shd w:val="clear" w:color="auto" w:fill="auto"/>
            <w:noWrap/>
            <w:vAlign w:val="center"/>
            <w:hideMark/>
          </w:tcPr>
          <w:p w14:paraId="780A04EA"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839" w:type="dxa"/>
            <w:tcBorders>
              <w:top w:val="nil"/>
              <w:left w:val="nil"/>
              <w:bottom w:val="single" w:sz="4" w:space="0" w:color="auto"/>
              <w:right w:val="single" w:sz="4" w:space="0" w:color="auto"/>
            </w:tcBorders>
            <w:shd w:val="clear" w:color="auto" w:fill="auto"/>
            <w:noWrap/>
            <w:vAlign w:val="center"/>
            <w:hideMark/>
          </w:tcPr>
          <w:p w14:paraId="336B831D"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838" w:type="dxa"/>
            <w:tcBorders>
              <w:top w:val="nil"/>
              <w:left w:val="nil"/>
              <w:bottom w:val="single" w:sz="4" w:space="0" w:color="auto"/>
              <w:right w:val="single" w:sz="4" w:space="0" w:color="auto"/>
            </w:tcBorders>
            <w:shd w:val="clear" w:color="auto" w:fill="auto"/>
            <w:noWrap/>
            <w:vAlign w:val="center"/>
            <w:hideMark/>
          </w:tcPr>
          <w:p w14:paraId="3E91BDFC"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222" w:type="dxa"/>
            <w:tcBorders>
              <w:top w:val="nil"/>
              <w:left w:val="nil"/>
              <w:bottom w:val="single" w:sz="4" w:space="0" w:color="auto"/>
              <w:right w:val="single" w:sz="4" w:space="0" w:color="auto"/>
            </w:tcBorders>
            <w:shd w:val="clear" w:color="auto" w:fill="auto"/>
            <w:noWrap/>
            <w:vAlign w:val="center"/>
            <w:hideMark/>
          </w:tcPr>
          <w:p w14:paraId="78324D34"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135" w:type="dxa"/>
            <w:tcBorders>
              <w:top w:val="nil"/>
              <w:left w:val="nil"/>
              <w:bottom w:val="single" w:sz="4" w:space="0" w:color="auto"/>
              <w:right w:val="single" w:sz="4" w:space="0" w:color="auto"/>
            </w:tcBorders>
            <w:shd w:val="clear" w:color="auto" w:fill="auto"/>
            <w:noWrap/>
            <w:vAlign w:val="center"/>
            <w:hideMark/>
          </w:tcPr>
          <w:p w14:paraId="3CC8A9DE"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269" w:type="dxa"/>
            <w:tcBorders>
              <w:top w:val="nil"/>
              <w:left w:val="nil"/>
              <w:bottom w:val="single" w:sz="4" w:space="0" w:color="auto"/>
              <w:right w:val="single" w:sz="4" w:space="0" w:color="auto"/>
            </w:tcBorders>
            <w:shd w:val="clear" w:color="auto" w:fill="auto"/>
            <w:noWrap/>
            <w:vAlign w:val="center"/>
            <w:hideMark/>
          </w:tcPr>
          <w:p w14:paraId="79298BBA"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r>
      <w:tr w:rsidR="00D97949" w:rsidRPr="00787382" w14:paraId="3BC21EC8" w14:textId="77777777" w:rsidTr="00DE47DD">
        <w:trPr>
          <w:trHeight w:val="1200"/>
          <w:jc w:val="center"/>
        </w:trPr>
        <w:tc>
          <w:tcPr>
            <w:tcW w:w="2359" w:type="dxa"/>
            <w:tcBorders>
              <w:top w:val="nil"/>
              <w:left w:val="single" w:sz="4" w:space="0" w:color="auto"/>
              <w:bottom w:val="single" w:sz="4" w:space="0" w:color="auto"/>
              <w:right w:val="single" w:sz="4" w:space="0" w:color="auto"/>
            </w:tcBorders>
            <w:shd w:val="clear" w:color="auto" w:fill="auto"/>
            <w:vAlign w:val="center"/>
            <w:hideMark/>
          </w:tcPr>
          <w:p w14:paraId="0B0492FF" w14:textId="77777777" w:rsidR="00D97949" w:rsidRPr="00787382" w:rsidRDefault="00D97949" w:rsidP="00DE47DD">
            <w:pPr>
              <w:spacing w:after="0" w:line="240" w:lineRule="auto"/>
              <w:jc w:val="center"/>
              <w:rPr>
                <w:rFonts w:ascii="Myriad Pro" w:eastAsia="Times New Roman" w:hAnsi="Myriad Pro" w:cs="Calibri"/>
                <w:color w:val="000000"/>
              </w:rPr>
            </w:pPr>
            <w:r w:rsidRPr="00787382">
              <w:rPr>
                <w:rFonts w:ascii="Myriad Pro" w:eastAsia="Times New Roman" w:hAnsi="Myriad Pro" w:cs="Calibri"/>
                <w:color w:val="000000"/>
              </w:rPr>
              <w:t>в целях снабжения "Населения и приравненных к нему категорий потребителей"</w:t>
            </w:r>
          </w:p>
        </w:tc>
        <w:tc>
          <w:tcPr>
            <w:tcW w:w="842" w:type="dxa"/>
            <w:tcBorders>
              <w:top w:val="nil"/>
              <w:left w:val="nil"/>
              <w:bottom w:val="single" w:sz="4" w:space="0" w:color="auto"/>
              <w:right w:val="single" w:sz="4" w:space="0" w:color="auto"/>
            </w:tcBorders>
            <w:shd w:val="clear" w:color="auto" w:fill="auto"/>
            <w:vAlign w:val="center"/>
            <w:hideMark/>
          </w:tcPr>
          <w:p w14:paraId="4987EB58"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7E5C7D56"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173,7</w:t>
            </w:r>
          </w:p>
        </w:tc>
        <w:tc>
          <w:tcPr>
            <w:tcW w:w="839" w:type="dxa"/>
            <w:tcBorders>
              <w:top w:val="nil"/>
              <w:left w:val="nil"/>
              <w:bottom w:val="single" w:sz="4" w:space="0" w:color="auto"/>
              <w:right w:val="single" w:sz="4" w:space="0" w:color="auto"/>
            </w:tcBorders>
            <w:shd w:val="clear" w:color="auto" w:fill="auto"/>
            <w:noWrap/>
            <w:vAlign w:val="center"/>
            <w:hideMark/>
          </w:tcPr>
          <w:p w14:paraId="3D413B70"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177,8</w:t>
            </w:r>
          </w:p>
        </w:tc>
        <w:tc>
          <w:tcPr>
            <w:tcW w:w="838" w:type="dxa"/>
            <w:tcBorders>
              <w:top w:val="nil"/>
              <w:left w:val="nil"/>
              <w:bottom w:val="single" w:sz="4" w:space="0" w:color="auto"/>
              <w:right w:val="single" w:sz="4" w:space="0" w:color="auto"/>
            </w:tcBorders>
            <w:shd w:val="clear" w:color="auto" w:fill="auto"/>
            <w:noWrap/>
            <w:vAlign w:val="center"/>
            <w:hideMark/>
          </w:tcPr>
          <w:p w14:paraId="0A920072"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179,2</w:t>
            </w:r>
          </w:p>
        </w:tc>
        <w:tc>
          <w:tcPr>
            <w:tcW w:w="1222" w:type="dxa"/>
            <w:tcBorders>
              <w:top w:val="nil"/>
              <w:left w:val="nil"/>
              <w:bottom w:val="single" w:sz="4" w:space="0" w:color="auto"/>
              <w:right w:val="single" w:sz="4" w:space="0" w:color="auto"/>
            </w:tcBorders>
            <w:shd w:val="clear" w:color="auto" w:fill="auto"/>
            <w:noWrap/>
            <w:vAlign w:val="center"/>
            <w:hideMark/>
          </w:tcPr>
          <w:p w14:paraId="1E27D734"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2,4</w:t>
            </w:r>
          </w:p>
        </w:tc>
        <w:tc>
          <w:tcPr>
            <w:tcW w:w="1135" w:type="dxa"/>
            <w:tcBorders>
              <w:top w:val="nil"/>
              <w:left w:val="nil"/>
              <w:bottom w:val="single" w:sz="4" w:space="0" w:color="auto"/>
              <w:right w:val="single" w:sz="4" w:space="0" w:color="auto"/>
            </w:tcBorders>
            <w:shd w:val="clear" w:color="auto" w:fill="auto"/>
            <w:noWrap/>
            <w:vAlign w:val="center"/>
            <w:hideMark/>
          </w:tcPr>
          <w:p w14:paraId="7977ABCC"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0,8</w:t>
            </w:r>
          </w:p>
        </w:tc>
        <w:tc>
          <w:tcPr>
            <w:tcW w:w="1269" w:type="dxa"/>
            <w:tcBorders>
              <w:top w:val="nil"/>
              <w:left w:val="nil"/>
              <w:bottom w:val="single" w:sz="4" w:space="0" w:color="auto"/>
              <w:right w:val="single" w:sz="4" w:space="0" w:color="auto"/>
            </w:tcBorders>
            <w:shd w:val="clear" w:color="auto" w:fill="auto"/>
            <w:noWrap/>
            <w:vAlign w:val="center"/>
            <w:hideMark/>
          </w:tcPr>
          <w:p w14:paraId="7F069D01"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3,2</w:t>
            </w:r>
          </w:p>
        </w:tc>
      </w:tr>
      <w:tr w:rsidR="00D97949" w:rsidRPr="00787382" w14:paraId="2998E4C4" w14:textId="77777777" w:rsidTr="00DE47DD">
        <w:trPr>
          <w:trHeight w:val="255"/>
          <w:jc w:val="center"/>
        </w:trPr>
        <w:tc>
          <w:tcPr>
            <w:tcW w:w="2359" w:type="dxa"/>
            <w:tcBorders>
              <w:top w:val="nil"/>
              <w:left w:val="nil"/>
              <w:bottom w:val="nil"/>
              <w:right w:val="nil"/>
            </w:tcBorders>
            <w:shd w:val="clear" w:color="auto" w:fill="auto"/>
            <w:noWrap/>
            <w:vAlign w:val="bottom"/>
            <w:hideMark/>
          </w:tcPr>
          <w:p w14:paraId="2123BC6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p>
        </w:tc>
        <w:tc>
          <w:tcPr>
            <w:tcW w:w="842" w:type="dxa"/>
            <w:tcBorders>
              <w:top w:val="nil"/>
              <w:left w:val="nil"/>
              <w:bottom w:val="nil"/>
              <w:right w:val="nil"/>
            </w:tcBorders>
            <w:shd w:val="clear" w:color="auto" w:fill="auto"/>
            <w:noWrap/>
            <w:vAlign w:val="bottom"/>
            <w:hideMark/>
          </w:tcPr>
          <w:p w14:paraId="72FF2B15" w14:textId="77777777" w:rsidR="00D97949" w:rsidRPr="00787382" w:rsidRDefault="00D97949" w:rsidP="00DE47DD">
            <w:pPr>
              <w:spacing w:after="0" w:line="240" w:lineRule="auto"/>
              <w:rPr>
                <w:rFonts w:ascii="Times New Roman" w:eastAsia="Times New Roman" w:hAnsi="Times New Roman" w:cs="Times New Roman"/>
                <w:sz w:val="16"/>
                <w:szCs w:val="16"/>
              </w:rPr>
            </w:pPr>
          </w:p>
        </w:tc>
        <w:tc>
          <w:tcPr>
            <w:tcW w:w="841" w:type="dxa"/>
            <w:tcBorders>
              <w:top w:val="nil"/>
              <w:left w:val="nil"/>
              <w:bottom w:val="nil"/>
              <w:right w:val="nil"/>
            </w:tcBorders>
            <w:shd w:val="clear" w:color="auto" w:fill="auto"/>
            <w:noWrap/>
            <w:vAlign w:val="bottom"/>
            <w:hideMark/>
          </w:tcPr>
          <w:p w14:paraId="4224ADE7" w14:textId="77777777" w:rsidR="00D97949" w:rsidRPr="00787382" w:rsidRDefault="00D97949" w:rsidP="00DE47DD">
            <w:pPr>
              <w:spacing w:after="0" w:line="240" w:lineRule="auto"/>
              <w:rPr>
                <w:rFonts w:ascii="Times New Roman" w:eastAsia="Times New Roman" w:hAnsi="Times New Roman" w:cs="Times New Roman"/>
                <w:sz w:val="20"/>
                <w:szCs w:val="20"/>
              </w:rPr>
            </w:pPr>
          </w:p>
        </w:tc>
        <w:tc>
          <w:tcPr>
            <w:tcW w:w="839" w:type="dxa"/>
            <w:tcBorders>
              <w:top w:val="nil"/>
              <w:left w:val="nil"/>
              <w:bottom w:val="nil"/>
              <w:right w:val="nil"/>
            </w:tcBorders>
            <w:shd w:val="clear" w:color="auto" w:fill="auto"/>
            <w:noWrap/>
            <w:vAlign w:val="bottom"/>
            <w:hideMark/>
          </w:tcPr>
          <w:p w14:paraId="143058B4" w14:textId="77777777" w:rsidR="00D97949" w:rsidRPr="00787382" w:rsidRDefault="00D97949" w:rsidP="00DE47DD">
            <w:pPr>
              <w:spacing w:after="0" w:line="240" w:lineRule="auto"/>
              <w:rPr>
                <w:rFonts w:ascii="Times New Roman" w:eastAsia="Times New Roman" w:hAnsi="Times New Roman" w:cs="Times New Roman"/>
                <w:sz w:val="20"/>
                <w:szCs w:val="20"/>
              </w:rPr>
            </w:pPr>
          </w:p>
        </w:tc>
        <w:tc>
          <w:tcPr>
            <w:tcW w:w="838" w:type="dxa"/>
            <w:tcBorders>
              <w:top w:val="nil"/>
              <w:left w:val="nil"/>
              <w:bottom w:val="nil"/>
              <w:right w:val="nil"/>
            </w:tcBorders>
            <w:shd w:val="clear" w:color="auto" w:fill="auto"/>
            <w:noWrap/>
            <w:vAlign w:val="bottom"/>
            <w:hideMark/>
          </w:tcPr>
          <w:p w14:paraId="1DC7A671" w14:textId="77777777" w:rsidR="00D97949" w:rsidRPr="00787382" w:rsidRDefault="00D97949" w:rsidP="00DE47DD">
            <w:pPr>
              <w:spacing w:after="0" w:line="240" w:lineRule="auto"/>
              <w:rPr>
                <w:rFonts w:ascii="Times New Roman" w:eastAsia="Times New Roman" w:hAnsi="Times New Roman" w:cs="Times New Roman"/>
                <w:sz w:val="20"/>
                <w:szCs w:val="20"/>
              </w:rPr>
            </w:pPr>
          </w:p>
        </w:tc>
        <w:tc>
          <w:tcPr>
            <w:tcW w:w="1222" w:type="dxa"/>
            <w:tcBorders>
              <w:top w:val="nil"/>
              <w:left w:val="nil"/>
              <w:bottom w:val="nil"/>
              <w:right w:val="nil"/>
            </w:tcBorders>
            <w:shd w:val="clear" w:color="auto" w:fill="auto"/>
            <w:noWrap/>
            <w:vAlign w:val="bottom"/>
            <w:hideMark/>
          </w:tcPr>
          <w:p w14:paraId="0F49079C" w14:textId="77777777" w:rsidR="00D97949" w:rsidRPr="00787382" w:rsidRDefault="00D97949" w:rsidP="00DE47DD">
            <w:pPr>
              <w:spacing w:after="0" w:line="240" w:lineRule="auto"/>
              <w:rPr>
                <w:rFonts w:ascii="Times New Roman" w:eastAsia="Times New Roman" w:hAnsi="Times New Roman" w:cs="Times New Roman"/>
                <w:sz w:val="20"/>
                <w:szCs w:val="20"/>
              </w:rPr>
            </w:pPr>
          </w:p>
        </w:tc>
        <w:tc>
          <w:tcPr>
            <w:tcW w:w="1135" w:type="dxa"/>
            <w:tcBorders>
              <w:top w:val="nil"/>
              <w:left w:val="nil"/>
              <w:bottom w:val="nil"/>
              <w:right w:val="nil"/>
            </w:tcBorders>
            <w:shd w:val="clear" w:color="auto" w:fill="auto"/>
            <w:noWrap/>
            <w:vAlign w:val="bottom"/>
            <w:hideMark/>
          </w:tcPr>
          <w:p w14:paraId="7FB594E1" w14:textId="77777777" w:rsidR="00D97949" w:rsidRPr="00787382" w:rsidRDefault="00D97949" w:rsidP="00DE47DD">
            <w:pPr>
              <w:spacing w:after="0" w:line="240" w:lineRule="auto"/>
              <w:rPr>
                <w:rFonts w:ascii="Times New Roman" w:eastAsia="Times New Roman" w:hAnsi="Times New Roman" w:cs="Times New Roman"/>
                <w:sz w:val="20"/>
                <w:szCs w:val="20"/>
              </w:rPr>
            </w:pPr>
          </w:p>
        </w:tc>
        <w:tc>
          <w:tcPr>
            <w:tcW w:w="1269" w:type="dxa"/>
            <w:tcBorders>
              <w:top w:val="nil"/>
              <w:left w:val="nil"/>
              <w:bottom w:val="nil"/>
              <w:right w:val="nil"/>
            </w:tcBorders>
            <w:shd w:val="clear" w:color="auto" w:fill="auto"/>
            <w:noWrap/>
            <w:vAlign w:val="bottom"/>
            <w:hideMark/>
          </w:tcPr>
          <w:p w14:paraId="741D7831" w14:textId="77777777" w:rsidR="00D97949" w:rsidRPr="00787382" w:rsidRDefault="00D97949" w:rsidP="00DE47DD">
            <w:pPr>
              <w:spacing w:after="0" w:line="240" w:lineRule="auto"/>
              <w:rPr>
                <w:rFonts w:ascii="Times New Roman" w:eastAsia="Times New Roman" w:hAnsi="Times New Roman" w:cs="Times New Roman"/>
                <w:sz w:val="20"/>
                <w:szCs w:val="20"/>
              </w:rPr>
            </w:pPr>
          </w:p>
        </w:tc>
      </w:tr>
      <w:tr w:rsidR="00D97949" w:rsidRPr="00787382" w14:paraId="78EBE263" w14:textId="77777777" w:rsidTr="00DE47DD">
        <w:trPr>
          <w:trHeight w:val="1200"/>
          <w:jc w:val="center"/>
        </w:trPr>
        <w:tc>
          <w:tcPr>
            <w:tcW w:w="2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CFB82" w14:textId="77777777" w:rsidR="00D97949" w:rsidRPr="00787382" w:rsidRDefault="00D97949" w:rsidP="00DE47DD">
            <w:pPr>
              <w:spacing w:after="0" w:line="240" w:lineRule="auto"/>
              <w:jc w:val="center"/>
              <w:rPr>
                <w:rFonts w:ascii="Myriad Pro" w:eastAsia="Times New Roman" w:hAnsi="Myriad Pro" w:cs="Calibri"/>
                <w:color w:val="000000"/>
              </w:rPr>
            </w:pPr>
            <w:r w:rsidRPr="00787382">
              <w:rPr>
                <w:rFonts w:ascii="Myriad Pro" w:eastAsia="Times New Roman" w:hAnsi="Myriad Pro" w:cs="Calibri"/>
                <w:color w:val="000000"/>
              </w:rPr>
              <w:lastRenderedPageBreak/>
              <w:t>Исходя из вышеуказанных показателей определены значения по "Прочим потребителям"</w:t>
            </w:r>
          </w:p>
        </w:tc>
        <w:tc>
          <w:tcPr>
            <w:tcW w:w="842" w:type="dxa"/>
            <w:tcBorders>
              <w:top w:val="single" w:sz="4" w:space="0" w:color="auto"/>
              <w:left w:val="nil"/>
              <w:bottom w:val="single" w:sz="4" w:space="0" w:color="auto"/>
              <w:right w:val="single" w:sz="4" w:space="0" w:color="auto"/>
            </w:tcBorders>
            <w:shd w:val="clear" w:color="auto" w:fill="auto"/>
            <w:vAlign w:val="center"/>
            <w:hideMark/>
          </w:tcPr>
          <w:p w14:paraId="60998EEE"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 </w:t>
            </w:r>
          </w:p>
        </w:tc>
        <w:tc>
          <w:tcPr>
            <w:tcW w:w="841" w:type="dxa"/>
            <w:tcBorders>
              <w:top w:val="single" w:sz="4" w:space="0" w:color="auto"/>
              <w:left w:val="nil"/>
              <w:bottom w:val="single" w:sz="4" w:space="0" w:color="auto"/>
              <w:right w:val="single" w:sz="4" w:space="0" w:color="auto"/>
            </w:tcBorders>
            <w:shd w:val="clear" w:color="auto" w:fill="auto"/>
            <w:noWrap/>
            <w:vAlign w:val="center"/>
            <w:hideMark/>
          </w:tcPr>
          <w:p w14:paraId="7E0D1F18"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839" w:type="dxa"/>
            <w:tcBorders>
              <w:top w:val="single" w:sz="4" w:space="0" w:color="auto"/>
              <w:left w:val="nil"/>
              <w:bottom w:val="single" w:sz="4" w:space="0" w:color="auto"/>
              <w:right w:val="single" w:sz="4" w:space="0" w:color="auto"/>
            </w:tcBorders>
            <w:shd w:val="clear" w:color="auto" w:fill="auto"/>
            <w:noWrap/>
            <w:vAlign w:val="center"/>
            <w:hideMark/>
          </w:tcPr>
          <w:p w14:paraId="586EC55E"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2C96857C"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222" w:type="dxa"/>
            <w:tcBorders>
              <w:top w:val="single" w:sz="4" w:space="0" w:color="auto"/>
              <w:left w:val="nil"/>
              <w:bottom w:val="single" w:sz="4" w:space="0" w:color="auto"/>
              <w:right w:val="single" w:sz="4" w:space="0" w:color="auto"/>
            </w:tcBorders>
            <w:shd w:val="clear" w:color="auto" w:fill="auto"/>
            <w:noWrap/>
            <w:vAlign w:val="center"/>
            <w:hideMark/>
          </w:tcPr>
          <w:p w14:paraId="258BB3D3"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14:paraId="7B7E6DF4"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c>
          <w:tcPr>
            <w:tcW w:w="1269" w:type="dxa"/>
            <w:tcBorders>
              <w:top w:val="single" w:sz="4" w:space="0" w:color="auto"/>
              <w:left w:val="nil"/>
              <w:bottom w:val="single" w:sz="4" w:space="0" w:color="auto"/>
              <w:right w:val="single" w:sz="4" w:space="0" w:color="auto"/>
            </w:tcBorders>
            <w:shd w:val="clear" w:color="auto" w:fill="auto"/>
            <w:noWrap/>
            <w:vAlign w:val="center"/>
            <w:hideMark/>
          </w:tcPr>
          <w:p w14:paraId="3C4D34B5"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 </w:t>
            </w:r>
          </w:p>
        </w:tc>
      </w:tr>
      <w:tr w:rsidR="00D97949" w:rsidRPr="00787382" w14:paraId="1FE73C9A" w14:textId="77777777" w:rsidTr="00DE47DD">
        <w:trPr>
          <w:trHeight w:val="510"/>
          <w:jc w:val="center"/>
        </w:trPr>
        <w:tc>
          <w:tcPr>
            <w:tcW w:w="2359" w:type="dxa"/>
            <w:tcBorders>
              <w:top w:val="nil"/>
              <w:left w:val="single" w:sz="4" w:space="0" w:color="auto"/>
              <w:bottom w:val="single" w:sz="4" w:space="0" w:color="auto"/>
              <w:right w:val="single" w:sz="4" w:space="0" w:color="auto"/>
            </w:tcBorders>
            <w:shd w:val="clear" w:color="auto" w:fill="auto"/>
            <w:vAlign w:val="center"/>
            <w:hideMark/>
          </w:tcPr>
          <w:p w14:paraId="0C58D99E" w14:textId="77777777" w:rsidR="00D97949" w:rsidRPr="00787382" w:rsidRDefault="00D97949" w:rsidP="00DE47DD">
            <w:pPr>
              <w:spacing w:after="0" w:line="240" w:lineRule="auto"/>
              <w:jc w:val="center"/>
              <w:rPr>
                <w:rFonts w:ascii="Myriad Pro" w:eastAsia="Times New Roman" w:hAnsi="Myriad Pro" w:cs="Calibri"/>
                <w:i/>
                <w:iCs/>
                <w:color w:val="000000"/>
                <w:sz w:val="20"/>
                <w:szCs w:val="20"/>
              </w:rPr>
            </w:pPr>
            <w:r w:rsidRPr="00787382">
              <w:rPr>
                <w:rFonts w:ascii="Myriad Pro" w:eastAsia="Times New Roman" w:hAnsi="Myriad Pro" w:cs="Calibri"/>
                <w:i/>
                <w:iCs/>
                <w:color w:val="000000"/>
                <w:sz w:val="20"/>
                <w:szCs w:val="20"/>
              </w:rPr>
              <w:t>покупка мощности</w:t>
            </w:r>
          </w:p>
        </w:tc>
        <w:tc>
          <w:tcPr>
            <w:tcW w:w="842" w:type="dxa"/>
            <w:tcBorders>
              <w:top w:val="nil"/>
              <w:left w:val="nil"/>
              <w:bottom w:val="single" w:sz="4" w:space="0" w:color="auto"/>
              <w:right w:val="single" w:sz="4" w:space="0" w:color="auto"/>
            </w:tcBorders>
            <w:shd w:val="clear" w:color="auto" w:fill="auto"/>
            <w:vAlign w:val="center"/>
            <w:hideMark/>
          </w:tcPr>
          <w:p w14:paraId="47A13A5F"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0F491C4A"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388,3</w:t>
            </w:r>
          </w:p>
        </w:tc>
        <w:tc>
          <w:tcPr>
            <w:tcW w:w="839" w:type="dxa"/>
            <w:tcBorders>
              <w:top w:val="nil"/>
              <w:left w:val="nil"/>
              <w:bottom w:val="single" w:sz="4" w:space="0" w:color="auto"/>
              <w:right w:val="single" w:sz="4" w:space="0" w:color="auto"/>
            </w:tcBorders>
            <w:shd w:val="clear" w:color="auto" w:fill="auto"/>
            <w:noWrap/>
            <w:vAlign w:val="center"/>
            <w:hideMark/>
          </w:tcPr>
          <w:p w14:paraId="02CF0B31"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431,7</w:t>
            </w:r>
          </w:p>
        </w:tc>
        <w:tc>
          <w:tcPr>
            <w:tcW w:w="838" w:type="dxa"/>
            <w:tcBorders>
              <w:top w:val="nil"/>
              <w:left w:val="nil"/>
              <w:bottom w:val="single" w:sz="4" w:space="0" w:color="auto"/>
              <w:right w:val="single" w:sz="4" w:space="0" w:color="auto"/>
            </w:tcBorders>
            <w:shd w:val="clear" w:color="auto" w:fill="auto"/>
            <w:noWrap/>
            <w:vAlign w:val="center"/>
            <w:hideMark/>
          </w:tcPr>
          <w:p w14:paraId="5BED1524"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416,2</w:t>
            </w:r>
          </w:p>
        </w:tc>
        <w:tc>
          <w:tcPr>
            <w:tcW w:w="1222" w:type="dxa"/>
            <w:tcBorders>
              <w:top w:val="nil"/>
              <w:left w:val="nil"/>
              <w:bottom w:val="single" w:sz="4" w:space="0" w:color="auto"/>
              <w:right w:val="single" w:sz="4" w:space="0" w:color="auto"/>
            </w:tcBorders>
            <w:shd w:val="clear" w:color="auto" w:fill="auto"/>
            <w:noWrap/>
            <w:vAlign w:val="center"/>
            <w:hideMark/>
          </w:tcPr>
          <w:p w14:paraId="3150E4B7"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11,2</w:t>
            </w:r>
          </w:p>
        </w:tc>
        <w:tc>
          <w:tcPr>
            <w:tcW w:w="1135" w:type="dxa"/>
            <w:tcBorders>
              <w:top w:val="nil"/>
              <w:left w:val="nil"/>
              <w:bottom w:val="single" w:sz="4" w:space="0" w:color="auto"/>
              <w:right w:val="single" w:sz="4" w:space="0" w:color="auto"/>
            </w:tcBorders>
            <w:shd w:val="clear" w:color="auto" w:fill="auto"/>
            <w:noWrap/>
            <w:vAlign w:val="center"/>
            <w:hideMark/>
          </w:tcPr>
          <w:p w14:paraId="07631AC6"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-3,6</w:t>
            </w:r>
          </w:p>
        </w:tc>
        <w:tc>
          <w:tcPr>
            <w:tcW w:w="1269" w:type="dxa"/>
            <w:tcBorders>
              <w:top w:val="nil"/>
              <w:left w:val="nil"/>
              <w:bottom w:val="single" w:sz="4" w:space="0" w:color="auto"/>
              <w:right w:val="single" w:sz="4" w:space="0" w:color="auto"/>
            </w:tcBorders>
            <w:shd w:val="clear" w:color="auto" w:fill="auto"/>
            <w:noWrap/>
            <w:vAlign w:val="center"/>
            <w:hideMark/>
          </w:tcPr>
          <w:p w14:paraId="0006CCB0"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7,2</w:t>
            </w:r>
          </w:p>
        </w:tc>
      </w:tr>
      <w:tr w:rsidR="00D97949" w:rsidRPr="00787382" w14:paraId="2BBD5901" w14:textId="77777777" w:rsidTr="00DE47DD">
        <w:trPr>
          <w:trHeight w:val="510"/>
          <w:jc w:val="center"/>
        </w:trPr>
        <w:tc>
          <w:tcPr>
            <w:tcW w:w="2359" w:type="dxa"/>
            <w:tcBorders>
              <w:top w:val="nil"/>
              <w:left w:val="single" w:sz="4" w:space="0" w:color="auto"/>
              <w:bottom w:val="single" w:sz="4" w:space="0" w:color="auto"/>
              <w:right w:val="single" w:sz="4" w:space="0" w:color="auto"/>
            </w:tcBorders>
            <w:shd w:val="clear" w:color="auto" w:fill="auto"/>
            <w:vAlign w:val="center"/>
            <w:hideMark/>
          </w:tcPr>
          <w:p w14:paraId="050CB06C" w14:textId="77777777" w:rsidR="00D97949" w:rsidRPr="00787382" w:rsidRDefault="00D97949" w:rsidP="00DE47DD">
            <w:pPr>
              <w:spacing w:after="0" w:line="240" w:lineRule="auto"/>
              <w:jc w:val="center"/>
              <w:rPr>
                <w:rFonts w:ascii="Myriad Pro" w:eastAsia="Times New Roman" w:hAnsi="Myriad Pro" w:cs="Calibri"/>
                <w:i/>
                <w:iCs/>
                <w:color w:val="000000"/>
                <w:sz w:val="20"/>
                <w:szCs w:val="20"/>
              </w:rPr>
            </w:pPr>
            <w:r w:rsidRPr="00787382">
              <w:rPr>
                <w:rFonts w:ascii="Myriad Pro" w:eastAsia="Times New Roman" w:hAnsi="Myriad Pro" w:cs="Calibri"/>
                <w:i/>
                <w:iCs/>
                <w:color w:val="000000"/>
                <w:sz w:val="20"/>
                <w:szCs w:val="20"/>
              </w:rPr>
              <w:t>мощность по передаче электрической энергии</w:t>
            </w:r>
          </w:p>
        </w:tc>
        <w:tc>
          <w:tcPr>
            <w:tcW w:w="842" w:type="dxa"/>
            <w:tcBorders>
              <w:top w:val="nil"/>
              <w:left w:val="nil"/>
              <w:bottom w:val="single" w:sz="4" w:space="0" w:color="auto"/>
              <w:right w:val="single" w:sz="4" w:space="0" w:color="auto"/>
            </w:tcBorders>
            <w:shd w:val="clear" w:color="auto" w:fill="auto"/>
            <w:vAlign w:val="center"/>
            <w:hideMark/>
          </w:tcPr>
          <w:p w14:paraId="52D8E37E"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659C44D1"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486,9</w:t>
            </w:r>
          </w:p>
        </w:tc>
        <w:tc>
          <w:tcPr>
            <w:tcW w:w="839" w:type="dxa"/>
            <w:tcBorders>
              <w:top w:val="nil"/>
              <w:left w:val="nil"/>
              <w:bottom w:val="single" w:sz="4" w:space="0" w:color="auto"/>
              <w:right w:val="single" w:sz="4" w:space="0" w:color="auto"/>
            </w:tcBorders>
            <w:shd w:val="clear" w:color="auto" w:fill="auto"/>
            <w:noWrap/>
            <w:vAlign w:val="center"/>
            <w:hideMark/>
          </w:tcPr>
          <w:p w14:paraId="37090348"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478,1</w:t>
            </w:r>
          </w:p>
        </w:tc>
        <w:tc>
          <w:tcPr>
            <w:tcW w:w="838" w:type="dxa"/>
            <w:tcBorders>
              <w:top w:val="nil"/>
              <w:left w:val="nil"/>
              <w:bottom w:val="single" w:sz="4" w:space="0" w:color="auto"/>
              <w:right w:val="single" w:sz="4" w:space="0" w:color="auto"/>
            </w:tcBorders>
            <w:shd w:val="clear" w:color="auto" w:fill="auto"/>
            <w:noWrap/>
            <w:vAlign w:val="center"/>
            <w:hideMark/>
          </w:tcPr>
          <w:p w14:paraId="6FCFB692"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463,7</w:t>
            </w:r>
          </w:p>
        </w:tc>
        <w:tc>
          <w:tcPr>
            <w:tcW w:w="1222" w:type="dxa"/>
            <w:tcBorders>
              <w:top w:val="nil"/>
              <w:left w:val="nil"/>
              <w:bottom w:val="single" w:sz="4" w:space="0" w:color="auto"/>
              <w:right w:val="single" w:sz="4" w:space="0" w:color="auto"/>
            </w:tcBorders>
            <w:shd w:val="clear" w:color="auto" w:fill="auto"/>
            <w:noWrap/>
            <w:vAlign w:val="center"/>
            <w:hideMark/>
          </w:tcPr>
          <w:p w14:paraId="0E9C01F1"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-1,8</w:t>
            </w:r>
          </w:p>
        </w:tc>
        <w:tc>
          <w:tcPr>
            <w:tcW w:w="1135" w:type="dxa"/>
            <w:tcBorders>
              <w:top w:val="nil"/>
              <w:left w:val="nil"/>
              <w:bottom w:val="single" w:sz="4" w:space="0" w:color="auto"/>
              <w:right w:val="single" w:sz="4" w:space="0" w:color="auto"/>
            </w:tcBorders>
            <w:shd w:val="clear" w:color="auto" w:fill="auto"/>
            <w:noWrap/>
            <w:vAlign w:val="center"/>
            <w:hideMark/>
          </w:tcPr>
          <w:p w14:paraId="12033A9E"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-3,0</w:t>
            </w:r>
          </w:p>
        </w:tc>
        <w:tc>
          <w:tcPr>
            <w:tcW w:w="1269" w:type="dxa"/>
            <w:tcBorders>
              <w:top w:val="nil"/>
              <w:left w:val="nil"/>
              <w:bottom w:val="single" w:sz="4" w:space="0" w:color="auto"/>
              <w:right w:val="single" w:sz="4" w:space="0" w:color="auto"/>
            </w:tcBorders>
            <w:shd w:val="clear" w:color="auto" w:fill="auto"/>
            <w:noWrap/>
            <w:vAlign w:val="center"/>
            <w:hideMark/>
          </w:tcPr>
          <w:p w14:paraId="20EC7E7E"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-4,8</w:t>
            </w:r>
          </w:p>
        </w:tc>
      </w:tr>
      <w:tr w:rsidR="00D97949" w:rsidRPr="00787382" w14:paraId="6660C408" w14:textId="77777777" w:rsidTr="00DE47DD">
        <w:trPr>
          <w:trHeight w:val="795"/>
          <w:jc w:val="center"/>
        </w:trPr>
        <w:tc>
          <w:tcPr>
            <w:tcW w:w="2359" w:type="dxa"/>
            <w:vMerge w:val="restart"/>
            <w:tcBorders>
              <w:top w:val="nil"/>
              <w:left w:val="single" w:sz="4" w:space="0" w:color="auto"/>
              <w:bottom w:val="single" w:sz="4" w:space="0" w:color="auto"/>
              <w:right w:val="single" w:sz="4" w:space="0" w:color="auto"/>
            </w:tcBorders>
            <w:shd w:val="clear" w:color="auto" w:fill="auto"/>
            <w:vAlign w:val="center"/>
            <w:hideMark/>
          </w:tcPr>
          <w:p w14:paraId="1A0C3BCE"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отклонение (превышение мощности по услугам по передаче э/э над приобретаемой на рынках величины мощности)</w:t>
            </w:r>
          </w:p>
        </w:tc>
        <w:tc>
          <w:tcPr>
            <w:tcW w:w="842" w:type="dxa"/>
            <w:tcBorders>
              <w:top w:val="nil"/>
              <w:left w:val="nil"/>
              <w:bottom w:val="single" w:sz="4" w:space="0" w:color="auto"/>
              <w:right w:val="single" w:sz="4" w:space="0" w:color="auto"/>
            </w:tcBorders>
            <w:shd w:val="clear" w:color="auto" w:fill="auto"/>
            <w:vAlign w:val="center"/>
            <w:hideMark/>
          </w:tcPr>
          <w:p w14:paraId="625F0967"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МВт</w:t>
            </w:r>
            <w:r w:rsidRPr="00787382">
              <w:rPr>
                <w:rFonts w:ascii="Myriad Pro" w:eastAsia="Times New Roman" w:hAnsi="Myriad Pro" w:cs="Calibri"/>
                <w:color w:val="000000"/>
                <w:sz w:val="16"/>
                <w:szCs w:val="16"/>
              </w:rPr>
              <w:br/>
              <w:t xml:space="preserve"> в месяц</w:t>
            </w:r>
          </w:p>
        </w:tc>
        <w:tc>
          <w:tcPr>
            <w:tcW w:w="841" w:type="dxa"/>
            <w:tcBorders>
              <w:top w:val="nil"/>
              <w:left w:val="nil"/>
              <w:bottom w:val="single" w:sz="4" w:space="0" w:color="auto"/>
              <w:right w:val="single" w:sz="4" w:space="0" w:color="auto"/>
            </w:tcBorders>
            <w:shd w:val="clear" w:color="auto" w:fill="auto"/>
            <w:noWrap/>
            <w:vAlign w:val="center"/>
            <w:hideMark/>
          </w:tcPr>
          <w:p w14:paraId="72F89DC4"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98,5</w:t>
            </w:r>
          </w:p>
        </w:tc>
        <w:tc>
          <w:tcPr>
            <w:tcW w:w="839" w:type="dxa"/>
            <w:tcBorders>
              <w:top w:val="nil"/>
              <w:left w:val="nil"/>
              <w:bottom w:val="single" w:sz="4" w:space="0" w:color="auto"/>
              <w:right w:val="single" w:sz="4" w:space="0" w:color="auto"/>
            </w:tcBorders>
            <w:shd w:val="clear" w:color="auto" w:fill="auto"/>
            <w:noWrap/>
            <w:vAlign w:val="center"/>
            <w:hideMark/>
          </w:tcPr>
          <w:p w14:paraId="46C950E1"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46,4</w:t>
            </w:r>
          </w:p>
        </w:tc>
        <w:tc>
          <w:tcPr>
            <w:tcW w:w="838" w:type="dxa"/>
            <w:tcBorders>
              <w:top w:val="nil"/>
              <w:left w:val="nil"/>
              <w:bottom w:val="single" w:sz="4" w:space="0" w:color="auto"/>
              <w:right w:val="single" w:sz="4" w:space="0" w:color="auto"/>
            </w:tcBorders>
            <w:shd w:val="clear" w:color="auto" w:fill="auto"/>
            <w:noWrap/>
            <w:vAlign w:val="center"/>
            <w:hideMark/>
          </w:tcPr>
          <w:p w14:paraId="34309823"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47,5</w:t>
            </w:r>
          </w:p>
        </w:tc>
        <w:tc>
          <w:tcPr>
            <w:tcW w:w="1222" w:type="dxa"/>
            <w:tcBorders>
              <w:top w:val="nil"/>
              <w:left w:val="nil"/>
              <w:bottom w:val="single" w:sz="4" w:space="0" w:color="auto"/>
              <w:right w:val="single" w:sz="4" w:space="0" w:color="auto"/>
            </w:tcBorders>
            <w:shd w:val="clear" w:color="auto" w:fill="auto"/>
            <w:noWrap/>
            <w:vAlign w:val="center"/>
            <w:hideMark/>
          </w:tcPr>
          <w:p w14:paraId="47494CBB"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-52,9</w:t>
            </w:r>
          </w:p>
        </w:tc>
        <w:tc>
          <w:tcPr>
            <w:tcW w:w="1135" w:type="dxa"/>
            <w:tcBorders>
              <w:top w:val="nil"/>
              <w:left w:val="nil"/>
              <w:bottom w:val="single" w:sz="4" w:space="0" w:color="auto"/>
              <w:right w:val="single" w:sz="4" w:space="0" w:color="auto"/>
            </w:tcBorders>
            <w:shd w:val="clear" w:color="auto" w:fill="auto"/>
            <w:noWrap/>
            <w:vAlign w:val="center"/>
            <w:hideMark/>
          </w:tcPr>
          <w:p w14:paraId="62118FDA"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2,4</w:t>
            </w:r>
          </w:p>
        </w:tc>
        <w:tc>
          <w:tcPr>
            <w:tcW w:w="1269" w:type="dxa"/>
            <w:tcBorders>
              <w:top w:val="nil"/>
              <w:left w:val="nil"/>
              <w:bottom w:val="single" w:sz="4" w:space="0" w:color="auto"/>
              <w:right w:val="single" w:sz="4" w:space="0" w:color="auto"/>
            </w:tcBorders>
            <w:shd w:val="clear" w:color="auto" w:fill="auto"/>
            <w:noWrap/>
            <w:vAlign w:val="center"/>
            <w:hideMark/>
          </w:tcPr>
          <w:p w14:paraId="56C889F1"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-51,7</w:t>
            </w:r>
          </w:p>
        </w:tc>
      </w:tr>
      <w:tr w:rsidR="00D97949" w:rsidRPr="00787382" w14:paraId="7A5B93E2" w14:textId="77777777" w:rsidTr="00DE47DD">
        <w:trPr>
          <w:trHeight w:val="585"/>
          <w:jc w:val="center"/>
        </w:trPr>
        <w:tc>
          <w:tcPr>
            <w:tcW w:w="2359" w:type="dxa"/>
            <w:vMerge/>
            <w:tcBorders>
              <w:top w:val="nil"/>
              <w:left w:val="single" w:sz="4" w:space="0" w:color="auto"/>
              <w:bottom w:val="single" w:sz="4" w:space="0" w:color="auto"/>
              <w:right w:val="single" w:sz="4" w:space="0" w:color="auto"/>
            </w:tcBorders>
            <w:vAlign w:val="center"/>
            <w:hideMark/>
          </w:tcPr>
          <w:p w14:paraId="294D4CCF" w14:textId="77777777" w:rsidR="00D97949" w:rsidRPr="00787382" w:rsidRDefault="00D97949" w:rsidP="00DE47DD">
            <w:pPr>
              <w:spacing w:after="0" w:line="240" w:lineRule="auto"/>
              <w:rPr>
                <w:rFonts w:ascii="Myriad Pro" w:eastAsia="Times New Roman" w:hAnsi="Myriad Pro" w:cs="Calibri"/>
                <w:color w:val="000000"/>
                <w:sz w:val="20"/>
                <w:szCs w:val="20"/>
              </w:rPr>
            </w:pPr>
          </w:p>
        </w:tc>
        <w:tc>
          <w:tcPr>
            <w:tcW w:w="842" w:type="dxa"/>
            <w:tcBorders>
              <w:top w:val="nil"/>
              <w:left w:val="nil"/>
              <w:bottom w:val="single" w:sz="4" w:space="0" w:color="auto"/>
              <w:right w:val="single" w:sz="4" w:space="0" w:color="auto"/>
            </w:tcBorders>
            <w:shd w:val="clear" w:color="auto" w:fill="auto"/>
            <w:vAlign w:val="center"/>
            <w:hideMark/>
          </w:tcPr>
          <w:p w14:paraId="15887C3D" w14:textId="77777777" w:rsidR="00D97949" w:rsidRPr="00787382" w:rsidRDefault="00D97949" w:rsidP="00DE47DD">
            <w:pPr>
              <w:spacing w:after="0" w:line="240" w:lineRule="auto"/>
              <w:jc w:val="center"/>
              <w:rPr>
                <w:rFonts w:ascii="Myriad Pro" w:eastAsia="Times New Roman" w:hAnsi="Myriad Pro" w:cs="Calibri"/>
                <w:color w:val="000000"/>
                <w:sz w:val="16"/>
                <w:szCs w:val="16"/>
              </w:rPr>
            </w:pPr>
            <w:r w:rsidRPr="00787382">
              <w:rPr>
                <w:rFonts w:ascii="Myriad Pro" w:eastAsia="Times New Roman" w:hAnsi="Myriad Pro" w:cs="Calibri"/>
                <w:color w:val="000000"/>
                <w:sz w:val="16"/>
                <w:szCs w:val="16"/>
              </w:rPr>
              <w:t>%</w:t>
            </w:r>
          </w:p>
        </w:tc>
        <w:tc>
          <w:tcPr>
            <w:tcW w:w="841" w:type="dxa"/>
            <w:tcBorders>
              <w:top w:val="nil"/>
              <w:left w:val="nil"/>
              <w:bottom w:val="single" w:sz="4" w:space="0" w:color="auto"/>
              <w:right w:val="single" w:sz="4" w:space="0" w:color="auto"/>
            </w:tcBorders>
            <w:shd w:val="clear" w:color="auto" w:fill="auto"/>
            <w:noWrap/>
            <w:vAlign w:val="center"/>
            <w:hideMark/>
          </w:tcPr>
          <w:p w14:paraId="3012FE3D"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25,4</w:t>
            </w:r>
          </w:p>
        </w:tc>
        <w:tc>
          <w:tcPr>
            <w:tcW w:w="839" w:type="dxa"/>
            <w:tcBorders>
              <w:top w:val="nil"/>
              <w:left w:val="nil"/>
              <w:bottom w:val="single" w:sz="4" w:space="0" w:color="auto"/>
              <w:right w:val="single" w:sz="4" w:space="0" w:color="auto"/>
            </w:tcBorders>
            <w:shd w:val="clear" w:color="auto" w:fill="auto"/>
            <w:noWrap/>
            <w:vAlign w:val="center"/>
            <w:hideMark/>
          </w:tcPr>
          <w:p w14:paraId="63B027F9"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10,7</w:t>
            </w:r>
          </w:p>
        </w:tc>
        <w:tc>
          <w:tcPr>
            <w:tcW w:w="838" w:type="dxa"/>
            <w:tcBorders>
              <w:top w:val="nil"/>
              <w:left w:val="nil"/>
              <w:bottom w:val="single" w:sz="4" w:space="0" w:color="auto"/>
              <w:right w:val="single" w:sz="4" w:space="0" w:color="auto"/>
            </w:tcBorders>
            <w:shd w:val="clear" w:color="auto" w:fill="auto"/>
            <w:noWrap/>
            <w:vAlign w:val="center"/>
            <w:hideMark/>
          </w:tcPr>
          <w:p w14:paraId="77FA7609"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11,4</w:t>
            </w:r>
          </w:p>
        </w:tc>
        <w:tc>
          <w:tcPr>
            <w:tcW w:w="1222" w:type="dxa"/>
            <w:tcBorders>
              <w:top w:val="nil"/>
              <w:left w:val="nil"/>
              <w:bottom w:val="single" w:sz="4" w:space="0" w:color="auto"/>
              <w:right w:val="single" w:sz="4" w:space="0" w:color="auto"/>
            </w:tcBorders>
            <w:shd w:val="clear" w:color="auto" w:fill="auto"/>
            <w:noWrap/>
            <w:vAlign w:val="center"/>
            <w:hideMark/>
          </w:tcPr>
          <w:p w14:paraId="5E8F3DC4"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-57,6</w:t>
            </w:r>
          </w:p>
        </w:tc>
        <w:tc>
          <w:tcPr>
            <w:tcW w:w="1135" w:type="dxa"/>
            <w:tcBorders>
              <w:top w:val="nil"/>
              <w:left w:val="nil"/>
              <w:bottom w:val="single" w:sz="4" w:space="0" w:color="auto"/>
              <w:right w:val="single" w:sz="4" w:space="0" w:color="auto"/>
            </w:tcBorders>
            <w:shd w:val="clear" w:color="auto" w:fill="auto"/>
            <w:noWrap/>
            <w:vAlign w:val="center"/>
            <w:hideMark/>
          </w:tcPr>
          <w:p w14:paraId="384163D7"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6,3</w:t>
            </w:r>
          </w:p>
        </w:tc>
        <w:tc>
          <w:tcPr>
            <w:tcW w:w="1269" w:type="dxa"/>
            <w:tcBorders>
              <w:top w:val="nil"/>
              <w:left w:val="nil"/>
              <w:bottom w:val="single" w:sz="4" w:space="0" w:color="auto"/>
              <w:right w:val="single" w:sz="4" w:space="0" w:color="auto"/>
            </w:tcBorders>
            <w:shd w:val="clear" w:color="auto" w:fill="auto"/>
            <w:noWrap/>
            <w:vAlign w:val="center"/>
            <w:hideMark/>
          </w:tcPr>
          <w:p w14:paraId="3FA00E91" w14:textId="77777777" w:rsidR="00D97949" w:rsidRPr="00787382" w:rsidRDefault="00D97949" w:rsidP="00DE47DD">
            <w:pPr>
              <w:spacing w:after="0" w:line="240" w:lineRule="auto"/>
              <w:jc w:val="center"/>
              <w:rPr>
                <w:rFonts w:ascii="Myriad Pro" w:eastAsia="Times New Roman" w:hAnsi="Myriad Pro" w:cs="Calibri"/>
                <w:color w:val="000000"/>
                <w:sz w:val="20"/>
                <w:szCs w:val="20"/>
              </w:rPr>
            </w:pPr>
            <w:r w:rsidRPr="00787382">
              <w:rPr>
                <w:rFonts w:ascii="Myriad Pro" w:eastAsia="Times New Roman" w:hAnsi="Myriad Pro" w:cs="Calibri"/>
                <w:color w:val="000000"/>
                <w:sz w:val="20"/>
                <w:szCs w:val="20"/>
              </w:rPr>
              <w:t>-55,0</w:t>
            </w:r>
          </w:p>
        </w:tc>
      </w:tr>
    </w:tbl>
    <w:p w14:paraId="264542AF" w14:textId="77777777" w:rsidR="00D97949" w:rsidRPr="005B36B9" w:rsidRDefault="00D97949" w:rsidP="00D97949">
      <w:pPr>
        <w:shd w:val="clear" w:color="auto" w:fill="FFFFFF"/>
        <w:spacing w:after="0" w:line="360" w:lineRule="auto"/>
        <w:ind w:firstLine="709"/>
        <w:jc w:val="both"/>
        <w:rPr>
          <w:rFonts w:ascii="Myriad Pro" w:hAnsi="Myriad Pro"/>
          <w:i/>
          <w:iCs/>
          <w:sz w:val="26"/>
          <w:szCs w:val="26"/>
        </w:rPr>
      </w:pPr>
      <w:r w:rsidRPr="005B36B9">
        <w:rPr>
          <w:rFonts w:ascii="Myriad Pro" w:hAnsi="Myriad Pro"/>
          <w:i/>
          <w:iCs/>
          <w:sz w:val="26"/>
          <w:szCs w:val="26"/>
        </w:rPr>
        <w:t>Определение объема мощности, за оказанные услуги по передаче электрической энергии:</w:t>
      </w:r>
    </w:p>
    <w:p w14:paraId="4A1BF789" w14:textId="77777777" w:rsidR="00D97949" w:rsidRDefault="00D97949" w:rsidP="00D97949">
      <w:pPr>
        <w:shd w:val="clear" w:color="auto" w:fill="FFFFFF"/>
        <w:spacing w:after="0" w:line="360" w:lineRule="auto"/>
        <w:ind w:firstLine="709"/>
        <w:jc w:val="both"/>
        <w:rPr>
          <w:rFonts w:ascii="Myriad Pro" w:eastAsia="Times New Roman" w:hAnsi="Myriad Pro" w:cs="Times New Roman"/>
          <w:i/>
          <w:iCs/>
          <w:color w:val="22272F"/>
          <w:sz w:val="26"/>
          <w:szCs w:val="26"/>
          <w:u w:val="single"/>
        </w:rPr>
      </w:pPr>
      <w:r>
        <w:rPr>
          <w:rFonts w:ascii="Myriad Pro" w:hAnsi="Myriad Pro"/>
          <w:sz w:val="26"/>
          <w:szCs w:val="26"/>
        </w:rPr>
        <w:t>П</w:t>
      </w:r>
      <w:r w:rsidRPr="00195246">
        <w:rPr>
          <w:rFonts w:ascii="Myriad Pro" w:hAnsi="Myriad Pro"/>
          <w:sz w:val="26"/>
          <w:szCs w:val="26"/>
        </w:rPr>
        <w:t>унктом 15.1. Правил недискриминационного доступа, утвержденных постановлением Правительства Российской Федерации от 27.12.2004 № 861 (далее – Правила недискриминационного доступа), определено, что с</w:t>
      </w:r>
      <w:r w:rsidRPr="00E37CD0">
        <w:rPr>
          <w:rFonts w:ascii="Myriad Pro" w:eastAsia="Times New Roman" w:hAnsi="Myriad Pro" w:cs="Times New Roman"/>
          <w:color w:val="22272F"/>
          <w:sz w:val="26"/>
          <w:szCs w:val="26"/>
        </w:rPr>
        <w:t>тоимость услуг по передаче электрической энергии определяется исходя из тарифа на услуги по передаче электрической энергии, определяемого в соответствии с разделом V  Правил</w:t>
      </w:r>
      <w:r w:rsidRPr="00195246">
        <w:rPr>
          <w:rFonts w:ascii="Myriad Pro" w:eastAsia="Times New Roman" w:hAnsi="Myriad Pro" w:cs="Times New Roman"/>
          <w:color w:val="22272F"/>
          <w:sz w:val="26"/>
          <w:szCs w:val="26"/>
        </w:rPr>
        <w:t xml:space="preserve"> недискриминационного доступа</w:t>
      </w:r>
      <w:r>
        <w:rPr>
          <w:rFonts w:ascii="Myriad Pro" w:eastAsia="Times New Roman" w:hAnsi="Myriad Pro" w:cs="Times New Roman"/>
          <w:color w:val="22272F"/>
          <w:sz w:val="26"/>
          <w:szCs w:val="26"/>
        </w:rPr>
        <w:t xml:space="preserve"> № 861</w:t>
      </w:r>
      <w:r w:rsidRPr="00E37CD0">
        <w:rPr>
          <w:rFonts w:ascii="Myriad Pro" w:eastAsia="Times New Roman" w:hAnsi="Myriad Pro" w:cs="Times New Roman"/>
          <w:color w:val="22272F"/>
          <w:sz w:val="26"/>
          <w:szCs w:val="26"/>
        </w:rPr>
        <w:t>, и объема (объемов) оказанных услуг по передаче электрической энергии.</w:t>
      </w:r>
      <w:r w:rsidRPr="00195246">
        <w:rPr>
          <w:rFonts w:ascii="Myriad Pro" w:eastAsia="Times New Roman" w:hAnsi="Myriad Pro" w:cs="Times New Roman"/>
          <w:color w:val="22272F"/>
          <w:sz w:val="26"/>
          <w:szCs w:val="26"/>
        </w:rPr>
        <w:t xml:space="preserve"> При этом, </w:t>
      </w:r>
      <w:r w:rsidRPr="00E37CD0">
        <w:rPr>
          <w:rFonts w:ascii="Myriad Pro" w:eastAsia="Times New Roman" w:hAnsi="Myriad Pro" w:cs="Times New Roman"/>
          <w:color w:val="22272F"/>
          <w:sz w:val="26"/>
          <w:szCs w:val="26"/>
        </w:rPr>
        <w:t xml:space="preserve">объем услуг по передаче электрической энергии, оплачиваемых потребителем электрической энергии (мощности) за расчетный период по ставке, отражающей удельную величину расходов на содержание электрических сетей, </w:t>
      </w:r>
      <w:proofErr w:type="spellStart"/>
      <w:r w:rsidRPr="00E37CD0">
        <w:rPr>
          <w:rFonts w:ascii="Myriad Pro" w:eastAsia="Times New Roman" w:hAnsi="Myriad Pro" w:cs="Times New Roman"/>
          <w:color w:val="22272F"/>
          <w:sz w:val="26"/>
          <w:szCs w:val="26"/>
        </w:rPr>
        <w:t>двухставочной</w:t>
      </w:r>
      <w:proofErr w:type="spellEnd"/>
      <w:r w:rsidRPr="00E37CD0">
        <w:rPr>
          <w:rFonts w:ascii="Myriad Pro" w:eastAsia="Times New Roman" w:hAnsi="Myriad Pro" w:cs="Times New Roman"/>
          <w:color w:val="22272F"/>
          <w:sz w:val="26"/>
          <w:szCs w:val="26"/>
        </w:rPr>
        <w:t xml:space="preserve"> цены (тарифа) на услуги по передаче электрической энергии, определяется в отношении каждого уровня напряжения, по которым дифференцируется такая цена (тариф), </w:t>
      </w:r>
      <w:r w:rsidRPr="00E37CD0">
        <w:rPr>
          <w:rFonts w:ascii="Myriad Pro" w:eastAsia="Times New Roman" w:hAnsi="Myriad Pro" w:cs="Times New Roman"/>
          <w:i/>
          <w:iCs/>
          <w:color w:val="22272F"/>
          <w:sz w:val="26"/>
          <w:szCs w:val="26"/>
          <w:u w:val="single"/>
        </w:rPr>
        <w:t xml:space="preserve">равным среднему арифметическому значению из максимальных значений в каждые рабочие сутки расчетного периода из суммарных по всем точкам поставки на соответствующем уровне напряжения, относящимся к энергопринимающему устройству (совокупности энергопринимающих устройств) потребителя электрической энергии (мощности) почасовых объемов потребления </w:t>
      </w:r>
      <w:r w:rsidRPr="00E37CD0">
        <w:rPr>
          <w:rFonts w:ascii="Myriad Pro" w:eastAsia="Times New Roman" w:hAnsi="Myriad Pro" w:cs="Times New Roman"/>
          <w:i/>
          <w:iCs/>
          <w:color w:val="22272F"/>
          <w:sz w:val="26"/>
          <w:szCs w:val="26"/>
          <w:u w:val="single"/>
        </w:rPr>
        <w:lastRenderedPageBreak/>
        <w:t xml:space="preserve">электрической энергии </w:t>
      </w:r>
      <w:r w:rsidRPr="00E37CD0">
        <w:rPr>
          <w:rFonts w:ascii="Myriad Pro" w:eastAsia="Times New Roman" w:hAnsi="Myriad Pro" w:cs="Times New Roman"/>
          <w:b/>
          <w:bCs/>
          <w:color w:val="22272F"/>
          <w:sz w:val="26"/>
          <w:szCs w:val="26"/>
          <w:u w:val="single"/>
        </w:rPr>
        <w:t>в установленные системным оператором плановые часы пиковой нагрузки</w:t>
      </w:r>
      <w:r w:rsidRPr="00E37CD0">
        <w:rPr>
          <w:rFonts w:ascii="Myriad Pro" w:eastAsia="Times New Roman" w:hAnsi="Myriad Pro" w:cs="Times New Roman"/>
          <w:i/>
          <w:iCs/>
          <w:color w:val="22272F"/>
          <w:sz w:val="26"/>
          <w:szCs w:val="26"/>
          <w:u w:val="single"/>
        </w:rPr>
        <w:t>.</w:t>
      </w:r>
    </w:p>
    <w:p w14:paraId="2DF412F2" w14:textId="77777777" w:rsidR="00D97949" w:rsidRPr="005B36B9" w:rsidRDefault="00D97949" w:rsidP="00D97949">
      <w:pPr>
        <w:spacing w:after="0" w:line="360" w:lineRule="auto"/>
        <w:ind w:firstLine="709"/>
        <w:jc w:val="both"/>
        <w:rPr>
          <w:rFonts w:ascii="Myriad Pro" w:hAnsi="Myriad Pro"/>
          <w:sz w:val="26"/>
          <w:szCs w:val="26"/>
        </w:rPr>
      </w:pPr>
      <w:r>
        <w:rPr>
          <w:rFonts w:ascii="Myriad Pro" w:hAnsi="Myriad Pro"/>
          <w:sz w:val="26"/>
          <w:szCs w:val="26"/>
        </w:rPr>
        <w:t xml:space="preserve">Согласно приложению № 2 к Правилам оптового рынка </w:t>
      </w:r>
      <w:r>
        <w:rPr>
          <w:rFonts w:ascii="Myriad Pro" w:hAnsi="Myriad Pro"/>
          <w:color w:val="22272F"/>
          <w:sz w:val="26"/>
          <w:szCs w:val="26"/>
        </w:rPr>
        <w:t xml:space="preserve">(постановление Правительства Российской Федерации от 27.12.2010 № 1172) территория Архангельской области отнесена к неценовым зонам оптового рынка. Таким образом, объем мощности приобретаемой на оптовом и розничном рынке электрической энергии определяется согласно раздела </w:t>
      </w:r>
      <w:r>
        <w:rPr>
          <w:rFonts w:ascii="Myriad Pro" w:hAnsi="Myriad Pro"/>
          <w:color w:val="22272F"/>
          <w:sz w:val="26"/>
          <w:szCs w:val="26"/>
          <w:lang w:val="en-US"/>
        </w:rPr>
        <w:t>VII</w:t>
      </w:r>
      <w:r w:rsidRPr="005B36B9">
        <w:rPr>
          <w:rFonts w:ascii="Myriad Pro" w:hAnsi="Myriad Pro"/>
          <w:color w:val="22272F"/>
          <w:sz w:val="26"/>
          <w:szCs w:val="26"/>
        </w:rPr>
        <w:t xml:space="preserve"> </w:t>
      </w:r>
      <w:r>
        <w:rPr>
          <w:rFonts w:ascii="Myriad Pro" w:hAnsi="Myriad Pro"/>
          <w:color w:val="22272F"/>
          <w:sz w:val="26"/>
          <w:szCs w:val="26"/>
        </w:rPr>
        <w:t>Основ функционирования розничных рынков</w:t>
      </w:r>
      <w:r w:rsidRPr="005B36B9">
        <w:rPr>
          <w:rFonts w:ascii="Myriad Pro" w:hAnsi="Myriad Pro"/>
          <w:sz w:val="26"/>
          <w:szCs w:val="26"/>
        </w:rPr>
        <w:t xml:space="preserve"> </w:t>
      </w:r>
      <w:r w:rsidRPr="009853D4">
        <w:rPr>
          <w:rFonts w:ascii="Myriad Pro" w:hAnsi="Myriad Pro"/>
          <w:sz w:val="26"/>
          <w:szCs w:val="26"/>
        </w:rPr>
        <w:t>утвержденных постановлением Правительства Российской Федерации от 04.05.2012 № 442</w:t>
      </w:r>
      <w:r>
        <w:rPr>
          <w:rFonts w:ascii="Myriad Pro" w:hAnsi="Myriad Pro"/>
          <w:sz w:val="26"/>
          <w:szCs w:val="26"/>
        </w:rPr>
        <w:t xml:space="preserve"> (далее – Основы функционирования розничных рынков). </w:t>
      </w:r>
    </w:p>
    <w:p w14:paraId="07878F08"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sz w:val="26"/>
          <w:szCs w:val="26"/>
        </w:rPr>
        <w:t xml:space="preserve">Пунктом </w:t>
      </w:r>
      <w:r w:rsidRPr="009853D4">
        <w:rPr>
          <w:rFonts w:ascii="Myriad Pro" w:hAnsi="Myriad Pro"/>
          <w:sz w:val="26"/>
          <w:szCs w:val="26"/>
        </w:rPr>
        <w:t xml:space="preserve">111 Основ функционирования розничных рынков </w:t>
      </w:r>
      <w:r>
        <w:rPr>
          <w:rFonts w:ascii="Myriad Pro" w:hAnsi="Myriad Pro"/>
          <w:sz w:val="26"/>
          <w:szCs w:val="26"/>
        </w:rPr>
        <w:t xml:space="preserve">определено, что </w:t>
      </w:r>
      <w:r w:rsidRPr="009853D4">
        <w:rPr>
          <w:rFonts w:ascii="Myriad Pro" w:hAnsi="Myriad Pro"/>
          <w:b/>
          <w:bCs/>
          <w:sz w:val="28"/>
          <w:szCs w:val="28"/>
        </w:rPr>
        <w:t>о</w:t>
      </w:r>
      <w:r w:rsidRPr="009853D4">
        <w:rPr>
          <w:rFonts w:ascii="Myriad Pro" w:hAnsi="Myriad Pro"/>
          <w:b/>
          <w:bCs/>
          <w:color w:val="22272F"/>
          <w:sz w:val="28"/>
          <w:szCs w:val="28"/>
        </w:rPr>
        <w:t>бъем мощности</w:t>
      </w:r>
      <w:r w:rsidRPr="009853D4">
        <w:rPr>
          <w:rFonts w:ascii="Myriad Pro" w:hAnsi="Myriad Pro"/>
          <w:color w:val="22272F"/>
          <w:sz w:val="26"/>
          <w:szCs w:val="26"/>
        </w:rPr>
        <w:t>, к которому в соответствии с разделом XII </w:t>
      </w:r>
      <w:r>
        <w:rPr>
          <w:rFonts w:ascii="Myriad Pro" w:hAnsi="Myriad Pro"/>
          <w:color w:val="22272F"/>
          <w:sz w:val="26"/>
          <w:szCs w:val="26"/>
        </w:rPr>
        <w:t>Основ функционирования</w:t>
      </w:r>
      <w:r w:rsidRPr="009853D4">
        <w:rPr>
          <w:rFonts w:ascii="Myriad Pro" w:hAnsi="Myriad Pro"/>
          <w:color w:val="22272F"/>
          <w:sz w:val="26"/>
          <w:szCs w:val="26"/>
        </w:rPr>
        <w:t xml:space="preserve"> </w:t>
      </w:r>
      <w:r>
        <w:rPr>
          <w:rFonts w:ascii="Myriad Pro" w:hAnsi="Myriad Pro"/>
          <w:color w:val="22272F"/>
          <w:sz w:val="26"/>
          <w:szCs w:val="26"/>
        </w:rPr>
        <w:t xml:space="preserve">розничных рынков </w:t>
      </w:r>
      <w:r w:rsidRPr="009853D4">
        <w:rPr>
          <w:rFonts w:ascii="Myriad Pro" w:hAnsi="Myriad Pro"/>
          <w:color w:val="22272F"/>
          <w:sz w:val="26"/>
          <w:szCs w:val="26"/>
        </w:rPr>
        <w:t xml:space="preserve">применяется </w:t>
      </w:r>
      <w:r w:rsidRPr="009853D4">
        <w:rPr>
          <w:rFonts w:ascii="Myriad Pro" w:hAnsi="Myriad Pro"/>
          <w:i/>
          <w:iCs/>
          <w:color w:val="22272F"/>
          <w:sz w:val="26"/>
          <w:szCs w:val="26"/>
        </w:rPr>
        <w:t>ставка на мощность конечных регулируемых цен</w:t>
      </w:r>
      <w:r w:rsidRPr="009853D4">
        <w:rPr>
          <w:rFonts w:ascii="Myriad Pro" w:hAnsi="Myriad Pro"/>
          <w:color w:val="22272F"/>
          <w:sz w:val="26"/>
          <w:szCs w:val="26"/>
        </w:rPr>
        <w:t xml:space="preserve"> для третьей - шестой ценовых категорий, равен величине мощности, оплачиваемой на розничном рынке потребителем (покупателем) гарантирующему поставщику (энергосбытовой, энергоснабжающей организации), определяемой как </w:t>
      </w:r>
      <w:r w:rsidRPr="009853D4">
        <w:rPr>
          <w:rFonts w:ascii="Myriad Pro" w:hAnsi="Myriad Pro"/>
          <w:b/>
          <w:bCs/>
          <w:color w:val="22272F"/>
          <w:sz w:val="26"/>
          <w:szCs w:val="26"/>
          <w:u w:val="single"/>
        </w:rPr>
        <w:t>среднее арифметическое значение из почасовых объемов потребления электрической энергии потребителем (покупателем) в часы, определенные коммерческим оператором</w:t>
      </w:r>
      <w:r w:rsidRPr="009853D4">
        <w:rPr>
          <w:rFonts w:ascii="Myriad Pro" w:hAnsi="Myriad Pro"/>
          <w:color w:val="22272F"/>
          <w:sz w:val="26"/>
          <w:szCs w:val="26"/>
        </w:rPr>
        <w:t xml:space="preserve"> оптового рынка в соответствии с Правилами оптового рынка</w:t>
      </w:r>
      <w:r>
        <w:rPr>
          <w:rFonts w:ascii="Myriad Pro" w:hAnsi="Myriad Pro"/>
          <w:color w:val="22272F"/>
          <w:sz w:val="26"/>
          <w:szCs w:val="26"/>
        </w:rPr>
        <w:t xml:space="preserve"> (постановление Правительства Российской Федерации от 27.12.2010 № 1172)</w:t>
      </w:r>
      <w:r w:rsidRPr="009853D4">
        <w:rPr>
          <w:rFonts w:ascii="Myriad Pro" w:hAnsi="Myriad Pro"/>
          <w:color w:val="22272F"/>
          <w:sz w:val="26"/>
          <w:szCs w:val="26"/>
        </w:rPr>
        <w:t xml:space="preserve"> </w:t>
      </w:r>
      <w:r w:rsidRPr="009853D4">
        <w:rPr>
          <w:rFonts w:ascii="Myriad Pro" w:hAnsi="Myriad Pro"/>
          <w:b/>
          <w:bCs/>
          <w:color w:val="22272F"/>
          <w:sz w:val="26"/>
          <w:szCs w:val="26"/>
          <w:u w:val="single"/>
        </w:rPr>
        <w:t xml:space="preserve">из установленных системным оператором плановых часов пиковой нагрузки в рабочие дни расчетного периода для цели определения объема фактического пикового потребления гарантирующего </w:t>
      </w:r>
      <w:r w:rsidRPr="00195246">
        <w:rPr>
          <w:rFonts w:ascii="Myriad Pro" w:hAnsi="Myriad Pro"/>
          <w:b/>
          <w:bCs/>
          <w:color w:val="22272F"/>
          <w:sz w:val="26"/>
          <w:szCs w:val="26"/>
          <w:u w:val="single"/>
        </w:rPr>
        <w:t>поставщика</w:t>
      </w:r>
      <w:r w:rsidRPr="00195246">
        <w:rPr>
          <w:rFonts w:ascii="Myriad Pro" w:hAnsi="Myriad Pro"/>
          <w:color w:val="22272F"/>
          <w:sz w:val="26"/>
          <w:szCs w:val="26"/>
        </w:rPr>
        <w:t xml:space="preserve"> (энергосбытовой, энергоснабжающей организации), обслуживающего этого потребителя (покупателя).</w:t>
      </w:r>
    </w:p>
    <w:p w14:paraId="7686D376"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 xml:space="preserve">Исходя из того, что определение величины мощности, приобретаемой на оптовом и розничных рынках, и величины мощности, которая является показателем для расчета тарифов на услуги по передаче электрической энергии в неценовых зонах ОРЭ, включая Архангельскую область, производится по одному алгоритму, то Исполнитель считает некорректным сформированные показатели </w:t>
      </w:r>
      <w:r>
        <w:rPr>
          <w:rFonts w:ascii="Myriad Pro" w:hAnsi="Myriad Pro"/>
          <w:color w:val="22272F"/>
          <w:sz w:val="26"/>
          <w:szCs w:val="26"/>
        </w:rPr>
        <w:lastRenderedPageBreak/>
        <w:t xml:space="preserve">Сводного прогнозного баланса по Архангельской области за 2017-2019 годы. Учитывая, что раздел </w:t>
      </w:r>
      <w:r>
        <w:rPr>
          <w:rFonts w:ascii="Myriad Pro" w:hAnsi="Myriad Pro"/>
          <w:color w:val="22272F"/>
          <w:sz w:val="26"/>
          <w:szCs w:val="26"/>
          <w:lang w:val="en-US"/>
        </w:rPr>
        <w:t>VII</w:t>
      </w:r>
      <w:r w:rsidRPr="00FA7163">
        <w:rPr>
          <w:rFonts w:ascii="Myriad Pro" w:hAnsi="Myriad Pro"/>
          <w:color w:val="22272F"/>
          <w:sz w:val="26"/>
          <w:szCs w:val="26"/>
        </w:rPr>
        <w:t xml:space="preserve"> </w:t>
      </w:r>
      <w:r>
        <w:rPr>
          <w:rFonts w:ascii="Myriad Pro" w:hAnsi="Myriad Pro"/>
          <w:color w:val="22272F"/>
          <w:sz w:val="26"/>
          <w:szCs w:val="26"/>
        </w:rPr>
        <w:t>Основных положений функционирования розничных рынков введен постановлением Правительства Российской Федерации от 17.05.2016 № 433 (вступил в силу с 1 июля 2016 года), скорректировать предложения по актуализированным параметрам в Сводный прогнозный баланс на 2017 год филиалом не представлялось возможным. Однако, динамика показателей за 2017 -2019 года свидетельствует о существенном различии показателей по величине мощности, учитываемой в показателях Сводного прогнозного баланса по Архангельской области.</w:t>
      </w:r>
    </w:p>
    <w:p w14:paraId="2D6B407E"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Исполнитель отмечает, что согласно требованиям осуществления деятельности на оптовом рынке электрической энергии и мощности участники оптового рынка должны обеспечить точки поставки электрической энергии и мощности приборами учета, которые обеспечивают обмен информации между участниками рынка и коммерческим оператором ОРЭМ.</w:t>
      </w:r>
    </w:p>
    <w:p w14:paraId="0695E789"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Исполнитель проанализировал данные, размещенные на сайте коммерческого оператора, по величине максимальной мощности, приобретаемой на оптовом и розничных рынках по потребителям Архангельской области, и отмечает.</w:t>
      </w:r>
    </w:p>
    <w:p w14:paraId="3FE02A5E"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 xml:space="preserve">Величина приобретаемой мощности участниками рынков электрической энергии и мощности определяется на уровне от 410 до 590 МВт в месяц (зависит от месяца расчета летом значения минимальны, осенью и зимой – максимальны). Среднеарифметической величины мощности в часы пиковой нагрузки по потребителям Архангельской области в размере 642,9 МВт не зафиксировано в данных коммерческого оператора оптового рынка электрической энергии и мощности. Исполнитель исходя из вышеизложенного, считает данные, публикуемые коммерческим оператором рынка (АО «АТС») достоверными и необходимыми для применения при формировании Сводного прогнозного баланса на соответствующий период регулирования в том числе в части формирования показателям по территориальным сетевым организациям. </w:t>
      </w:r>
    </w:p>
    <w:p w14:paraId="15C62973"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p>
    <w:p w14:paraId="6E30D753"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lastRenderedPageBreak/>
        <w:t xml:space="preserve">Вместе с тем, по данным представленным Архангельским филиалом ПАО «МРСК Северо-Запада», объем полезного отпуска Архангельского филиала ПАО «МРСК Северо-Запада» в котловом полезном отпуске составляет от 80% до 89%. При этом фактическая величина мощности за 2017 год, отраженная в отчетах Архангельского филиала ПАО «МРСК Северо-Запада», составляет 459,019 МВт в среднемесячном значении по всем потребителям, что составляет 69,5 % от величины мощности, учтенной при расчетах тарифов на услуги по передаче электрической энергии. Диспропорция в объеме полезного отпуска электрической энергии и мощности по Архангельскому филиала ПАО «МРСК Северо-Запада» отражает некорректность формирования параметров Сводного прогнозного баланса в части мощности, определяемой согласно Правил недискриминационного доступа № 861. </w:t>
      </w:r>
    </w:p>
    <w:p w14:paraId="62C16DFB"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 xml:space="preserve">Учитывая, что в Архангельской области действует схема котлового тарифа «смешанный» (расчеты со смежными сетевыми компаниями производится и по схеме «котел сверху» и «котел снизу»), а также при отсутствии информации от регулирующего органа по сформированным показателям, на которые рассчитаны единые (котловые) тарифы на услуги по передаче электрической энергии, то провести полноценный анализ формирования данной величины и сравнения фактических величин с плановыми значениями не представляется возможным. </w:t>
      </w:r>
    </w:p>
    <w:p w14:paraId="31A52681" w14:textId="77777777" w:rsidR="00D97949" w:rsidRDefault="00D97949" w:rsidP="00D97949">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 xml:space="preserve">Исполнитель рекомендует, Архангельскому филиалу ПАО «МРСК Северо-Запада» совместно с регулирующим органом разработать график доведения величины мощности, оказанных услуг по передаче электрической энергии, до фактического значения, так как, исходя из анализа Исполнителя, отклонение составляет 7,4%, что при единовременном снижении величины приведет к существенному приросту тарифов на услуги по передаче электрической энергии, и возможному превышению предельного уровня тарифов на электрическую энергию по Архангельской области (для неценовых зон оптового рынка устанавливается предельный уровень тарифов на электрическую энергию, согласно положений Федерального закона от 26.03.2003 № 35-ФЗ). </w:t>
      </w:r>
    </w:p>
    <w:p w14:paraId="1DEF9CD0" w14:textId="77777777" w:rsidR="00D97949" w:rsidRDefault="00D97949" w:rsidP="00AB2941">
      <w:pPr>
        <w:spacing w:after="0" w:line="360" w:lineRule="auto"/>
        <w:ind w:firstLine="709"/>
        <w:jc w:val="both"/>
        <w:rPr>
          <w:rFonts w:ascii="Myriad Pro" w:hAnsi="Myriad Pro"/>
          <w:sz w:val="26"/>
          <w:szCs w:val="26"/>
        </w:rPr>
      </w:pPr>
    </w:p>
    <w:p w14:paraId="68726562" w14:textId="25DCAD43" w:rsidR="00B526E2" w:rsidRPr="00B526E2" w:rsidRDefault="00B526E2" w:rsidP="00AB2941">
      <w:pPr>
        <w:spacing w:after="0" w:line="360" w:lineRule="auto"/>
        <w:ind w:firstLine="709"/>
        <w:jc w:val="both"/>
        <w:rPr>
          <w:rFonts w:ascii="Myriad Pro" w:hAnsi="Myriad Pro"/>
          <w:sz w:val="26"/>
          <w:szCs w:val="26"/>
        </w:rPr>
      </w:pPr>
      <w:r w:rsidRPr="00B526E2">
        <w:rPr>
          <w:rFonts w:ascii="Myriad Pro" w:hAnsi="Myriad Pro"/>
          <w:sz w:val="26"/>
          <w:szCs w:val="26"/>
        </w:rPr>
        <w:lastRenderedPageBreak/>
        <w:t xml:space="preserve">В случае обоснованного несогласия Архангельского филиала ПАО «МРСК Северо-Запада» с направленными Агентством по тарифам и ценам Архангельской области балансовыми показателями, Исполнитель рекомендует Филиалу направить жалобу на действия Агентства по тарифам и ценам Архангельской области в ФАС России до 1 октября предшествующего года, в целях соблюдения сроков утверждения Сводного прогнозного баланса </w:t>
      </w:r>
      <w:r w:rsidR="00AF6FCE" w:rsidRPr="00AF6FCE">
        <w:rPr>
          <w:rFonts w:ascii="Myriad Pro" w:hAnsi="Myriad Pro"/>
          <w:sz w:val="26"/>
          <w:szCs w:val="26"/>
        </w:rPr>
        <w:t>не позднее чем за 2 месяца до начала соответствующего периода регулирования</w:t>
      </w:r>
      <w:r w:rsidRPr="00B526E2">
        <w:rPr>
          <w:rFonts w:ascii="Myriad Pro" w:hAnsi="Myriad Pro"/>
          <w:sz w:val="26"/>
          <w:szCs w:val="26"/>
        </w:rPr>
        <w:t xml:space="preserve">. </w:t>
      </w:r>
    </w:p>
    <w:p w14:paraId="07A83F8A" w14:textId="0CAF4B17"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Регулирующие органы согласно пункту 28 Графика Порядка формирования баланса в течение 5 дней со дня получения выписки от ФАС России направляют в регулируемые организации выписки из Сводного прогнозного баланса. </w:t>
      </w:r>
    </w:p>
    <w:p w14:paraId="5C9A49ED" w14:textId="77777777"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Исполнителем проанализирована информация, размещенная Архангельским филиалом ПАО «МРСК Северо-Запада» в рамках Стандартов раскрытия информации № 24. По итогам проведенного анализа Исполнитель отмечает, что филиалу направлены объемы полезного отпуска электрической энергии в разрезе уровней напряжения и групп (категорий потребителей). При этом, в отношении потребителей, энергопринимающие устройства которых присоединены к шинам станций, указан объем полезного отпуска электрической энергии без указания показателей по объему мощности, учтенной по данным потребителям при расчете тарифов на услуги по передаче электрической энергии, что является нарушением пункта 81 Основ ценообразования № 1178. Потребители, энергопринимающие устройства которых присоединены к шинам станций, ограничены в выборе варианта тарифа за оказанные услуги по передаче электрической энергии. Согласно пункту 81 Основ ценообразования №1178, такие потребители оплачивают услуги по передаче электрической энергии по двухставочному тарифу. При этом, товарная выручка, в части содержания сетей данными потребителями обеспечивается за счет величины оплачиваемой мощности. Без указания Агентством по тарифам и ценам Архангельской области учтенной величины оплачиваемой (заявленной) мощности, Архангельский филиал ПАО «МРСК Северо-Запада» не имеет возможности оценить формирование плановой выручки за услуги по передаче электрической энергии. </w:t>
      </w:r>
    </w:p>
    <w:p w14:paraId="2612FD2A" w14:textId="66FA886B"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lastRenderedPageBreak/>
        <w:t xml:space="preserve">Исполнитель отмечает, что пунктом 81 Основ ценообразования № 1178 определено, что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 861 и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пунктами 38.1 и 40.1 Основ ценообразования № 1178. Агентством по тарифам и ценам Архангельской области в балансовых показателях не отражены вышеуказанные показатели, что не позволяет оценить соответствие действующему законодательству принятого тарифного решения, в том числе в отношении Архангельского филиала ПАО «МРСК Северо-Запада». </w:t>
      </w:r>
    </w:p>
    <w:p w14:paraId="4186F598" w14:textId="77777777"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В таких случаях отсутствия информации, Архангельский филиал ПАО «МРСК Северо-Запада» имеет возможность направить в ФАС России жалобу на действия регулирующего органа согласно Правилам № 123 с указанием признаков нарушения действующего законодательства в сфере электроэнергетики. </w:t>
      </w:r>
    </w:p>
    <w:p w14:paraId="7188B10A" w14:textId="77777777" w:rsidR="00B526E2" w:rsidRPr="00B526E2" w:rsidRDefault="00B526E2" w:rsidP="00B526E2">
      <w:pPr>
        <w:spacing w:after="0" w:line="360" w:lineRule="auto"/>
        <w:ind w:firstLine="709"/>
        <w:jc w:val="both"/>
        <w:rPr>
          <w:rFonts w:ascii="Myriad Pro" w:hAnsi="Myriad Pro"/>
          <w:sz w:val="26"/>
          <w:szCs w:val="26"/>
        </w:rPr>
      </w:pPr>
      <w:r w:rsidRPr="00B526E2">
        <w:rPr>
          <w:rFonts w:ascii="Myriad Pro" w:hAnsi="Myriad Pro"/>
          <w:sz w:val="26"/>
          <w:szCs w:val="26"/>
        </w:rPr>
        <w:t xml:space="preserve">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 </w:t>
      </w:r>
    </w:p>
    <w:p w14:paraId="5DBA8B27" w14:textId="0856A4A0" w:rsidR="00AE1983" w:rsidRDefault="00AE1983" w:rsidP="00AE1983">
      <w:pPr>
        <w:spacing w:after="0" w:line="360" w:lineRule="auto"/>
        <w:ind w:firstLine="567"/>
        <w:jc w:val="both"/>
        <w:rPr>
          <w:rFonts w:ascii="Myriad Pro" w:hAnsi="Myriad Pro"/>
          <w:sz w:val="26"/>
          <w:szCs w:val="26"/>
        </w:rPr>
      </w:pPr>
    </w:p>
    <w:p w14:paraId="2FD37B77" w14:textId="77777777" w:rsidR="005B75A4" w:rsidRPr="007F7D3C" w:rsidRDefault="005B75A4" w:rsidP="00D97949">
      <w:pPr>
        <w:pStyle w:val="aff0"/>
        <w:spacing w:after="0" w:line="360" w:lineRule="auto"/>
        <w:ind w:left="0" w:firstLine="567"/>
        <w:jc w:val="both"/>
        <w:outlineLvl w:val="3"/>
        <w:rPr>
          <w:rFonts w:ascii="Myriad Pro" w:eastAsiaTheme="minorEastAsia" w:hAnsi="Myriad Pro"/>
          <w:b/>
          <w:bCs/>
          <w:i/>
          <w:iCs/>
          <w:sz w:val="26"/>
          <w:szCs w:val="26"/>
        </w:rPr>
      </w:pPr>
      <w:bookmarkStart w:id="89" w:name="_Hlk54647674"/>
      <w:bookmarkStart w:id="90" w:name="_Hlk54647558"/>
      <w:bookmarkStart w:id="91" w:name="_Hlk54693890"/>
      <w:r w:rsidRPr="007F7D3C">
        <w:rPr>
          <w:rFonts w:ascii="Myriad Pro" w:eastAsiaTheme="minorEastAsia" w:hAnsi="Myriad Pro"/>
          <w:b/>
          <w:bCs/>
          <w:i/>
          <w:iCs/>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bookmarkEnd w:id="89"/>
    <w:p w14:paraId="4DF3D585"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1E5323C3"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768FBE83"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038C9D28"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4475BADB" w14:textId="77777777" w:rsidR="008D151B" w:rsidRPr="001745CF" w:rsidRDefault="008D151B" w:rsidP="004959F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738E4DA7" w14:textId="77777777" w:rsidR="008D151B" w:rsidRPr="001745CF" w:rsidRDefault="008D151B" w:rsidP="004959F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354607AA" w14:textId="77777777" w:rsidR="008D151B" w:rsidRPr="001745CF" w:rsidRDefault="008D151B" w:rsidP="004959F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5AA0D24F" w14:textId="77777777" w:rsidR="008D151B" w:rsidRPr="001745CF" w:rsidRDefault="008D151B" w:rsidP="004959F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66B0FA76" w14:textId="77777777" w:rsidR="008D151B" w:rsidRPr="001745CF" w:rsidRDefault="008D151B" w:rsidP="004959F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2E8571EF" w14:textId="77777777" w:rsidR="008D151B" w:rsidRPr="001745CF" w:rsidRDefault="008D151B" w:rsidP="004959F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5070BB56" w14:textId="77777777" w:rsidR="008D151B" w:rsidRPr="001745CF" w:rsidRDefault="008D151B" w:rsidP="004959F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0FCFA019"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 xml:space="preserve">Архангельский филиал ПАО «МРСК Северо-Запада»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2B3D87FF"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7296FBDA"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2548DF92"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77B5A3CD" w14:textId="77777777" w:rsidR="008D151B" w:rsidRPr="001745CF" w:rsidRDefault="008D151B" w:rsidP="004959F7">
      <w:pPr>
        <w:widowControl w:val="0"/>
        <w:numPr>
          <w:ilvl w:val="0"/>
          <w:numId w:val="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lastRenderedPageBreak/>
        <w:t>соответствующие требованиям охраны труда условия труда на каждом рабочем месте;</w:t>
      </w:r>
    </w:p>
    <w:p w14:paraId="0E59DF6B" w14:textId="77777777" w:rsidR="008D151B" w:rsidRPr="001745CF" w:rsidRDefault="008D151B" w:rsidP="004959F7">
      <w:pPr>
        <w:widowControl w:val="0"/>
        <w:numPr>
          <w:ilvl w:val="0"/>
          <w:numId w:val="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28DCCDBC" w14:textId="77777777" w:rsidR="008D151B" w:rsidRPr="001745CF" w:rsidRDefault="008D151B" w:rsidP="004959F7">
      <w:pPr>
        <w:widowControl w:val="0"/>
        <w:numPr>
          <w:ilvl w:val="0"/>
          <w:numId w:val="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39CD722D" w14:textId="77777777" w:rsidR="008D151B" w:rsidRPr="001745CF" w:rsidRDefault="008D151B" w:rsidP="004959F7">
      <w:pPr>
        <w:widowControl w:val="0"/>
        <w:numPr>
          <w:ilvl w:val="0"/>
          <w:numId w:val="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19A1E9C3" w14:textId="77777777" w:rsidR="008D151B"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7391A744" w14:textId="77777777" w:rsidR="008D151B" w:rsidRDefault="008D151B" w:rsidP="008D151B">
      <w:pPr>
        <w:autoSpaceDE w:val="0"/>
        <w:autoSpaceDN w:val="0"/>
        <w:adjustRightInd w:val="0"/>
        <w:spacing w:after="0" w:line="360" w:lineRule="auto"/>
        <w:ind w:firstLine="540"/>
        <w:jc w:val="both"/>
        <w:rPr>
          <w:rFonts w:ascii="Myriad Pro" w:hAnsi="Myriad Pro" w:cs="Myriad Pro"/>
          <w:sz w:val="26"/>
          <w:szCs w:val="26"/>
        </w:rPr>
      </w:pPr>
      <w:r w:rsidRPr="008D151B">
        <w:rPr>
          <w:rFonts w:ascii="Myriad Pro" w:hAnsi="Myriad Pro" w:cs="Myriad Pro"/>
          <w:sz w:val="26"/>
          <w:szCs w:val="26"/>
        </w:rPr>
        <w:t xml:space="preserve">В соответствии пунктом 2 статьи 23 Закона об электроэнергетике при </w:t>
      </w:r>
      <w:r>
        <w:rPr>
          <w:rFonts w:ascii="Myriad Pro" w:hAnsi="Myriad Pro" w:cs="Myriad Pro"/>
          <w:sz w:val="26"/>
          <w:szCs w:val="26"/>
        </w:rPr>
        <w:t>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p w14:paraId="35CADC35" w14:textId="77777777" w:rsidR="008D151B" w:rsidRPr="001745CF"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w:t>
      </w:r>
      <w:r w:rsidRPr="001745CF">
        <w:rPr>
          <w:rFonts w:ascii="Myriad Pro" w:hAnsi="Myriad Pro"/>
          <w:sz w:val="26"/>
          <w:szCs w:val="26"/>
        </w:rPr>
        <w:lastRenderedPageBreak/>
        <w:t>направлена на обеспечение бесперебойной и надежной работы электросетевого хозяйства.</w:t>
      </w:r>
      <w:r>
        <w:rPr>
          <w:rFonts w:ascii="Myriad Pro" w:hAnsi="Myriad Pro"/>
          <w:sz w:val="26"/>
          <w:szCs w:val="26"/>
        </w:rPr>
        <w:t xml:space="preserve"> </w:t>
      </w:r>
    </w:p>
    <w:p w14:paraId="549C6291" w14:textId="77777777" w:rsidR="00DB72EB" w:rsidRDefault="00DB72EB" w:rsidP="00DB72EB">
      <w:pPr>
        <w:autoSpaceDE w:val="0"/>
        <w:autoSpaceDN w:val="0"/>
        <w:adjustRightInd w:val="0"/>
        <w:spacing w:after="0" w:line="360" w:lineRule="auto"/>
        <w:ind w:firstLine="540"/>
        <w:jc w:val="both"/>
        <w:rPr>
          <w:rFonts w:ascii="Myriad Pro" w:hAnsi="Myriad Pro" w:cs="Myriad Pro"/>
          <w:sz w:val="26"/>
          <w:szCs w:val="26"/>
        </w:rPr>
      </w:pPr>
    </w:p>
    <w:p w14:paraId="2C9EBCDD" w14:textId="57897159" w:rsidR="008D151B" w:rsidRPr="00D70BE9" w:rsidRDefault="008D151B" w:rsidP="008D151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60C03510" w14:textId="77777777" w:rsidR="008D151B" w:rsidRPr="00D70BE9" w:rsidRDefault="008D151B" w:rsidP="004959F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48C08B4B" w14:textId="77777777" w:rsidR="008D151B" w:rsidRPr="00D70BE9" w:rsidRDefault="008D151B" w:rsidP="004959F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1DAC85FA" w14:textId="77777777" w:rsidR="008D151B" w:rsidRPr="00D70BE9" w:rsidRDefault="008D151B" w:rsidP="004959F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7E9C9777" w14:textId="77777777" w:rsidR="008D151B" w:rsidRPr="00D70BE9" w:rsidRDefault="008D151B" w:rsidP="004959F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586BB3A7" w14:textId="77777777" w:rsidR="008D151B" w:rsidRPr="00D70BE9" w:rsidRDefault="008D151B" w:rsidP="004959F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36D7FE96" w14:textId="77777777" w:rsidR="008D151B" w:rsidRPr="00D70BE9" w:rsidRDefault="008D151B" w:rsidP="004959F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 xml:space="preserve">об обязанности потребителей оплатить пени за несвоевременно или </w:t>
      </w:r>
      <w:r w:rsidRPr="00D70BE9">
        <w:rPr>
          <w:rFonts w:ascii="Myriad Pro" w:hAnsi="Myriad Pro"/>
          <w:sz w:val="26"/>
          <w:szCs w:val="26"/>
        </w:rPr>
        <w:lastRenderedPageBreak/>
        <w:t>неполностью внесенную плату за коммунальные услуги.</w:t>
      </w:r>
    </w:p>
    <w:p w14:paraId="174E9012" w14:textId="77777777" w:rsidR="008D151B" w:rsidRDefault="008D151B" w:rsidP="008D151B">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3BF9B245" w14:textId="77777777" w:rsidR="008D151B" w:rsidRPr="005151D0" w:rsidRDefault="008D151B" w:rsidP="004959F7">
      <w:pPr>
        <w:pStyle w:val="a4"/>
        <w:widowControl w:val="0"/>
        <w:numPr>
          <w:ilvl w:val="0"/>
          <w:numId w:val="12"/>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7538CF97" w14:textId="77777777" w:rsidR="008D151B" w:rsidRPr="005151D0" w:rsidRDefault="008D151B" w:rsidP="004959F7">
      <w:pPr>
        <w:pStyle w:val="a4"/>
        <w:widowControl w:val="0"/>
        <w:numPr>
          <w:ilvl w:val="0"/>
          <w:numId w:val="12"/>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1F80BB7C" w14:textId="77777777" w:rsidR="008D151B" w:rsidRPr="005151D0" w:rsidRDefault="008D151B" w:rsidP="004959F7">
      <w:pPr>
        <w:pStyle w:val="a4"/>
        <w:widowControl w:val="0"/>
        <w:numPr>
          <w:ilvl w:val="0"/>
          <w:numId w:val="12"/>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28A53F9E" w14:textId="77777777" w:rsidR="008D151B" w:rsidRDefault="008D151B" w:rsidP="008D151B">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66865362" w14:textId="77777777" w:rsidR="008D151B" w:rsidRPr="009A362D" w:rsidRDefault="008D151B" w:rsidP="004959F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4A39BF47" w14:textId="77777777" w:rsidR="008D151B" w:rsidRPr="009A362D" w:rsidRDefault="008D151B" w:rsidP="004959F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246BD71E" w14:textId="77777777" w:rsidR="008D151B" w:rsidRPr="009A362D" w:rsidRDefault="008D151B" w:rsidP="004959F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582868F2" w14:textId="77777777" w:rsidR="008D151B" w:rsidRPr="009A362D" w:rsidRDefault="008D151B" w:rsidP="004959F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w:t>
      </w:r>
      <w:r w:rsidRPr="009A362D">
        <w:rPr>
          <w:rFonts w:ascii="Myriad Pro" w:hAnsi="Myriad Pro"/>
          <w:sz w:val="26"/>
          <w:szCs w:val="26"/>
        </w:rPr>
        <w:lastRenderedPageBreak/>
        <w:t>по передаче электрической энергии;</w:t>
      </w:r>
    </w:p>
    <w:p w14:paraId="214EFDF5" w14:textId="77777777" w:rsidR="008D151B" w:rsidRDefault="008D151B" w:rsidP="004959F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6E716503" w14:textId="77777777" w:rsidR="008D151B" w:rsidRDefault="008D151B" w:rsidP="008D151B">
      <w:pPr>
        <w:spacing w:after="0" w:line="360" w:lineRule="auto"/>
        <w:ind w:firstLine="567"/>
        <w:jc w:val="both"/>
        <w:rPr>
          <w:rFonts w:ascii="Myriad Pro" w:hAnsi="Myriad Pro"/>
          <w:sz w:val="26"/>
          <w:szCs w:val="26"/>
        </w:rPr>
      </w:pPr>
      <w:r w:rsidRPr="00140C46">
        <w:rPr>
          <w:rFonts w:ascii="Myriad Pro" w:hAnsi="Myriad Pro"/>
          <w:sz w:val="26"/>
          <w:szCs w:val="26"/>
        </w:rPr>
        <w:t>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w:t>
      </w:r>
    </w:p>
    <w:p w14:paraId="29CA4F53" w14:textId="77777777" w:rsidR="008D151B" w:rsidRDefault="008D151B" w:rsidP="006035BE">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022C8446" w14:textId="6D4922D6" w:rsidR="006035BE" w:rsidRPr="006035BE" w:rsidRDefault="006035BE" w:rsidP="006035BE">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отмечает, что основной проблемой, существующей в тарифном регулировании </w:t>
      </w:r>
      <w:r w:rsidRPr="006035BE">
        <w:rPr>
          <w:rFonts w:ascii="Myriad Pro" w:hAnsi="Myriad Pro"/>
          <w:bCs/>
          <w:sz w:val="26"/>
          <w:szCs w:val="26"/>
        </w:rPr>
        <w:t>Архангельского филиала ПАО «МРСК Северо-Запада»</w:t>
      </w:r>
      <w:r w:rsidRPr="006035BE">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00DB115A" w14:textId="74EE0315" w:rsidR="006035BE" w:rsidRPr="006035BE" w:rsidRDefault="006035BE" w:rsidP="006035BE">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w:t>
      </w:r>
      <w:r w:rsidRPr="006035BE">
        <w:rPr>
          <w:rFonts w:ascii="Myriad Pro" w:hAnsi="Myriad Pro"/>
          <w:bCs/>
          <w:sz w:val="26"/>
          <w:szCs w:val="26"/>
        </w:rPr>
        <w:t>Архангельского филиала ПАО «МРСК Северо-Запада»</w:t>
      </w:r>
      <w:r w:rsidRPr="006035BE">
        <w:rPr>
          <w:rFonts w:ascii="Myriad Pro" w:hAnsi="Myriad Pro"/>
          <w:bCs/>
          <w:iCs/>
          <w:sz w:val="26"/>
          <w:szCs w:val="26"/>
        </w:rPr>
        <w:t>.</w:t>
      </w:r>
    </w:p>
    <w:p w14:paraId="6F356BB5" w14:textId="1CE8CDA7" w:rsidR="006035BE" w:rsidRPr="006035BE" w:rsidRDefault="006035BE" w:rsidP="006035BE">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обоснованно полагает, что с целью защиты интересов </w:t>
      </w:r>
      <w:r w:rsidR="00B6470D" w:rsidRPr="006035BE">
        <w:rPr>
          <w:rFonts w:ascii="Myriad Pro" w:hAnsi="Myriad Pro"/>
          <w:bCs/>
          <w:sz w:val="26"/>
          <w:szCs w:val="26"/>
        </w:rPr>
        <w:t>Архангельского филиала ПАО «МРСК Северо-Запада»</w:t>
      </w:r>
      <w:r w:rsidRPr="006035BE">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6F71F090" w14:textId="42C149CC" w:rsidR="006035BE" w:rsidRPr="006035BE" w:rsidRDefault="006035BE" w:rsidP="006035BE">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035BE">
        <w:rPr>
          <w:rFonts w:ascii="Myriad Pro" w:hAnsi="Myriad Pro"/>
          <w:sz w:val="26"/>
          <w:szCs w:val="26"/>
        </w:rPr>
        <w:t xml:space="preserve">В целях подтверждения расходов, связанных с обеспечением мер безопасности сотрудников </w:t>
      </w:r>
      <w:r w:rsidRPr="006035BE">
        <w:rPr>
          <w:rFonts w:ascii="Myriad Pro" w:hAnsi="Myriad Pro"/>
          <w:bCs/>
          <w:sz w:val="26"/>
          <w:szCs w:val="26"/>
        </w:rPr>
        <w:t>Архангельского филиала ПАО «МРСК Северо-Запада»</w:t>
      </w:r>
      <w:r w:rsidRPr="006035BE">
        <w:rPr>
          <w:rFonts w:ascii="Myriad Pro" w:hAnsi="Myriad Pro"/>
          <w:sz w:val="26"/>
          <w:szCs w:val="26"/>
        </w:rPr>
        <w:t xml:space="preserve"> </w:t>
      </w:r>
      <w:r w:rsidR="00B6470D">
        <w:rPr>
          <w:rFonts w:ascii="Myriad Pro" w:hAnsi="Myriad Pro"/>
          <w:sz w:val="26"/>
          <w:szCs w:val="26"/>
        </w:rPr>
        <w:t xml:space="preserve">в условиях распространения коронавирусной инфекции </w:t>
      </w:r>
      <w:r w:rsidRPr="006035BE">
        <w:rPr>
          <w:rFonts w:ascii="Myriad Pro" w:hAnsi="Myriad Pro"/>
          <w:sz w:val="26"/>
          <w:szCs w:val="26"/>
        </w:rPr>
        <w:t>необходимо предоставить в орган регулирования следующие документы:</w:t>
      </w:r>
    </w:p>
    <w:p w14:paraId="0126AE0A" w14:textId="77777777" w:rsidR="006035BE" w:rsidRPr="006035BE" w:rsidRDefault="006035BE" w:rsidP="004959F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43EF747F" w14:textId="77777777" w:rsidR="006035BE" w:rsidRPr="006035BE" w:rsidRDefault="006035BE" w:rsidP="004959F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lastRenderedPageBreak/>
        <w:t>расчет потребности в сырье, материалах, услугах, исходя из численности персонала, задействованного в производственном процессе;</w:t>
      </w:r>
    </w:p>
    <w:p w14:paraId="54551530" w14:textId="77777777" w:rsidR="006035BE" w:rsidRPr="006035BE" w:rsidRDefault="006035BE" w:rsidP="004959F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5F1AAAB4" w14:textId="77777777" w:rsidR="006035BE" w:rsidRPr="006035BE" w:rsidRDefault="006035BE" w:rsidP="004959F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1D13942F" w14:textId="77777777" w:rsidR="006035BE" w:rsidRPr="006035BE" w:rsidRDefault="006035BE" w:rsidP="004959F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13288BEB" w14:textId="77777777" w:rsidR="006035BE" w:rsidRPr="006035BE" w:rsidRDefault="006035BE" w:rsidP="006035BE">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Пунктом 7 Основ ценообразования № 1178 предусмотрен учет </w:t>
      </w:r>
      <w:r w:rsidRPr="006035BE">
        <w:rPr>
          <w:rFonts w:ascii="Myriad Pro" w:hAnsi="Myriad Pro"/>
          <w:b/>
          <w:bCs/>
          <w:sz w:val="26"/>
          <w:szCs w:val="26"/>
        </w:rPr>
        <w:t>экономически обоснованных расходов организаций</w:t>
      </w:r>
      <w:r w:rsidRPr="006035BE">
        <w:rPr>
          <w:rFonts w:ascii="Myriad Pro" w:hAnsi="Myriad Pro"/>
          <w:sz w:val="26"/>
          <w:szCs w:val="26"/>
        </w:rPr>
        <w:t xml:space="preserve">, осуществляющих регулируемую деятельность, </w:t>
      </w:r>
      <w:r w:rsidRPr="006035BE">
        <w:rPr>
          <w:rFonts w:ascii="Myriad Pro" w:hAnsi="Myriad Pro"/>
          <w:b/>
          <w:bCs/>
          <w:sz w:val="26"/>
          <w:szCs w:val="26"/>
        </w:rPr>
        <w:t>не учтенных при установлении регулируемых цен (тарифов)</w:t>
      </w:r>
      <w:r w:rsidRPr="006035BE">
        <w:rPr>
          <w:rFonts w:ascii="Myriad Pro" w:hAnsi="Myriad Pro"/>
          <w:sz w:val="26"/>
          <w:szCs w:val="26"/>
        </w:rPr>
        <w:t xml:space="preserve"> на тот период регулирования, в котором они понесены, или </w:t>
      </w:r>
      <w:r w:rsidRPr="006035BE">
        <w:rPr>
          <w:rFonts w:ascii="Myriad Pro" w:hAnsi="Myriad Pro"/>
          <w:b/>
          <w:bCs/>
          <w:sz w:val="26"/>
          <w:szCs w:val="26"/>
        </w:rPr>
        <w:t>доход, недополученный</w:t>
      </w:r>
      <w:r w:rsidRPr="006035BE">
        <w:rPr>
          <w:rFonts w:ascii="Myriad Pro" w:hAnsi="Myriad Pro"/>
          <w:sz w:val="26"/>
          <w:szCs w:val="26"/>
        </w:rPr>
        <w:t xml:space="preserve"> при осуществлении регулируемой деятельности в этот период регулирования </w:t>
      </w:r>
      <w:r w:rsidRPr="006035BE">
        <w:rPr>
          <w:rFonts w:ascii="Myriad Pro" w:hAnsi="Myriad Pro"/>
          <w:b/>
          <w:bCs/>
          <w:sz w:val="26"/>
          <w:szCs w:val="26"/>
        </w:rPr>
        <w:t>по независящим от организации</w:t>
      </w:r>
      <w:r w:rsidRPr="006035BE">
        <w:rPr>
          <w:rFonts w:ascii="Myriad Pro" w:hAnsi="Myriad Pro"/>
          <w:sz w:val="26"/>
          <w:szCs w:val="26"/>
        </w:rPr>
        <w:t xml:space="preserve">, осуществляющей регулируемую деятельность, </w:t>
      </w:r>
      <w:r w:rsidRPr="006035BE">
        <w:rPr>
          <w:rFonts w:ascii="Myriad Pro" w:hAnsi="Myriad Pro"/>
          <w:b/>
          <w:bCs/>
          <w:sz w:val="26"/>
          <w:szCs w:val="26"/>
        </w:rPr>
        <w:t>причинам</w:t>
      </w:r>
      <w:r w:rsidRPr="006035BE">
        <w:rPr>
          <w:rFonts w:ascii="Myriad Pro" w:hAnsi="Myriad Pro"/>
          <w:sz w:val="26"/>
          <w:szCs w:val="26"/>
        </w:rPr>
        <w:t xml:space="preserve">, </w:t>
      </w:r>
      <w:r w:rsidRPr="006035BE">
        <w:rPr>
          <w:rFonts w:ascii="Myriad Pro" w:hAnsi="Myriad Pro"/>
          <w:b/>
          <w:bCs/>
          <w:sz w:val="26"/>
          <w:szCs w:val="26"/>
        </w:rPr>
        <w:t>указанные расходы (доход)</w:t>
      </w:r>
      <w:r w:rsidRPr="006035BE">
        <w:rPr>
          <w:rFonts w:ascii="Myriad Pro" w:hAnsi="Myriad Pro"/>
          <w:sz w:val="26"/>
          <w:szCs w:val="26"/>
        </w:rPr>
        <w:t>.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158C7CBB" w14:textId="42049F23" w:rsidR="006035BE" w:rsidRPr="006035BE" w:rsidRDefault="006035BE" w:rsidP="006035BE">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6035BE">
        <w:rPr>
          <w:rFonts w:ascii="Myriad Pro" w:hAnsi="Myriad Pro"/>
          <w:b/>
          <w:bCs/>
          <w:sz w:val="26"/>
          <w:szCs w:val="26"/>
        </w:rPr>
        <w:t>были компенсированы выручкой</w:t>
      </w:r>
      <w:r w:rsidRPr="006035BE">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4999DAEA" w14:textId="3B98EDAF" w:rsidR="006035BE" w:rsidRPr="006035BE" w:rsidRDefault="006035BE" w:rsidP="00B6470D">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6035BE">
        <w:rPr>
          <w:rFonts w:ascii="Myriad Pro" w:hAnsi="Myriad Pro"/>
          <w:sz w:val="26"/>
          <w:szCs w:val="26"/>
        </w:rPr>
        <w:t xml:space="preserve">Исполнитель обоснованно полагает, что позиция </w:t>
      </w:r>
      <w:r w:rsidRPr="006035BE">
        <w:rPr>
          <w:rFonts w:ascii="Myriad Pro" w:hAnsi="Myriad Pro"/>
          <w:bCs/>
          <w:sz w:val="26"/>
          <w:szCs w:val="26"/>
        </w:rPr>
        <w:t>Архангельского филиала ПАО «МРСК Северо-Запада»</w:t>
      </w:r>
      <w:r w:rsidRPr="006035BE">
        <w:rPr>
          <w:rFonts w:ascii="Myriad Pro" w:hAnsi="Myriad Pro"/>
          <w:sz w:val="26"/>
          <w:szCs w:val="26"/>
        </w:rPr>
        <w:t>, должна быть сформирована с учетом следующих факторов:</w:t>
      </w:r>
    </w:p>
    <w:p w14:paraId="2E7019B4" w14:textId="4D6A227C" w:rsidR="006035BE" w:rsidRPr="00B6470D" w:rsidRDefault="006035BE" w:rsidP="004959F7">
      <w:pPr>
        <w:pStyle w:val="a4"/>
        <w:widowControl w:val="0"/>
        <w:numPr>
          <w:ilvl w:val="1"/>
          <w:numId w:val="1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sidRPr="006035BE">
        <w:rPr>
          <w:rFonts w:ascii="Myriad Pro" w:hAnsi="Myriad Pro"/>
          <w:bCs/>
          <w:sz w:val="26"/>
          <w:szCs w:val="26"/>
        </w:rPr>
        <w:t>Архангельского филиала ПАО «МРСК Северо-Запада»</w:t>
      </w:r>
      <w:r w:rsidRPr="006035BE">
        <w:rPr>
          <w:rFonts w:ascii="Myriad Pro" w:hAnsi="Myriad Pro"/>
          <w:sz w:val="26"/>
          <w:szCs w:val="26"/>
        </w:rPr>
        <w:t xml:space="preserve"> есть все </w:t>
      </w:r>
      <w:r w:rsidRPr="006035BE">
        <w:rPr>
          <w:rFonts w:ascii="Myriad Pro" w:hAnsi="Myriad Pro"/>
          <w:sz w:val="26"/>
          <w:szCs w:val="26"/>
        </w:rPr>
        <w:lastRenderedPageBreak/>
        <w:t>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по доходам от осуществления регулируемой деятельности</w:t>
      </w:r>
      <w:r w:rsidRPr="00B6470D">
        <w:rPr>
          <w:rFonts w:ascii="Myriad Pro" w:hAnsi="Myriad Pro"/>
          <w:bCs/>
          <w:sz w:val="26"/>
          <w:szCs w:val="26"/>
        </w:rPr>
        <w:t>.</w:t>
      </w:r>
    </w:p>
    <w:p w14:paraId="1D96C7F0" w14:textId="175516C9" w:rsidR="006035BE" w:rsidRDefault="006035BE" w:rsidP="004959F7">
      <w:pPr>
        <w:pStyle w:val="a4"/>
        <w:widowControl w:val="0"/>
        <w:numPr>
          <w:ilvl w:val="1"/>
          <w:numId w:val="1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sidRPr="006035BE">
        <w:rPr>
          <w:rFonts w:ascii="Myriad Pro" w:hAnsi="Myriad Pro"/>
          <w:bCs/>
          <w:sz w:val="26"/>
          <w:szCs w:val="26"/>
        </w:rPr>
        <w:t>Архангельского филиала ПАО «МРСК Северо-Запада»</w:t>
      </w:r>
      <w:r w:rsidRPr="006035BE">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w:t>
      </w:r>
    </w:p>
    <w:p w14:paraId="610633E5" w14:textId="77777777" w:rsidR="0031731C" w:rsidRPr="0031731C" w:rsidRDefault="0031731C" w:rsidP="0031731C">
      <w:pPr>
        <w:autoSpaceDE w:val="0"/>
        <w:autoSpaceDN w:val="0"/>
        <w:adjustRightInd w:val="0"/>
        <w:spacing w:after="0" w:line="360" w:lineRule="auto"/>
        <w:ind w:firstLine="709"/>
        <w:jc w:val="both"/>
        <w:rPr>
          <w:rFonts w:ascii="Myriad Pro" w:hAnsi="Myriad Pro" w:cs="Myriad Pro"/>
          <w:sz w:val="26"/>
          <w:szCs w:val="26"/>
        </w:rPr>
      </w:pPr>
      <w:r w:rsidRPr="0031731C">
        <w:rPr>
          <w:rFonts w:ascii="Myriad Pro" w:hAnsi="Myriad Pro" w:cs="Myriad Pro"/>
          <w:sz w:val="26"/>
          <w:szCs w:val="26"/>
        </w:rPr>
        <w:t xml:space="preserve">Согласно пункту 38 Основ ценообразования № 1178 и пункту 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w:t>
      </w:r>
      <w:r w:rsidRPr="0031731C">
        <w:rPr>
          <w:rFonts w:ascii="Myriad Pro" w:hAnsi="Myriad Pro" w:cs="Myriad Pro"/>
          <w:b/>
          <w:bCs/>
          <w:sz w:val="26"/>
          <w:szCs w:val="26"/>
          <w:u w:val="single"/>
        </w:rPr>
        <w:t>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r w:rsidRPr="0031731C">
        <w:rPr>
          <w:rFonts w:ascii="Myriad Pro" w:hAnsi="Myriad Pro" w:cs="Myriad Pro"/>
          <w:sz w:val="26"/>
          <w:szCs w:val="26"/>
        </w:rPr>
        <w:t>.</w:t>
      </w:r>
    </w:p>
    <w:p w14:paraId="4601C01E" w14:textId="77777777" w:rsidR="0031731C" w:rsidRPr="0031731C" w:rsidRDefault="0031731C" w:rsidP="0031731C">
      <w:pPr>
        <w:autoSpaceDE w:val="0"/>
        <w:autoSpaceDN w:val="0"/>
        <w:adjustRightInd w:val="0"/>
        <w:spacing w:after="0" w:line="360" w:lineRule="auto"/>
        <w:ind w:firstLine="709"/>
        <w:jc w:val="both"/>
        <w:rPr>
          <w:rFonts w:ascii="Myriad Pro" w:hAnsi="Myriad Pro"/>
          <w:bCs/>
          <w:color w:val="000000" w:themeColor="text1"/>
          <w:sz w:val="26"/>
          <w:szCs w:val="26"/>
        </w:rPr>
      </w:pPr>
      <w:r w:rsidRPr="0031731C">
        <w:rPr>
          <w:rFonts w:ascii="Myriad Pro" w:hAnsi="Myriad Pro"/>
          <w:bCs/>
          <w:color w:val="000000" w:themeColor="text1"/>
          <w:sz w:val="26"/>
          <w:szCs w:val="26"/>
        </w:rPr>
        <w:t xml:space="preserve">Таким образом, органы регулирования </w:t>
      </w:r>
      <w:r w:rsidRPr="0031731C">
        <w:rPr>
          <w:rFonts w:ascii="Myriad Pro" w:hAnsi="Myriad Pro"/>
          <w:b/>
          <w:color w:val="000000" w:themeColor="text1"/>
          <w:sz w:val="26"/>
          <w:szCs w:val="26"/>
          <w:u w:val="single"/>
        </w:rPr>
        <w:t>имеют право</w:t>
      </w:r>
      <w:r w:rsidRPr="0031731C">
        <w:rPr>
          <w:rFonts w:ascii="Myriad Pro" w:hAnsi="Myriad Pro" w:cs="Myriad Pro"/>
          <w:sz w:val="26"/>
          <w:szCs w:val="26"/>
        </w:rPr>
        <w:t xml:space="preserve"> </w:t>
      </w:r>
      <w:r w:rsidRPr="0031731C">
        <w:rPr>
          <w:rFonts w:ascii="Myriad Pro" w:hAnsi="Myriad Pro" w:cs="Myriad Pro"/>
          <w:b/>
          <w:bCs/>
          <w:sz w:val="26"/>
          <w:szCs w:val="26"/>
          <w:u w:val="single"/>
        </w:rPr>
        <w:t>(по решению органа регулирования)</w:t>
      </w:r>
      <w:r w:rsidRPr="0031731C">
        <w:rPr>
          <w:rFonts w:ascii="Myriad Pro" w:hAnsi="Myriad Pro" w:cs="Myriad Pro"/>
          <w:sz w:val="26"/>
          <w:szCs w:val="26"/>
        </w:rPr>
        <w:t xml:space="preserve"> по итогам истекшего периода текущего года (2020 год)</w:t>
      </w:r>
      <w:r w:rsidRPr="0031731C">
        <w:rPr>
          <w:rFonts w:ascii="Myriad Pro" w:hAnsi="Myriad Pro"/>
          <w:bCs/>
          <w:color w:val="000000" w:themeColor="text1"/>
          <w:sz w:val="26"/>
          <w:szCs w:val="26"/>
        </w:rPr>
        <w:t xml:space="preserve"> учесть затраты организации в составе </w:t>
      </w:r>
      <w:r w:rsidRPr="0031731C">
        <w:rPr>
          <w:rFonts w:ascii="Myriad Pro" w:hAnsi="Myriad Pro" w:cs="Myriad Pro"/>
          <w:sz w:val="26"/>
          <w:szCs w:val="26"/>
        </w:rPr>
        <w:t>необходимой валовой выручки на очередной год долгосрочного периода регулирования</w:t>
      </w:r>
      <w:r w:rsidRPr="0031731C">
        <w:rPr>
          <w:rFonts w:ascii="Myriad Pro" w:hAnsi="Myriad Pro"/>
          <w:bCs/>
          <w:color w:val="000000" w:themeColor="text1"/>
          <w:sz w:val="26"/>
          <w:szCs w:val="26"/>
        </w:rPr>
        <w:t xml:space="preserve"> (2021 год) при наличии фактических данных по итогам истекшего периода текущего года, за который имеются отчетные данные.</w:t>
      </w:r>
    </w:p>
    <w:p w14:paraId="0547009B" w14:textId="77777777" w:rsidR="0031731C" w:rsidRPr="0031731C" w:rsidRDefault="0031731C" w:rsidP="0031731C">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31731C">
        <w:rPr>
          <w:rFonts w:ascii="Myriad Pro" w:hAnsi="Myriad Pro"/>
          <w:sz w:val="26"/>
          <w:szCs w:val="26"/>
        </w:rPr>
        <w:t xml:space="preserve">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w:t>
      </w:r>
      <w:r w:rsidRPr="0031731C">
        <w:rPr>
          <w:rFonts w:ascii="Myriad Pro" w:hAnsi="Myriad Pro"/>
          <w:sz w:val="26"/>
          <w:szCs w:val="26"/>
        </w:rPr>
        <w:lastRenderedPageBreak/>
        <w:t>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0FEEDBE1" w14:textId="77777777" w:rsidR="0031731C" w:rsidRPr="0031731C" w:rsidRDefault="0031731C" w:rsidP="0031731C">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bookmarkStart w:id="92" w:name="_Hlk54779561"/>
      <w:r w:rsidRPr="0031731C">
        <w:rPr>
          <w:rFonts w:ascii="Myriad Pro" w:hAnsi="Myriad Pro"/>
          <w:bCs/>
          <w:color w:val="000000" w:themeColor="text1"/>
          <w:sz w:val="26"/>
          <w:szCs w:val="26"/>
        </w:rPr>
        <w:t xml:space="preserve">Согласно абзацу одиннадцатому пункта 7 Основ ценообразования № 1178 </w:t>
      </w:r>
      <w:bookmarkStart w:id="93" w:name="_Hlk54779583"/>
      <w:bookmarkEnd w:id="92"/>
      <w:r w:rsidRPr="0031731C">
        <w:rPr>
          <w:rFonts w:ascii="Myriad Pro" w:hAnsi="Myriad Pro"/>
          <w:bCs/>
          <w:color w:val="000000" w:themeColor="text1"/>
          <w:sz w:val="26"/>
          <w:szCs w:val="26"/>
        </w:rPr>
        <w:t xml:space="preserve">учет экономически обоснованных расходов, не учтенных при установлении регулируемых цен (тарифов) на тот период регулирования, в котором они понесены </w:t>
      </w:r>
      <w:bookmarkEnd w:id="93"/>
      <w:r w:rsidRPr="0031731C">
        <w:rPr>
          <w:rFonts w:ascii="Myriad Pro" w:hAnsi="Myriad Pro"/>
          <w:bCs/>
          <w:color w:val="000000" w:themeColor="text1"/>
          <w:sz w:val="26"/>
          <w:szCs w:val="26"/>
        </w:rPr>
        <w:t xml:space="preserve">(далее – неучтенные расходы), или доходов, недополученных при осуществлении регулируемой деятельности в этот период регулирования по не зависящим от организации, осуществляющей регулируемую деятельность, причинам, </w:t>
      </w:r>
      <w:bookmarkStart w:id="94" w:name="_Hlk54779604"/>
      <w:r w:rsidRPr="0031731C">
        <w:rPr>
          <w:rFonts w:ascii="Myriad Pro" w:hAnsi="Myriad Pro"/>
          <w:bCs/>
          <w:color w:val="000000" w:themeColor="text1"/>
          <w:sz w:val="26"/>
          <w:szCs w:val="26"/>
        </w:rPr>
        <w:t>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bookmarkEnd w:id="94"/>
      <w:r w:rsidRPr="0031731C">
        <w:rPr>
          <w:rFonts w:ascii="Myriad Pro" w:hAnsi="Myriad Pro"/>
          <w:bCs/>
          <w:color w:val="000000" w:themeColor="text1"/>
          <w:sz w:val="26"/>
          <w:szCs w:val="26"/>
        </w:rPr>
        <w:t>.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59760899" w14:textId="77777777" w:rsidR="0031731C" w:rsidRPr="0031731C" w:rsidRDefault="0031731C" w:rsidP="0031731C">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r w:rsidRPr="0031731C">
        <w:rPr>
          <w:rFonts w:ascii="Myriad Pro" w:hAnsi="Myriad Pro"/>
          <w:bCs/>
          <w:color w:val="000000" w:themeColor="text1"/>
          <w:sz w:val="26"/>
          <w:szCs w:val="26"/>
        </w:rPr>
        <w:t xml:space="preserve">Исходя из системного толкования указанных положений пунктов 7 и 37 Основ ценообразования № 1178 с учетом приведенного в пункте 2 Основ ценообразования № 1178 понятия «период регулирования» как период не менее 12 месяцев, если иное не предусмотрено решением Правительства Российской </w:t>
      </w:r>
      <w:r w:rsidRPr="0031731C">
        <w:rPr>
          <w:rFonts w:ascii="Myriad Pro" w:hAnsi="Myriad Pro"/>
          <w:bCs/>
          <w:color w:val="000000" w:themeColor="text1"/>
          <w:sz w:val="26"/>
          <w:szCs w:val="26"/>
        </w:rPr>
        <w:lastRenderedPageBreak/>
        <w:t xml:space="preserve">Федерации, на который рассчитываются цены (тарифы), следует, что в целях сглаживания роста тарифов неучтенные расходы и недополученные доходы могут учитываться </w:t>
      </w:r>
      <w:r w:rsidRPr="0031731C">
        <w:rPr>
          <w:rFonts w:ascii="Myriad Pro" w:hAnsi="Myriad Pro"/>
          <w:b/>
          <w:color w:val="000000" w:themeColor="text1"/>
          <w:sz w:val="26"/>
          <w:szCs w:val="26"/>
          <w:u w:val="single"/>
        </w:rPr>
        <w:t>в течение 5 лет</w:t>
      </w:r>
      <w:r w:rsidRPr="0031731C">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 (позиция ФАС России, указанная в Предписание № СП/91059/17 от 25.12.2017).</w:t>
      </w:r>
    </w:p>
    <w:p w14:paraId="2034C8D3" w14:textId="77777777" w:rsidR="0031731C" w:rsidRPr="0031731C" w:rsidRDefault="0031731C" w:rsidP="0031731C">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31731C">
        <w:rPr>
          <w:rFonts w:ascii="Myriad Pro" w:hAnsi="Myriad Pro"/>
          <w:sz w:val="26"/>
          <w:szCs w:val="26"/>
        </w:rPr>
        <w:t xml:space="preserve">При указанных обстоятельствах вышеуказанные фактически понесенные регулируемой организацией в 2020 году расходы подлежат обязательному учету в НВВ на 2022 год в соответствии с пунктом 7 Основ ценообразования № 1178 как выпадающие расходы, при этом они могут быть распределены </w:t>
      </w:r>
      <w:r w:rsidRPr="0031731C">
        <w:rPr>
          <w:rFonts w:ascii="Myriad Pro" w:hAnsi="Myriad Pro"/>
          <w:bCs/>
          <w:color w:val="000000" w:themeColor="text1"/>
          <w:sz w:val="26"/>
          <w:szCs w:val="26"/>
        </w:rPr>
        <w:t>на срок не более 5 лет</w:t>
      </w:r>
      <w:r w:rsidRPr="0031731C">
        <w:rPr>
          <w:rFonts w:ascii="Myriad Pro" w:hAnsi="Myriad Pro"/>
          <w:sz w:val="26"/>
          <w:szCs w:val="26"/>
        </w:rPr>
        <w:t>.</w:t>
      </w:r>
    </w:p>
    <w:p w14:paraId="3C8108D8" w14:textId="52826634" w:rsidR="006035BE" w:rsidRPr="006035BE" w:rsidRDefault="006035BE" w:rsidP="004959F7">
      <w:pPr>
        <w:pStyle w:val="a4"/>
        <w:widowControl w:val="0"/>
        <w:numPr>
          <w:ilvl w:val="1"/>
          <w:numId w:val="1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sidRPr="006035BE">
        <w:rPr>
          <w:rFonts w:ascii="Myriad Pro" w:hAnsi="Myriad Pro"/>
          <w:bCs/>
          <w:sz w:val="26"/>
          <w:szCs w:val="26"/>
        </w:rPr>
        <w:t>Архангельского филиала ПАО «МРСК Северо-Запада»</w:t>
      </w:r>
      <w:r w:rsidRPr="006035BE">
        <w:rPr>
          <w:rFonts w:ascii="Myriad Pro" w:hAnsi="Myriad Pro"/>
          <w:sz w:val="26"/>
          <w:szCs w:val="26"/>
        </w:rPr>
        <w:t xml:space="preserve"> есть все основани</w:t>
      </w:r>
      <w:r w:rsidR="0060162E">
        <w:rPr>
          <w:rFonts w:ascii="Myriad Pro" w:hAnsi="Myriad Pro"/>
          <w:sz w:val="26"/>
          <w:szCs w:val="26"/>
        </w:rPr>
        <w:t>я</w:t>
      </w:r>
      <w:r w:rsidRPr="006035BE">
        <w:rPr>
          <w:rFonts w:ascii="Myriad Pro" w:hAnsi="Myriad Pro"/>
          <w:sz w:val="26"/>
          <w:szCs w:val="26"/>
        </w:rPr>
        <w:t xml:space="preserve">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w:t>
      </w:r>
      <w:r w:rsidR="0031731C">
        <w:rPr>
          <w:rFonts w:ascii="Myriad Pro" w:hAnsi="Myriad Pro"/>
          <w:sz w:val="26"/>
          <w:szCs w:val="26"/>
        </w:rPr>
        <w:t>ем</w:t>
      </w:r>
      <w:r w:rsidRPr="006035BE">
        <w:rPr>
          <w:rFonts w:ascii="Myriad Pro" w:hAnsi="Myriad Pro"/>
          <w:sz w:val="26"/>
          <w:szCs w:val="26"/>
        </w:rPr>
        <w:t xml:space="preserve"> раздел</w:t>
      </w:r>
      <w:r w:rsidR="0031731C">
        <w:rPr>
          <w:rFonts w:ascii="Myriad Pro" w:hAnsi="Myriad Pro"/>
          <w:sz w:val="26"/>
          <w:szCs w:val="26"/>
        </w:rPr>
        <w:t>е настоящего</w:t>
      </w:r>
      <w:r w:rsidRPr="006035BE">
        <w:rPr>
          <w:rFonts w:ascii="Myriad Pro" w:hAnsi="Myriad Pro"/>
          <w:sz w:val="26"/>
          <w:szCs w:val="26"/>
        </w:rPr>
        <w:t xml:space="preserve"> Отчет</w:t>
      </w:r>
      <w:r w:rsidR="0031731C">
        <w:rPr>
          <w:rFonts w:ascii="Myriad Pro" w:hAnsi="Myriad Pro"/>
          <w:sz w:val="26"/>
          <w:szCs w:val="26"/>
        </w:rPr>
        <w:t>а</w:t>
      </w:r>
      <w:r w:rsidRPr="006035BE">
        <w:rPr>
          <w:rFonts w:ascii="Myriad Pro" w:hAnsi="Myriad Pro"/>
          <w:bCs/>
          <w:sz w:val="26"/>
          <w:szCs w:val="26"/>
        </w:rPr>
        <w:t>.</w:t>
      </w:r>
    </w:p>
    <w:p w14:paraId="3D3D2B53" w14:textId="2AAD763A" w:rsidR="006035BE" w:rsidRPr="006035BE" w:rsidRDefault="006035BE" w:rsidP="004959F7">
      <w:pPr>
        <w:pStyle w:val="a4"/>
        <w:widowControl w:val="0"/>
        <w:numPr>
          <w:ilvl w:val="1"/>
          <w:numId w:val="1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w:t>
      </w:r>
      <w:r w:rsidR="0031731C">
        <w:rPr>
          <w:rFonts w:ascii="Myriad Pro" w:hAnsi="Myriad Pro"/>
          <w:sz w:val="26"/>
          <w:szCs w:val="26"/>
        </w:rPr>
        <w:t>з</w:t>
      </w:r>
      <w:r w:rsidRPr="006035BE">
        <w:rPr>
          <w:rFonts w:ascii="Myriad Pro" w:hAnsi="Myriad Pro"/>
          <w:sz w:val="26"/>
          <w:szCs w:val="26"/>
        </w:rPr>
        <w:t>а 2020 год должн</w:t>
      </w:r>
      <w:r w:rsidR="00B6470D">
        <w:rPr>
          <w:rFonts w:ascii="Myriad Pro" w:hAnsi="Myriad Pro"/>
          <w:sz w:val="26"/>
          <w:szCs w:val="26"/>
        </w:rPr>
        <w:t>а</w:t>
      </w:r>
      <w:r w:rsidRPr="006035BE">
        <w:rPr>
          <w:rFonts w:ascii="Myriad Pro" w:hAnsi="Myriad Pro"/>
          <w:sz w:val="26"/>
          <w:szCs w:val="26"/>
        </w:rPr>
        <w:t xml:space="preserve"> быть определена </w:t>
      </w:r>
      <w:r w:rsidR="00B6470D">
        <w:rPr>
          <w:rFonts w:ascii="Myriad Pro" w:hAnsi="Myriad Pro"/>
          <w:sz w:val="26"/>
          <w:szCs w:val="26"/>
        </w:rPr>
        <w:t>в соответствии с</w:t>
      </w:r>
      <w:r w:rsidRPr="006035BE">
        <w:rPr>
          <w:rFonts w:ascii="Myriad Pro" w:hAnsi="Myriad Pro"/>
          <w:sz w:val="26"/>
          <w:szCs w:val="26"/>
        </w:rPr>
        <w:t xml:space="preserve"> положени</w:t>
      </w:r>
      <w:r w:rsidR="00B6470D">
        <w:rPr>
          <w:rFonts w:ascii="Myriad Pro" w:hAnsi="Myriad Pro"/>
          <w:sz w:val="26"/>
          <w:szCs w:val="26"/>
        </w:rPr>
        <w:t>ями</w:t>
      </w:r>
      <w:r w:rsidRPr="006035BE">
        <w:rPr>
          <w:rFonts w:ascii="Myriad Pro" w:hAnsi="Myriad Pro"/>
          <w:sz w:val="26"/>
          <w:szCs w:val="26"/>
        </w:rPr>
        <w:t xml:space="preserve"> пункта 27 Основ ценообразования №</w:t>
      </w:r>
      <w:r w:rsidR="00B6470D">
        <w:rPr>
          <w:rFonts w:ascii="Myriad Pro" w:hAnsi="Myriad Pro"/>
          <w:sz w:val="26"/>
          <w:szCs w:val="26"/>
        </w:rPr>
        <w:t> </w:t>
      </w:r>
      <w:r w:rsidRPr="006035BE">
        <w:rPr>
          <w:rFonts w:ascii="Myriad Pro" w:hAnsi="Myriad Pro"/>
          <w:sz w:val="26"/>
          <w:szCs w:val="26"/>
        </w:rPr>
        <w:t xml:space="preserve">1178 с учетом фактической выручки от осуществления регулируемой деятельности </w:t>
      </w:r>
      <w:r w:rsidRPr="006035BE">
        <w:rPr>
          <w:rFonts w:ascii="Myriad Pro" w:hAnsi="Myriad Pro"/>
          <w:bCs/>
          <w:sz w:val="26"/>
          <w:szCs w:val="26"/>
        </w:rPr>
        <w:t>Архангельского филиала ПАО «МРСК Северо-Запада»</w:t>
      </w:r>
      <w:r w:rsidRPr="006035BE">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sidRPr="006035BE">
        <w:rPr>
          <w:rFonts w:ascii="Myriad Pro" w:hAnsi="Myriad Pro"/>
          <w:bCs/>
          <w:sz w:val="26"/>
          <w:szCs w:val="26"/>
        </w:rPr>
        <w:t>Архангельского филиала ПАО «МРСК Северо-Запада»</w:t>
      </w:r>
      <w:r w:rsidRPr="006035BE">
        <w:rPr>
          <w:rFonts w:ascii="Myriad Pro" w:hAnsi="Myriad Pro"/>
          <w:sz w:val="26"/>
          <w:szCs w:val="26"/>
        </w:rPr>
        <w:t xml:space="preserve"> в 2020 году с предоставлением постатейной расшифровки фактических расходов </w:t>
      </w:r>
      <w:r w:rsidRPr="006035BE">
        <w:rPr>
          <w:rFonts w:ascii="Myriad Pro" w:hAnsi="Myriad Pro"/>
          <w:bCs/>
          <w:sz w:val="26"/>
          <w:szCs w:val="26"/>
        </w:rPr>
        <w:lastRenderedPageBreak/>
        <w:t>Архангельского филиала ПАО «МРСК Северо-Запада»</w:t>
      </w:r>
      <w:r w:rsidRPr="006035BE">
        <w:rPr>
          <w:rFonts w:ascii="Myriad Pro" w:hAnsi="Myriad Pro"/>
          <w:sz w:val="26"/>
          <w:szCs w:val="26"/>
        </w:rPr>
        <w:t xml:space="preserve"> и данных статистической и бухгалтерской отчетности за 2020 год и иных материалов. </w:t>
      </w:r>
    </w:p>
    <w:bookmarkEnd w:id="90"/>
    <w:p w14:paraId="05AC1B0F" w14:textId="77777777" w:rsidR="006035BE" w:rsidRDefault="006035BE" w:rsidP="00AE1983">
      <w:pPr>
        <w:spacing w:after="0" w:line="360" w:lineRule="auto"/>
        <w:ind w:firstLine="567"/>
        <w:jc w:val="both"/>
        <w:rPr>
          <w:rFonts w:ascii="Myriad Pro" w:hAnsi="Myriad Pro"/>
          <w:sz w:val="26"/>
          <w:szCs w:val="26"/>
        </w:rPr>
      </w:pPr>
    </w:p>
    <w:bookmarkEnd w:id="91"/>
    <w:p w14:paraId="55444BFC" w14:textId="77777777" w:rsidR="007F7D3C" w:rsidRPr="003C06AC" w:rsidRDefault="007F7D3C" w:rsidP="007F7D3C">
      <w:pPr>
        <w:spacing w:line="360" w:lineRule="auto"/>
        <w:outlineLvl w:val="3"/>
        <w:rPr>
          <w:rFonts w:ascii="Myriad Pro" w:hAnsi="Myriad Pro"/>
          <w:b/>
          <w:bCs/>
          <w:i/>
          <w:iCs/>
          <w:color w:val="22272F"/>
          <w:sz w:val="26"/>
          <w:szCs w:val="26"/>
          <w:shd w:val="clear" w:color="auto" w:fill="FFFFFF"/>
        </w:rPr>
      </w:pPr>
      <w:r w:rsidRPr="003C06AC">
        <w:rPr>
          <w:rFonts w:ascii="Myriad Pro" w:hAnsi="Myriad Pro"/>
          <w:b/>
          <w:bCs/>
          <w:i/>
          <w:iCs/>
          <w:color w:val="22272F"/>
          <w:sz w:val="26"/>
          <w:szCs w:val="26"/>
          <w:shd w:val="clear" w:color="auto" w:fill="FFFFFF"/>
        </w:rPr>
        <w:t>О</w:t>
      </w:r>
      <w:r>
        <w:rPr>
          <w:rFonts w:ascii="Myriad Pro" w:hAnsi="Myriad Pro"/>
          <w:b/>
          <w:bCs/>
          <w:i/>
          <w:iCs/>
          <w:color w:val="22272F"/>
          <w:sz w:val="26"/>
          <w:szCs w:val="26"/>
          <w:shd w:val="clear" w:color="auto" w:fill="FFFFFF"/>
        </w:rPr>
        <w:t>ценка исполнения инвестиционной программы и учет расходов на капитальные вложения (инвестиции)</w:t>
      </w:r>
    </w:p>
    <w:p w14:paraId="3823DD96" w14:textId="77777777" w:rsidR="007F7D3C" w:rsidRDefault="007F7D3C" w:rsidP="007F7D3C">
      <w:pPr>
        <w:spacing w:after="0"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52F89191" w14:textId="77777777" w:rsidR="007F7D3C" w:rsidRDefault="007F7D3C" w:rsidP="007F7D3C">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24F54BDB" w14:textId="77777777" w:rsidR="007F7D3C" w:rsidRDefault="007F7D3C" w:rsidP="007F7D3C">
      <w:pPr>
        <w:pStyle w:val="ConsPlusNormal"/>
        <w:ind w:firstLine="567"/>
        <w:jc w:val="center"/>
      </w:pPr>
      <w:r>
        <w:rPr>
          <w:noProof/>
          <w:position w:val="-33"/>
        </w:rPr>
        <w:drawing>
          <wp:inline distT="0" distB="0" distL="0" distR="0" wp14:anchorId="7ED75736" wp14:editId="2639A94E">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716BE4C6" w14:textId="77777777" w:rsidR="007F7D3C" w:rsidRDefault="007F7D3C" w:rsidP="007F7D3C">
      <w:pPr>
        <w:pStyle w:val="ConsPlusNormal"/>
        <w:ind w:firstLine="567"/>
        <w:jc w:val="both"/>
      </w:pPr>
    </w:p>
    <w:p w14:paraId="5334866D"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sz w:val="26"/>
          <w:szCs w:val="26"/>
        </w:rPr>
        <w:t>где:</w:t>
      </w:r>
    </w:p>
    <w:p w14:paraId="2115DF3D"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noProof/>
          <w:position w:val="-10"/>
          <w:sz w:val="26"/>
          <w:szCs w:val="26"/>
        </w:rPr>
        <w:drawing>
          <wp:inline distT="0" distB="0" distL="0" distR="0" wp14:anchorId="0D20E464" wp14:editId="41E675A5">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7F7D3C">
        <w:rPr>
          <w:rFonts w:ascii="Myriad Pro" w:hAnsi="Myriad Pro"/>
          <w:sz w:val="26"/>
          <w:szCs w:val="26"/>
        </w:rPr>
        <w:t xml:space="preserve"> - </w:t>
      </w:r>
      <w:bookmarkStart w:id="95" w:name="_Hlk54204819"/>
      <w:r w:rsidRPr="007F7D3C">
        <w:rPr>
          <w:rFonts w:ascii="Myriad Pro" w:hAnsi="Myriad Pro"/>
          <w:b/>
          <w:bCs/>
          <w:sz w:val="26"/>
          <w:szCs w:val="26"/>
        </w:rPr>
        <w:t>расчетная величина собственных средств</w:t>
      </w:r>
      <w:r w:rsidRPr="007F7D3C">
        <w:rPr>
          <w:rFonts w:ascii="Myriad Pro" w:hAnsi="Myriad Pro"/>
          <w:sz w:val="26"/>
          <w:szCs w:val="26"/>
        </w:rPr>
        <w:t xml:space="preserve"> регулируемой организации для финансирования инвестиционной программы, учтенная при установлении тарифов в году i-2</w:t>
      </w:r>
      <w:bookmarkEnd w:id="95"/>
      <w:r w:rsidRPr="007F7D3C">
        <w:rPr>
          <w:rFonts w:ascii="Myriad Pro" w:hAnsi="Myriad Pro"/>
          <w:sz w:val="26"/>
          <w:szCs w:val="26"/>
        </w:rPr>
        <w:t>, которая не может принимать отрицательные значения;</w:t>
      </w:r>
    </w:p>
    <w:p w14:paraId="5F21E041"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noProof/>
          <w:position w:val="-10"/>
          <w:sz w:val="26"/>
          <w:szCs w:val="26"/>
        </w:rPr>
        <w:drawing>
          <wp:inline distT="0" distB="0" distL="0" distR="0" wp14:anchorId="413BFFF3" wp14:editId="35D6F248">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7F7D3C">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1A50730"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noProof/>
          <w:position w:val="-10"/>
          <w:sz w:val="26"/>
          <w:szCs w:val="26"/>
        </w:rPr>
        <w:drawing>
          <wp:inline distT="0" distB="0" distL="0" distR="0" wp14:anchorId="1219884E" wp14:editId="788ECB22">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7F7D3C">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w:t>
      </w:r>
      <w:r w:rsidRPr="007F7D3C">
        <w:rPr>
          <w:rFonts w:ascii="Myriad Pro" w:hAnsi="Myriad Pro"/>
          <w:sz w:val="26"/>
          <w:szCs w:val="26"/>
        </w:rPr>
        <w:lastRenderedPageBreak/>
        <w:t>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231193A8"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45A57FD" w14:textId="77777777" w:rsidR="007F7D3C" w:rsidRPr="007F7D3C" w:rsidRDefault="007F7D3C" w:rsidP="007F7D3C">
      <w:pPr>
        <w:pStyle w:val="ConsPlusNormal"/>
        <w:spacing w:line="360" w:lineRule="auto"/>
        <w:ind w:firstLine="567"/>
        <w:jc w:val="both"/>
        <w:rPr>
          <w:rFonts w:ascii="Myriad Pro" w:hAnsi="Myriad Pro"/>
          <w:sz w:val="26"/>
          <w:szCs w:val="26"/>
        </w:rPr>
      </w:pPr>
      <w:r w:rsidRPr="007F7D3C">
        <w:rPr>
          <w:rFonts w:ascii="Myriad Pro" w:hAnsi="Myriad Pro"/>
          <w:noProof/>
          <w:position w:val="-12"/>
          <w:sz w:val="26"/>
          <w:szCs w:val="26"/>
        </w:rPr>
        <w:drawing>
          <wp:inline distT="0" distB="0" distL="0" distR="0" wp14:anchorId="1913DD67" wp14:editId="2A216A3F">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7F7D3C">
        <w:rPr>
          <w:rFonts w:ascii="Myriad Pro" w:hAnsi="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8EE7B72" w14:textId="77777777" w:rsidR="007F7D3C" w:rsidRDefault="007F7D3C" w:rsidP="007F7D3C">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7F7D3C">
        <w:rPr>
          <w:rFonts w:ascii="Myriad Pro" w:eastAsiaTheme="minorHAnsi" w:hAnsi="Myriad Pro" w:cstheme="minorBidi"/>
          <w:color w:val="22272F"/>
          <w:sz w:val="26"/>
          <w:szCs w:val="26"/>
          <w:shd w:val="clear" w:color="auto" w:fill="FFFFFF"/>
        </w:rPr>
        <w:t>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w:t>
      </w:r>
      <w:r>
        <w:rPr>
          <w:rFonts w:ascii="Myriad Pro" w:eastAsiaTheme="minorHAnsi" w:hAnsi="Myriad Pro" w:cstheme="minorBidi"/>
          <w:color w:val="22272F"/>
          <w:sz w:val="26"/>
          <w:szCs w:val="26"/>
          <w:shd w:val="clear" w:color="auto" w:fill="FFFFFF"/>
        </w:rPr>
        <w:t xml:space="preserve"> метода долгосрочной индексации необходимой валовой выручки. </w:t>
      </w:r>
    </w:p>
    <w:p w14:paraId="0002AC0B" w14:textId="77777777" w:rsidR="007F7D3C" w:rsidRDefault="007F7D3C" w:rsidP="007F7D3C">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451BC4">
        <w:rPr>
          <w:rFonts w:ascii="Myriad Pro" w:eastAsiaTheme="minorHAnsi" w:hAnsi="Myriad Pro" w:cstheme="minorBidi"/>
          <w:color w:val="22272F"/>
          <w:sz w:val="26"/>
          <w:szCs w:val="26"/>
          <w:shd w:val="clear" w:color="auto" w:fill="FFFFFF"/>
        </w:rPr>
        <w:t>Приказом Министерства</w:t>
      </w:r>
      <w:r w:rsidRPr="00451BC4">
        <w:rPr>
          <w:rFonts w:ascii="Myriad Pro" w:hAnsi="Myriad Pro"/>
          <w:color w:val="22272F"/>
          <w:sz w:val="26"/>
          <w:szCs w:val="26"/>
        </w:rPr>
        <w:t xml:space="preserve"> </w:t>
      </w:r>
      <w:r w:rsidRPr="00451BC4">
        <w:rPr>
          <w:rFonts w:ascii="Myriad Pro" w:eastAsiaTheme="minorHAnsi" w:hAnsi="Myriad Pro" w:cstheme="minorBidi"/>
          <w:color w:val="22272F"/>
          <w:sz w:val="26"/>
          <w:szCs w:val="26"/>
          <w:shd w:val="clear" w:color="auto" w:fill="FFFFFF"/>
        </w:rPr>
        <w:t xml:space="preserve">энергетики РФ от 13 апреля 2017 г. </w:t>
      </w:r>
      <w:r>
        <w:rPr>
          <w:rFonts w:ascii="Myriad Pro" w:eastAsiaTheme="minorHAnsi" w:hAnsi="Myriad Pro" w:cstheme="minorBidi"/>
          <w:color w:val="22272F"/>
          <w:sz w:val="26"/>
          <w:szCs w:val="26"/>
          <w:shd w:val="clear" w:color="auto" w:fill="FFFFFF"/>
        </w:rPr>
        <w:t>№</w:t>
      </w:r>
      <w:r w:rsidRPr="00451BC4">
        <w:rPr>
          <w:rFonts w:ascii="Myriad Pro" w:eastAsiaTheme="minorHAnsi" w:hAnsi="Myriad Pro" w:cstheme="minorBidi"/>
          <w:color w:val="22272F"/>
          <w:sz w:val="26"/>
          <w:szCs w:val="26"/>
          <w:shd w:val="clear" w:color="auto" w:fill="FFFFFF"/>
        </w:rPr>
        <w:t xml:space="preserve"> 310 </w:t>
      </w:r>
      <w:r>
        <w:rPr>
          <w:rFonts w:ascii="Myriad Pro" w:eastAsiaTheme="minorHAnsi" w:hAnsi="Myriad Pro" w:cstheme="minorBidi"/>
          <w:color w:val="22272F"/>
          <w:sz w:val="26"/>
          <w:szCs w:val="26"/>
          <w:shd w:val="clear" w:color="auto" w:fill="FFFFFF"/>
        </w:rPr>
        <w:t>«</w:t>
      </w:r>
      <w:r w:rsidRPr="00451BC4">
        <w:rPr>
          <w:rFonts w:ascii="Myriad Pro" w:eastAsiaTheme="minorHAnsi" w:hAnsi="Myriad Pro" w:cstheme="minorBidi"/>
          <w:color w:val="22272F"/>
          <w:sz w:val="26"/>
          <w:szCs w:val="26"/>
          <w:shd w:val="clear" w:color="auto" w:fill="FFFFFF"/>
        </w:rPr>
        <w:t>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451BC4">
        <w:rPr>
          <w:rFonts w:ascii="Myriad Pro" w:hAnsi="Myriad Pro"/>
          <w:color w:val="22272F"/>
          <w:sz w:val="26"/>
          <w:szCs w:val="26"/>
        </w:rPr>
        <w:t xml:space="preserve"> информацию о финансовом плане субъекта электроэнергетики</w:t>
      </w:r>
      <w:r>
        <w:rPr>
          <w:rFonts w:ascii="Myriad Pro" w:hAnsi="Myriad Pro"/>
          <w:color w:val="22272F"/>
          <w:sz w:val="26"/>
          <w:szCs w:val="26"/>
        </w:rPr>
        <w:t>» утверждена форма финансового плана субъекта электроэнергетики согласно Приложению № 1.</w:t>
      </w:r>
    </w:p>
    <w:p w14:paraId="018EDD7E" w14:textId="77777777" w:rsidR="007F7D3C" w:rsidRDefault="007F7D3C" w:rsidP="007F7D3C">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В соответствии с указанной формой к собственным средствам относятся:</w:t>
      </w:r>
    </w:p>
    <w:p w14:paraId="60D3E6CA" w14:textId="77777777" w:rsidR="007F7D3C" w:rsidRDefault="007F7D3C" w:rsidP="004959F7">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прибыль, направляемая на инвестиции;</w:t>
      </w:r>
    </w:p>
    <w:p w14:paraId="3C49CE04" w14:textId="77777777" w:rsidR="007F7D3C" w:rsidRDefault="007F7D3C" w:rsidP="004959F7">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амортизация основных средств;</w:t>
      </w:r>
    </w:p>
    <w:p w14:paraId="7671344F" w14:textId="77777777" w:rsidR="007F7D3C" w:rsidRDefault="007F7D3C" w:rsidP="004959F7">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 xml:space="preserve">возврат налога на добавленную стоимость (определяемый в виде </w:t>
      </w:r>
      <w:r w:rsidRPr="00F34D2D">
        <w:rPr>
          <w:rFonts w:ascii="Myriad Pro" w:eastAsiaTheme="minorHAnsi" w:hAnsi="Myriad Pro" w:cstheme="minorBidi"/>
          <w:color w:val="22272F"/>
          <w:sz w:val="26"/>
          <w:szCs w:val="26"/>
          <w:shd w:val="clear" w:color="auto" w:fill="FFFFFF"/>
        </w:rPr>
        <w:t>положительного сальдо от налога на доба</w:t>
      </w:r>
      <w:r>
        <w:rPr>
          <w:rFonts w:ascii="Myriad Pro" w:eastAsiaTheme="minorHAnsi" w:hAnsi="Myriad Pro" w:cstheme="minorBidi"/>
          <w:color w:val="22272F"/>
          <w:sz w:val="26"/>
          <w:szCs w:val="26"/>
          <w:shd w:val="clear" w:color="auto" w:fill="FFFFFF"/>
        </w:rPr>
        <w:t>в</w:t>
      </w:r>
      <w:r w:rsidRPr="00F34D2D">
        <w:rPr>
          <w:rFonts w:ascii="Myriad Pro" w:eastAsiaTheme="minorHAnsi" w:hAnsi="Myriad Pro" w:cstheme="minorBidi"/>
          <w:color w:val="22272F"/>
          <w:sz w:val="26"/>
          <w:szCs w:val="26"/>
          <w:shd w:val="clear" w:color="auto" w:fill="FFFFFF"/>
        </w:rPr>
        <w:t>ленную</w:t>
      </w:r>
      <w:hyperlink r:id="rId56" w:history="1"/>
      <w:r>
        <w:rPr>
          <w:rFonts w:ascii="Myriad Pro" w:eastAsiaTheme="minorHAnsi" w:hAnsi="Myriad Pro" w:cstheme="minorBidi"/>
          <w:color w:val="22272F"/>
          <w:sz w:val="26"/>
          <w:szCs w:val="26"/>
          <w:shd w:val="clear" w:color="auto" w:fill="FFFFFF"/>
        </w:rPr>
        <w:t xml:space="preserve"> </w:t>
      </w:r>
      <w:r w:rsidRPr="00F34D2D">
        <w:rPr>
          <w:rFonts w:ascii="Myriad Pro" w:eastAsiaTheme="minorHAnsi" w:hAnsi="Myriad Pro" w:cstheme="minorBidi"/>
          <w:color w:val="22272F"/>
          <w:sz w:val="26"/>
          <w:szCs w:val="26"/>
          <w:shd w:val="clear" w:color="auto" w:fill="FFFFFF"/>
        </w:rPr>
        <w:t>стоимость к уплате налога на доба</w:t>
      </w:r>
      <w:r>
        <w:rPr>
          <w:rFonts w:ascii="Myriad Pro" w:eastAsiaTheme="minorHAnsi" w:hAnsi="Myriad Pro" w:cstheme="minorBidi"/>
          <w:color w:val="22272F"/>
          <w:sz w:val="26"/>
          <w:szCs w:val="26"/>
          <w:shd w:val="clear" w:color="auto" w:fill="FFFFFF"/>
        </w:rPr>
        <w:t>в</w:t>
      </w:r>
      <w:r w:rsidRPr="00F34D2D">
        <w:rPr>
          <w:rFonts w:ascii="Myriad Pro" w:eastAsiaTheme="minorHAnsi" w:hAnsi="Myriad Pro" w:cstheme="minorBidi"/>
          <w:color w:val="22272F"/>
          <w:sz w:val="26"/>
          <w:szCs w:val="26"/>
          <w:shd w:val="clear" w:color="auto" w:fill="FFFFFF"/>
        </w:rPr>
        <w:t>ленную стоимость к возврату, рассчитанные с учетом налогового вычета, в том числе связанного с капитальными вложениями</w:t>
      </w:r>
      <w:r>
        <w:rPr>
          <w:rFonts w:ascii="Myriad Pro" w:eastAsiaTheme="minorHAnsi" w:hAnsi="Myriad Pro" w:cstheme="minorBidi"/>
          <w:color w:val="22272F"/>
          <w:sz w:val="26"/>
          <w:szCs w:val="26"/>
          <w:shd w:val="clear" w:color="auto" w:fill="FFFFFF"/>
        </w:rPr>
        <w:t>);</w:t>
      </w:r>
    </w:p>
    <w:p w14:paraId="6FF0B820" w14:textId="77777777" w:rsidR="007F7D3C" w:rsidRPr="00451BC4" w:rsidRDefault="007F7D3C" w:rsidP="004959F7">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lastRenderedPageBreak/>
        <w:t>прочие собственные средства, в том числе: средства от эмиссии акций и остаток собственных средств на начало года.</w:t>
      </w:r>
    </w:p>
    <w:p w14:paraId="00D4A687" w14:textId="320FB1BD" w:rsidR="007F7D3C" w:rsidRPr="007F7D3C" w:rsidRDefault="007F7D3C" w:rsidP="007F7D3C">
      <w:pPr>
        <w:pStyle w:val="ConsPlusNormal"/>
        <w:spacing w:line="360" w:lineRule="auto"/>
        <w:ind w:firstLine="567"/>
        <w:jc w:val="both"/>
        <w:rPr>
          <w:rFonts w:ascii="Myriad Pro" w:hAnsi="Myriad Pro"/>
          <w:noProof/>
          <w:position w:val="-12"/>
          <w:sz w:val="26"/>
          <w:szCs w:val="26"/>
        </w:rPr>
      </w:pPr>
      <w:r w:rsidRPr="007F7D3C">
        <w:rPr>
          <w:rFonts w:ascii="Myriad Pro" w:hAnsi="Myriad Pro"/>
          <w:noProof/>
          <w:position w:val="-12"/>
          <w:sz w:val="26"/>
          <w:szCs w:val="26"/>
        </w:rPr>
        <w:t>Исполнитель правомерно полагает, что для обоснования расчетной величины собственных средств Архан</w:t>
      </w:r>
      <w:r w:rsidR="001A6099">
        <w:rPr>
          <w:rFonts w:ascii="Myriad Pro" w:hAnsi="Myriad Pro"/>
          <w:noProof/>
          <w:position w:val="-12"/>
          <w:sz w:val="26"/>
          <w:szCs w:val="26"/>
        </w:rPr>
        <w:t>г</w:t>
      </w:r>
      <w:r w:rsidRPr="007F7D3C">
        <w:rPr>
          <w:rFonts w:ascii="Myriad Pro" w:hAnsi="Myriad Pro"/>
          <w:noProof/>
          <w:position w:val="-12"/>
          <w:sz w:val="26"/>
          <w:szCs w:val="26"/>
        </w:rPr>
        <w:t>ельскому филиалу ПАО «МРСК Северо-Запада»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7905491A" w14:textId="77777777" w:rsidR="007F7D3C" w:rsidRPr="007F7D3C" w:rsidRDefault="007F7D3C" w:rsidP="007F7D3C">
      <w:pPr>
        <w:pStyle w:val="ConsPlusNormal"/>
        <w:spacing w:line="360" w:lineRule="auto"/>
        <w:ind w:firstLine="567"/>
        <w:jc w:val="both"/>
        <w:rPr>
          <w:rFonts w:ascii="Myriad Pro" w:hAnsi="Myriad Pro"/>
          <w:noProof/>
          <w:position w:val="-12"/>
          <w:sz w:val="26"/>
          <w:szCs w:val="26"/>
        </w:rPr>
      </w:pPr>
      <w:r w:rsidRPr="007F7D3C">
        <w:rPr>
          <w:rFonts w:ascii="Myriad Pro" w:hAnsi="Myriad Pro"/>
          <w:noProof/>
          <w:position w:val="-12"/>
          <w:sz w:val="26"/>
          <w:szCs w:val="26"/>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7F7D3C">
        <w:rPr>
          <w:rFonts w:ascii="Myriad Pro" w:hAnsi="Myriad Pro"/>
          <w:noProof/>
          <w:position w:val="-12"/>
          <w:sz w:val="26"/>
          <w:szCs w:val="26"/>
          <w:lang w:val="en-US"/>
        </w:rPr>
        <w:t>i</w:t>
      </w:r>
      <w:r w:rsidRPr="007F7D3C">
        <w:rPr>
          <w:rFonts w:ascii="Myriad Pro" w:hAnsi="Myriad Pro"/>
          <w:noProof/>
          <w:position w:val="-12"/>
          <w:sz w:val="26"/>
          <w:szCs w:val="26"/>
        </w:rPr>
        <w:t>-2:</w:t>
      </w:r>
    </w:p>
    <w:p w14:paraId="5AD27643" w14:textId="77777777" w:rsidR="007F7D3C" w:rsidRPr="007F7D3C" w:rsidRDefault="007F7D3C" w:rsidP="004959F7">
      <w:pPr>
        <w:pStyle w:val="ConsPlusNormal"/>
        <w:widowControl/>
        <w:numPr>
          <w:ilvl w:val="0"/>
          <w:numId w:val="31"/>
        </w:numPr>
        <w:spacing w:line="360" w:lineRule="auto"/>
        <w:jc w:val="both"/>
        <w:rPr>
          <w:rFonts w:ascii="Myriad Pro" w:hAnsi="Myriad Pro"/>
          <w:noProof/>
          <w:position w:val="-12"/>
          <w:sz w:val="26"/>
          <w:szCs w:val="26"/>
        </w:rPr>
      </w:pPr>
      <w:r w:rsidRPr="007F7D3C">
        <w:rPr>
          <w:rFonts w:ascii="Myriad Pro" w:hAnsi="Myriad Pro"/>
          <w:noProof/>
          <w:position w:val="-12"/>
          <w:sz w:val="26"/>
          <w:szCs w:val="26"/>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7F7D3C">
        <w:rPr>
          <w:rFonts w:ascii="Myriad Pro" w:hAnsi="Myriad Pro"/>
          <w:noProof/>
          <w:position w:val="-12"/>
          <w:sz w:val="26"/>
          <w:szCs w:val="26"/>
          <w:lang w:val="en-US"/>
        </w:rPr>
        <w:t>i</w:t>
      </w:r>
      <w:r w:rsidRPr="007F7D3C">
        <w:rPr>
          <w:rFonts w:ascii="Myriad Pro" w:hAnsi="Myriad Pro"/>
          <w:noProof/>
          <w:position w:val="-12"/>
          <w:sz w:val="26"/>
          <w:szCs w:val="26"/>
        </w:rPr>
        <w:t>-2;</w:t>
      </w:r>
    </w:p>
    <w:p w14:paraId="570FCB78" w14:textId="77777777" w:rsidR="007F7D3C" w:rsidRPr="007F7D3C" w:rsidRDefault="007F7D3C" w:rsidP="004959F7">
      <w:pPr>
        <w:pStyle w:val="ConsPlusNormal"/>
        <w:widowControl/>
        <w:numPr>
          <w:ilvl w:val="0"/>
          <w:numId w:val="31"/>
        </w:numPr>
        <w:spacing w:line="360" w:lineRule="auto"/>
        <w:jc w:val="both"/>
        <w:rPr>
          <w:rFonts w:ascii="Myriad Pro" w:hAnsi="Myriad Pro"/>
          <w:noProof/>
          <w:position w:val="-12"/>
          <w:sz w:val="26"/>
          <w:szCs w:val="26"/>
        </w:rPr>
      </w:pPr>
      <w:r w:rsidRPr="007F7D3C">
        <w:rPr>
          <w:rFonts w:ascii="Myriad Pro" w:hAnsi="Myriad Pro"/>
          <w:noProof/>
          <w:position w:val="-12"/>
          <w:sz w:val="26"/>
          <w:szCs w:val="26"/>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13FDA059" w14:textId="77777777" w:rsidR="007F7D3C" w:rsidRPr="007F7D3C" w:rsidRDefault="007F7D3C" w:rsidP="007F7D3C">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7F7D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03FD4370" w14:textId="77777777" w:rsidR="007F7D3C" w:rsidRPr="00AA6C3C" w:rsidRDefault="007F7D3C" w:rsidP="007F7D3C">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7F7D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w:t>
      </w:r>
      <w:r w:rsidRPr="00AA6C3C">
        <w:rPr>
          <w:rFonts w:ascii="Myriad Pro" w:hAnsi="Myriad Pro"/>
          <w:sz w:val="26"/>
          <w:szCs w:val="26"/>
        </w:rPr>
        <w:t xml:space="preserve"> программы, размер собственных средств сетевой организации на реализацию </w:t>
      </w:r>
      <w:r w:rsidRPr="00AA6C3C">
        <w:rPr>
          <w:rFonts w:ascii="Myriad Pro" w:hAnsi="Myriad Pro"/>
          <w:sz w:val="26"/>
          <w:szCs w:val="26"/>
        </w:rPr>
        <w:lastRenderedPageBreak/>
        <w:t>инвестиционной программы, предусмотренных в необходимой валовой выручке, определяется с учетом:</w:t>
      </w:r>
    </w:p>
    <w:p w14:paraId="2610CFA5" w14:textId="77777777" w:rsidR="007F7D3C" w:rsidRPr="00AA6C3C" w:rsidRDefault="007F7D3C" w:rsidP="004959F7">
      <w:pPr>
        <w:pStyle w:val="a4"/>
        <w:widowControl w:val="0"/>
        <w:numPr>
          <w:ilvl w:val="0"/>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6DFAAA01" w14:textId="77777777" w:rsidR="007F7D3C" w:rsidRPr="00AA6C3C" w:rsidRDefault="007F7D3C" w:rsidP="004959F7">
      <w:pPr>
        <w:pStyle w:val="a4"/>
        <w:widowControl w:val="0"/>
        <w:numPr>
          <w:ilvl w:val="0"/>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4458E9FD" w14:textId="77777777" w:rsidR="007F7D3C" w:rsidRPr="00AA6C3C" w:rsidRDefault="007F7D3C" w:rsidP="004959F7">
      <w:pPr>
        <w:pStyle w:val="a4"/>
        <w:widowControl w:val="0"/>
        <w:numPr>
          <w:ilvl w:val="0"/>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2215720B" w14:textId="77777777" w:rsidR="007F7D3C" w:rsidRPr="00AA6C3C" w:rsidRDefault="007F7D3C" w:rsidP="004959F7">
      <w:pPr>
        <w:pStyle w:val="a4"/>
        <w:widowControl w:val="0"/>
        <w:numPr>
          <w:ilvl w:val="0"/>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2BC4CF63" w14:textId="77777777" w:rsidR="007F7D3C" w:rsidRPr="007F7D3C" w:rsidRDefault="007F7D3C" w:rsidP="007F7D3C">
      <w:pPr>
        <w:pStyle w:val="ConsPlusNormal"/>
        <w:spacing w:line="360" w:lineRule="auto"/>
        <w:ind w:firstLine="567"/>
        <w:jc w:val="both"/>
        <w:rPr>
          <w:rFonts w:ascii="Myriad Pro" w:hAnsi="Myriad Pro"/>
          <w:noProof/>
          <w:position w:val="-12"/>
          <w:sz w:val="26"/>
          <w:szCs w:val="26"/>
        </w:rPr>
      </w:pPr>
      <w:r w:rsidRPr="007F7D3C">
        <w:rPr>
          <w:rFonts w:ascii="Myriad Pro" w:hAnsi="Myriad Pro"/>
          <w:noProof/>
          <w:position w:val="-12"/>
          <w:sz w:val="26"/>
          <w:szCs w:val="26"/>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7F7D3C">
        <w:rPr>
          <w:rFonts w:ascii="Myriad Pro" w:hAnsi="Myriad Pro"/>
          <w:noProof/>
          <w:position w:val="-12"/>
          <w:sz w:val="26"/>
          <w:szCs w:val="26"/>
          <w:lang w:val="en-US"/>
        </w:rPr>
        <w:t>i</w:t>
      </w:r>
      <w:r w:rsidRPr="007F7D3C">
        <w:rPr>
          <w:rFonts w:ascii="Myriad Pro" w:hAnsi="Myriad Pro"/>
          <w:noProof/>
          <w:position w:val="-12"/>
          <w:sz w:val="26"/>
          <w:szCs w:val="26"/>
        </w:rPr>
        <w:t xml:space="preserve">-2. </w:t>
      </w:r>
    </w:p>
    <w:p w14:paraId="3854D611" w14:textId="77777777" w:rsidR="007F7D3C" w:rsidRPr="007F7D3C" w:rsidRDefault="007F7D3C" w:rsidP="007F7D3C">
      <w:pPr>
        <w:pStyle w:val="ConsPlusNormal"/>
        <w:spacing w:line="360" w:lineRule="auto"/>
        <w:ind w:firstLine="567"/>
        <w:jc w:val="both"/>
        <w:rPr>
          <w:rFonts w:ascii="Myriad Pro" w:hAnsi="Myriad Pro"/>
          <w:noProof/>
          <w:position w:val="-12"/>
          <w:sz w:val="26"/>
          <w:szCs w:val="26"/>
        </w:rPr>
      </w:pPr>
    </w:p>
    <w:p w14:paraId="769FD06C" w14:textId="1DD0DA99" w:rsidR="0089679B" w:rsidRDefault="007F7D3C" w:rsidP="007F7D3C">
      <w:pPr>
        <w:spacing w:after="0" w:line="360" w:lineRule="auto"/>
        <w:ind w:firstLine="567"/>
        <w:jc w:val="both"/>
        <w:rPr>
          <w:rFonts w:ascii="Myriad Pro" w:hAnsi="Myriad Pro"/>
          <w:sz w:val="26"/>
          <w:szCs w:val="26"/>
        </w:rPr>
      </w:pPr>
      <w:bookmarkStart w:id="96" w:name="_Hlk52718390"/>
      <w:r w:rsidRPr="00E41BD2">
        <w:rPr>
          <w:rFonts w:ascii="Myriad Pro" w:hAnsi="Myriad Pro"/>
          <w:sz w:val="26"/>
          <w:szCs w:val="26"/>
        </w:rPr>
        <w:t>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w:t>
      </w:r>
      <w:r w:rsidR="0089679B">
        <w:rPr>
          <w:rFonts w:ascii="Myriad Pro" w:hAnsi="Myriad Pro"/>
          <w:sz w:val="26"/>
          <w:szCs w:val="26"/>
        </w:rPr>
        <w:t xml:space="preserve">. </w:t>
      </w:r>
      <w:r w:rsidR="0089679B" w:rsidRPr="00E41BD2">
        <w:rPr>
          <w:rFonts w:ascii="Myriad Pro" w:hAnsi="Myriad Pro"/>
          <w:sz w:val="26"/>
          <w:szCs w:val="26"/>
        </w:rPr>
        <w:t>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sidR="0089679B">
        <w:rPr>
          <w:rFonts w:ascii="Myriad Pro" w:hAnsi="Myriad Pro"/>
          <w:sz w:val="26"/>
          <w:szCs w:val="26"/>
        </w:rPr>
        <w:t>:</w:t>
      </w:r>
    </w:p>
    <w:p w14:paraId="04BC4157" w14:textId="77777777" w:rsidR="0089679B" w:rsidRPr="00E55D7C" w:rsidRDefault="0089679B" w:rsidP="004959F7">
      <w:pPr>
        <w:numPr>
          <w:ilvl w:val="0"/>
          <w:numId w:val="50"/>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45234746" w14:textId="77777777" w:rsidR="0089679B" w:rsidRPr="00E55D7C" w:rsidRDefault="0089679B" w:rsidP="004959F7">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57229C2" w14:textId="77777777" w:rsidR="0089679B" w:rsidRPr="00E55D7C" w:rsidRDefault="0089679B" w:rsidP="004959F7">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7B8F5CE" w14:textId="77777777" w:rsidR="0089679B" w:rsidRPr="00E55D7C" w:rsidRDefault="0089679B" w:rsidP="004959F7">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4DBAC344" w14:textId="77777777" w:rsidR="0089679B" w:rsidRPr="00E55D7C" w:rsidRDefault="0089679B" w:rsidP="004959F7">
      <w:pPr>
        <w:numPr>
          <w:ilvl w:val="0"/>
          <w:numId w:val="50"/>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lastRenderedPageBreak/>
        <w:t>в составе предложения об установлении тарифов на услуги по передаче электрической энергии</w:t>
      </w:r>
      <w:r w:rsidRPr="00E55D7C">
        <w:rPr>
          <w:rFonts w:ascii="Myriad Pro" w:eastAsia="Calibri" w:hAnsi="Myriad Pro"/>
          <w:color w:val="FF0000"/>
          <w:sz w:val="26"/>
          <w:szCs w:val="26"/>
        </w:rPr>
        <w:t xml:space="preserve"> </w:t>
      </w:r>
      <w:r w:rsidRPr="00E55D7C">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10E1E2F8" w14:textId="77777777" w:rsidR="0089679B" w:rsidRPr="00E55D7C" w:rsidRDefault="0089679B" w:rsidP="004959F7">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44CD00B6" w14:textId="77777777" w:rsidR="0089679B" w:rsidRDefault="0089679B" w:rsidP="004959F7">
      <w:pPr>
        <w:numPr>
          <w:ilvl w:val="0"/>
          <w:numId w:val="51"/>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bookmarkEnd w:id="96"/>
    <w:p w14:paraId="3EDC6534" w14:textId="53CEC2F4" w:rsidR="007F7D3C" w:rsidRPr="003E6709" w:rsidRDefault="007F7D3C" w:rsidP="007F7D3C">
      <w:pPr>
        <w:autoSpaceDE w:val="0"/>
        <w:autoSpaceDN w:val="0"/>
        <w:adjustRightInd w:val="0"/>
        <w:spacing w:after="0" w:line="360" w:lineRule="auto"/>
        <w:ind w:firstLine="567"/>
        <w:jc w:val="both"/>
        <w:rPr>
          <w:rFonts w:ascii="Myriad Pro" w:hAnsi="Myriad Pro"/>
          <w:sz w:val="26"/>
          <w:szCs w:val="26"/>
        </w:rPr>
      </w:pP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28235728" w14:textId="77777777" w:rsidR="007F7D3C" w:rsidRPr="003E6709" w:rsidRDefault="007F7D3C" w:rsidP="004959F7">
      <w:pPr>
        <w:pStyle w:val="a4"/>
        <w:numPr>
          <w:ilvl w:val="0"/>
          <w:numId w:val="25"/>
        </w:numPr>
        <w:autoSpaceDE w:val="0"/>
        <w:autoSpaceDN w:val="0"/>
        <w:adjustRightInd w:val="0"/>
        <w:spacing w:after="0"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w:t>
      </w:r>
      <w:r w:rsidRPr="003E6709">
        <w:rPr>
          <w:rFonts w:ascii="Myriad Pro" w:hAnsi="Myriad Pro"/>
          <w:sz w:val="26"/>
          <w:szCs w:val="26"/>
        </w:rPr>
        <w:lastRenderedPageBreak/>
        <w:t xml:space="preserve">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6ED35625" w14:textId="65DFEC0E" w:rsidR="007F7D3C" w:rsidRDefault="007F7D3C" w:rsidP="007F7D3C">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7F7D3C">
        <w:rPr>
          <w:rFonts w:ascii="Myriad Pro" w:hAnsi="Myriad Pro"/>
          <w:sz w:val="26"/>
          <w:szCs w:val="26"/>
        </w:rPr>
        <w:t xml:space="preserve">программы ПАО «МРСК Северо-Запада» в части Архангельского филиала </w:t>
      </w:r>
      <w:r w:rsidRPr="003E6709">
        <w:rPr>
          <w:rFonts w:ascii="Myriad Pro" w:hAnsi="Myriad Pro"/>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C9CC79F" w14:textId="77777777" w:rsidR="007F7D3C" w:rsidRPr="00B170E1" w:rsidRDefault="007F7D3C" w:rsidP="004959F7">
      <w:pPr>
        <w:pStyle w:val="a4"/>
        <w:numPr>
          <w:ilvl w:val="0"/>
          <w:numId w:val="25"/>
        </w:numPr>
        <w:tabs>
          <w:tab w:val="left" w:pos="1134"/>
        </w:tabs>
        <w:autoSpaceDE w:val="0"/>
        <w:autoSpaceDN w:val="0"/>
        <w:adjustRightInd w:val="0"/>
        <w:spacing w:after="0"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w:t>
      </w:r>
      <w:r w:rsidRPr="00B170E1">
        <w:rPr>
          <w:rFonts w:ascii="Myriad Pro" w:hAnsi="Myriad Pro"/>
          <w:sz w:val="26"/>
          <w:szCs w:val="26"/>
        </w:rPr>
        <w:lastRenderedPageBreak/>
        <w:t xml:space="preserve">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65A2F41A" w14:textId="77777777" w:rsidR="007F7D3C" w:rsidRPr="003E6709" w:rsidRDefault="007F7D3C" w:rsidP="004959F7">
      <w:pPr>
        <w:numPr>
          <w:ilvl w:val="0"/>
          <w:numId w:val="22"/>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377B8561" w14:textId="77777777" w:rsidR="007F7D3C" w:rsidRPr="003E6709" w:rsidRDefault="007F7D3C" w:rsidP="004959F7">
      <w:pPr>
        <w:numPr>
          <w:ilvl w:val="0"/>
          <w:numId w:val="22"/>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18B89E5A" w14:textId="77777777" w:rsidR="007F7D3C" w:rsidRPr="003E6709" w:rsidRDefault="007F7D3C" w:rsidP="004959F7">
      <w:pPr>
        <w:numPr>
          <w:ilvl w:val="0"/>
          <w:numId w:val="22"/>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D9F9A70" w14:textId="77777777" w:rsidR="007F7D3C" w:rsidRPr="003E6709" w:rsidRDefault="007F7D3C" w:rsidP="004959F7">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6EF4C048" w14:textId="77777777" w:rsidR="007F7D3C" w:rsidRPr="003E6709" w:rsidRDefault="007F7D3C" w:rsidP="004959F7">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3E818544" w14:textId="77777777" w:rsidR="007F7D3C" w:rsidRPr="003E6709" w:rsidRDefault="007F7D3C" w:rsidP="004959F7">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09E245F7" w14:textId="77777777" w:rsidR="007F7D3C" w:rsidRPr="003E6709" w:rsidRDefault="007F7D3C" w:rsidP="004959F7">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w:t>
      </w:r>
      <w:r w:rsidRPr="003E6709">
        <w:rPr>
          <w:rFonts w:ascii="Myriad Pro" w:eastAsia="Calibri" w:hAnsi="Myriad Pro"/>
          <w:sz w:val="26"/>
          <w:szCs w:val="26"/>
        </w:rPr>
        <w:lastRenderedPageBreak/>
        <w:t>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8A2DA6A" w14:textId="77777777" w:rsidR="007F7D3C" w:rsidRPr="003E6709" w:rsidRDefault="007F7D3C" w:rsidP="004959F7">
      <w:pPr>
        <w:numPr>
          <w:ilvl w:val="0"/>
          <w:numId w:val="24"/>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2AA1EB80" w14:textId="77777777" w:rsidR="007F7D3C" w:rsidRDefault="007F7D3C" w:rsidP="004959F7">
      <w:pPr>
        <w:numPr>
          <w:ilvl w:val="0"/>
          <w:numId w:val="24"/>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0D462EC" w14:textId="77777777" w:rsidR="007F7D3C" w:rsidRDefault="007F7D3C" w:rsidP="007F7D3C">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0EE3ADE9" w14:textId="77777777" w:rsidR="007F7D3C" w:rsidRPr="00853BB8" w:rsidRDefault="007F7D3C" w:rsidP="007F7D3C">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 xml:space="preserve">при наличии соответствующих согласований и </w:t>
      </w:r>
      <w:r w:rsidRPr="00267BA9">
        <w:rPr>
          <w:rFonts w:ascii="Myriad Pro" w:eastAsia="Calibri" w:hAnsi="Myriad Pro"/>
          <w:b/>
          <w:bCs/>
          <w:sz w:val="26"/>
          <w:szCs w:val="26"/>
          <w:u w:val="single"/>
        </w:rPr>
        <w:lastRenderedPageBreak/>
        <w:t>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4F9383A2" w14:textId="77777777" w:rsidR="007F7D3C" w:rsidRDefault="007F7D3C" w:rsidP="007F7D3C">
      <w:pPr>
        <w:autoSpaceDE w:val="0"/>
        <w:autoSpaceDN w:val="0"/>
        <w:adjustRightInd w:val="0"/>
        <w:spacing w:after="0"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692DBC55" w14:textId="77777777" w:rsidR="007F7D3C" w:rsidRPr="009D54F6" w:rsidRDefault="007F7D3C" w:rsidP="007F7D3C">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0E640364" w14:textId="60720EAA" w:rsidR="0089679B" w:rsidRDefault="007F7D3C" w:rsidP="004959F7">
      <w:pPr>
        <w:pStyle w:val="a4"/>
        <w:numPr>
          <w:ilvl w:val="0"/>
          <w:numId w:val="26"/>
        </w:numPr>
        <w:spacing w:after="0"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r w:rsidR="0089679B">
        <w:rPr>
          <w:rFonts w:ascii="Myriad Pro" w:hAnsi="Myriad Pro"/>
          <w:b/>
          <w:bCs/>
          <w:i/>
          <w:iCs/>
          <w:sz w:val="26"/>
          <w:szCs w:val="26"/>
        </w:rPr>
        <w:t xml:space="preserve"> Иными словами:</w:t>
      </w:r>
    </w:p>
    <w:p w14:paraId="1A9F0AF5" w14:textId="087E61AC" w:rsidR="007F7D3C" w:rsidRDefault="0089679B" w:rsidP="004959F7">
      <w:pPr>
        <w:pStyle w:val="a4"/>
        <w:numPr>
          <w:ilvl w:val="0"/>
          <w:numId w:val="52"/>
        </w:numPr>
        <w:spacing w:after="0" w:line="360" w:lineRule="auto"/>
        <w:jc w:val="both"/>
        <w:rPr>
          <w:rFonts w:ascii="Myriad Pro" w:hAnsi="Myriad Pro"/>
          <w:b/>
          <w:bCs/>
          <w:i/>
          <w:iCs/>
          <w:sz w:val="26"/>
          <w:szCs w:val="26"/>
        </w:rPr>
      </w:pPr>
      <w:r>
        <w:rPr>
          <w:rFonts w:ascii="Myriad Pro" w:hAnsi="Myriad Pro"/>
          <w:b/>
          <w:bCs/>
          <w:i/>
          <w:iCs/>
          <w:sz w:val="26"/>
          <w:szCs w:val="26"/>
        </w:rPr>
        <w:t xml:space="preserve">совокупный плановый объем финансирования определяется в соответствии с утвержденной инвестиционной программой на дату принятия тарифно-балансового решения на соответствующий </w:t>
      </w:r>
      <w:r>
        <w:rPr>
          <w:rFonts w:ascii="Myriad Pro" w:hAnsi="Myriad Pro"/>
          <w:b/>
          <w:bCs/>
          <w:i/>
          <w:iCs/>
          <w:sz w:val="26"/>
          <w:szCs w:val="26"/>
        </w:rPr>
        <w:lastRenderedPageBreak/>
        <w:t>период регулирования (например, на 2019 год в соответствии с инвестиционной программой в редакции по состоянию на декабрь 2018 года);</w:t>
      </w:r>
    </w:p>
    <w:p w14:paraId="7375B0D0" w14:textId="017D6D93" w:rsidR="0089679B" w:rsidRPr="009D54F6" w:rsidRDefault="0089679B" w:rsidP="004959F7">
      <w:pPr>
        <w:pStyle w:val="a4"/>
        <w:numPr>
          <w:ilvl w:val="0"/>
          <w:numId w:val="52"/>
        </w:numPr>
        <w:spacing w:after="0" w:line="360" w:lineRule="auto"/>
        <w:jc w:val="both"/>
        <w:rPr>
          <w:rFonts w:ascii="Myriad Pro" w:hAnsi="Myriad Pro"/>
          <w:b/>
          <w:bCs/>
          <w:i/>
          <w:iCs/>
          <w:sz w:val="26"/>
          <w:szCs w:val="26"/>
        </w:rPr>
      </w:pP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осуществляется в соответствии с утвержденной (скорректированной) инвестиционной программой в течение соответствующего периода регулирования (например, на 2019 год в соответствии с инвестиционной программой </w:t>
      </w:r>
      <w:r w:rsidR="005C1D45">
        <w:rPr>
          <w:rFonts w:ascii="Myriad Pro" w:hAnsi="Myriad Pro"/>
          <w:b/>
          <w:bCs/>
          <w:i/>
          <w:iCs/>
          <w:sz w:val="26"/>
          <w:szCs w:val="26"/>
        </w:rPr>
        <w:t>в редакции 2019 года).</w:t>
      </w:r>
    </w:p>
    <w:p w14:paraId="62741911" w14:textId="77777777" w:rsidR="007F7D3C" w:rsidRPr="009D54F6" w:rsidRDefault="007F7D3C" w:rsidP="004959F7">
      <w:pPr>
        <w:pStyle w:val="a4"/>
        <w:numPr>
          <w:ilvl w:val="0"/>
          <w:numId w:val="26"/>
        </w:numPr>
        <w:spacing w:after="0" w:line="360" w:lineRule="auto"/>
        <w:ind w:left="0" w:firstLine="567"/>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в том числе не учтенные в инвестиционной программе</w:t>
      </w:r>
      <w:r w:rsidRPr="009D54F6">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1AF286A2" w14:textId="08D789A1" w:rsidR="007F7D3C" w:rsidRPr="009D54F6" w:rsidRDefault="007F7D3C" w:rsidP="004959F7">
      <w:pPr>
        <w:pStyle w:val="a4"/>
        <w:numPr>
          <w:ilvl w:val="0"/>
          <w:numId w:val="26"/>
        </w:numPr>
        <w:spacing w:after="0"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005C1D45" w:rsidRPr="005C1D45">
        <w:rPr>
          <w:rFonts w:ascii="Myriad Pro" w:hAnsi="Myriad Pro"/>
          <w:b/>
          <w:bCs/>
          <w:i/>
          <w:iCs/>
          <w:sz w:val="26"/>
          <w:szCs w:val="26"/>
          <w:u w:val="single"/>
        </w:rPr>
        <w:t xml:space="preserve">не подлежат </w:t>
      </w:r>
      <w:r w:rsidRPr="005C1D45">
        <w:rPr>
          <w:rFonts w:ascii="Myriad Pro" w:hAnsi="Myriad Pro"/>
          <w:b/>
          <w:bCs/>
          <w:i/>
          <w:iCs/>
          <w:sz w:val="26"/>
          <w:szCs w:val="26"/>
          <w:u w:val="single"/>
        </w:rPr>
        <w:t>исключ</w:t>
      </w:r>
      <w:r w:rsidR="005C1D45" w:rsidRPr="005C1D45">
        <w:rPr>
          <w:rFonts w:ascii="Myriad Pro" w:hAnsi="Myriad Pro"/>
          <w:b/>
          <w:bCs/>
          <w:i/>
          <w:iCs/>
          <w:sz w:val="26"/>
          <w:szCs w:val="26"/>
          <w:u w:val="single"/>
        </w:rPr>
        <w:t>ению</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005C1D45">
        <w:rPr>
          <w:rFonts w:ascii="Myriad Pro" w:hAnsi="Myriad Pro"/>
          <w:b/>
          <w:bCs/>
          <w:i/>
          <w:iCs/>
          <w:sz w:val="26"/>
          <w:szCs w:val="26"/>
          <w:u w:val="single"/>
        </w:rPr>
        <w:t xml:space="preserve">не </w:t>
      </w:r>
      <w:r w:rsidRPr="00521250">
        <w:rPr>
          <w:rFonts w:ascii="Myriad Pro" w:hAnsi="Myriad Pro"/>
          <w:b/>
          <w:bCs/>
          <w:i/>
          <w:iCs/>
          <w:sz w:val="26"/>
          <w:szCs w:val="26"/>
          <w:u w:val="single"/>
        </w:rPr>
        <w:t>были компенсированы выручкой от регулируемой деятельности</w:t>
      </w:r>
      <w:r w:rsidR="005C1D45">
        <w:rPr>
          <w:rFonts w:ascii="Myriad Pro" w:hAnsi="Myriad Pro"/>
          <w:b/>
          <w:bCs/>
          <w:i/>
          <w:iCs/>
          <w:sz w:val="26"/>
          <w:szCs w:val="26"/>
        </w:rPr>
        <w:t xml:space="preserve"> и </w:t>
      </w:r>
      <w:r w:rsidRPr="00521250">
        <w:rPr>
          <w:rFonts w:ascii="Myriad Pro" w:hAnsi="Myriad Pro"/>
          <w:b/>
          <w:bCs/>
          <w:i/>
          <w:iCs/>
          <w:sz w:val="26"/>
          <w:szCs w:val="26"/>
          <w:u w:val="single"/>
        </w:rPr>
        <w:t xml:space="preserve">не </w:t>
      </w:r>
      <w:r w:rsidR="005C1D45">
        <w:rPr>
          <w:rFonts w:ascii="Myriad Pro" w:hAnsi="Myriad Pro"/>
          <w:b/>
          <w:bCs/>
          <w:i/>
          <w:iCs/>
          <w:sz w:val="26"/>
          <w:szCs w:val="26"/>
          <w:u w:val="single"/>
        </w:rPr>
        <w:t xml:space="preserve">были </w:t>
      </w:r>
      <w:r w:rsidRPr="00521250">
        <w:rPr>
          <w:rFonts w:ascii="Myriad Pro" w:hAnsi="Myriad Pro"/>
          <w:b/>
          <w:bCs/>
          <w:i/>
          <w:iCs/>
          <w:sz w:val="26"/>
          <w:szCs w:val="26"/>
          <w:u w:val="single"/>
        </w:rPr>
        <w:t>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6523A614" w14:textId="77777777" w:rsidR="007F7D3C" w:rsidRDefault="007F7D3C" w:rsidP="004959F7">
      <w:pPr>
        <w:pStyle w:val="a4"/>
        <w:numPr>
          <w:ilvl w:val="0"/>
          <w:numId w:val="26"/>
        </w:numPr>
        <w:spacing w:after="0"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w:t>
      </w:r>
      <w:r>
        <w:rPr>
          <w:rFonts w:ascii="Myriad Pro" w:hAnsi="Myriad Pro"/>
          <w:b/>
          <w:bCs/>
          <w:i/>
          <w:iCs/>
          <w:sz w:val="26"/>
          <w:szCs w:val="26"/>
        </w:rPr>
        <w:lastRenderedPageBreak/>
        <w:t>инвестиционной программы в установленном порядке в составе показателей инвестиционного проекта.</w:t>
      </w:r>
    </w:p>
    <w:p w14:paraId="23A73412" w14:textId="77777777" w:rsidR="007F7D3C" w:rsidRPr="009D54F6" w:rsidRDefault="007F7D3C" w:rsidP="004959F7">
      <w:pPr>
        <w:pStyle w:val="a4"/>
        <w:numPr>
          <w:ilvl w:val="0"/>
          <w:numId w:val="26"/>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6085521B" w14:textId="7966FBE5" w:rsidR="007F7D3C" w:rsidRDefault="007F7D3C" w:rsidP="007F7D3C">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w:t>
      </w:r>
      <w:r w:rsidRPr="007F7D3C">
        <w:rPr>
          <w:rFonts w:ascii="Myriad Pro" w:hAnsi="Myriad Pro"/>
          <w:b/>
          <w:bCs/>
          <w:i/>
          <w:iCs/>
          <w:sz w:val="26"/>
          <w:szCs w:val="26"/>
        </w:rPr>
        <w:t xml:space="preserve">финансирование капитальных вложений Архангельского филиала ПАО «МРСК Северо-Запада». По результатам анализа судебной практики и практики </w:t>
      </w:r>
      <w:r w:rsidRPr="009D54F6">
        <w:rPr>
          <w:rFonts w:ascii="Myriad Pro" w:hAnsi="Myriad Pro"/>
          <w:b/>
          <w:bCs/>
          <w:i/>
          <w:iCs/>
          <w:sz w:val="26"/>
          <w:szCs w:val="26"/>
        </w:rPr>
        <w:t xml:space="preserve">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75ABBF28" w14:textId="77777777" w:rsidR="007F7D3C" w:rsidRPr="00485CA2" w:rsidRDefault="007F7D3C" w:rsidP="004959F7">
      <w:pPr>
        <w:pStyle w:val="a4"/>
        <w:numPr>
          <w:ilvl w:val="0"/>
          <w:numId w:val="27"/>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58D14A34" w14:textId="77777777" w:rsidR="007F7D3C" w:rsidRPr="00485CA2" w:rsidRDefault="007F7D3C" w:rsidP="004959F7">
      <w:pPr>
        <w:pStyle w:val="a4"/>
        <w:numPr>
          <w:ilvl w:val="0"/>
          <w:numId w:val="27"/>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7018A3A6" w14:textId="77777777" w:rsidR="007F7D3C" w:rsidRPr="00485CA2" w:rsidRDefault="007F7D3C" w:rsidP="004959F7">
      <w:pPr>
        <w:pStyle w:val="a4"/>
        <w:numPr>
          <w:ilvl w:val="0"/>
          <w:numId w:val="27"/>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lastRenderedPageBreak/>
        <w:t>результаты проверки хозяйственной деятельности регулируемых организаций.</w:t>
      </w:r>
    </w:p>
    <w:p w14:paraId="673F0E7E" w14:textId="77777777" w:rsidR="007F7D3C" w:rsidRPr="00084583" w:rsidRDefault="007F7D3C" w:rsidP="007F7D3C">
      <w:pPr>
        <w:spacing w:after="0" w:line="360" w:lineRule="auto"/>
        <w:ind w:firstLine="567"/>
        <w:jc w:val="both"/>
        <w:rPr>
          <w:rFonts w:ascii="Myriad Pro" w:hAnsi="Myriad Pro"/>
          <w:sz w:val="26"/>
          <w:szCs w:val="26"/>
        </w:rPr>
      </w:pPr>
      <w:r w:rsidRPr="00084583">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791BE398" w14:textId="77777777" w:rsidR="007F7D3C" w:rsidRPr="00084583" w:rsidRDefault="007F7D3C" w:rsidP="007F7D3C">
      <w:pPr>
        <w:spacing w:after="0"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3DF726AB" w14:textId="77777777" w:rsidR="007F7D3C" w:rsidRDefault="007F7D3C" w:rsidP="007F7D3C">
      <w:pPr>
        <w:spacing w:after="0"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4D93500D" w14:textId="298444C5" w:rsidR="006E7897" w:rsidRDefault="007F7D3C" w:rsidP="007F7D3C">
      <w:pPr>
        <w:spacing w:after="0" w:line="360" w:lineRule="auto"/>
        <w:ind w:firstLine="567"/>
        <w:jc w:val="both"/>
        <w:rPr>
          <w:rFonts w:ascii="Myriad Pro" w:hAnsi="Myriad Pro"/>
          <w:sz w:val="26"/>
          <w:szCs w:val="26"/>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r w:rsidR="006E7897">
        <w:rPr>
          <w:rFonts w:ascii="Myriad Pro" w:hAnsi="Myriad Pro"/>
          <w:sz w:val="26"/>
          <w:szCs w:val="26"/>
        </w:rPr>
        <w:br w:type="page"/>
      </w:r>
    </w:p>
    <w:p w14:paraId="6998B274" w14:textId="114EB058" w:rsidR="006E7897" w:rsidRDefault="006E7897" w:rsidP="006E7897">
      <w:pPr>
        <w:pStyle w:val="1"/>
        <w:numPr>
          <w:ilvl w:val="0"/>
          <w:numId w:val="1"/>
        </w:numPr>
        <w:spacing w:line="360" w:lineRule="auto"/>
        <w:jc w:val="both"/>
        <w:rPr>
          <w:rFonts w:ascii="Myriad Pro" w:hAnsi="Myriad Pro"/>
          <w:bCs w:val="0"/>
          <w:color w:val="4F6228" w:themeColor="accent3" w:themeShade="80"/>
        </w:rPr>
      </w:pPr>
      <w:bookmarkStart w:id="97" w:name="_Toc59737148"/>
      <w:r>
        <w:rPr>
          <w:rFonts w:ascii="Myriad Pro" w:hAnsi="Myriad Pro"/>
          <w:bCs w:val="0"/>
          <w:color w:val="4F6228" w:themeColor="accent3" w:themeShade="80"/>
        </w:rPr>
        <w:lastRenderedPageBreak/>
        <w:t>Приложени</w:t>
      </w:r>
      <w:r w:rsidR="0033551B">
        <w:rPr>
          <w:rFonts w:ascii="Myriad Pro" w:hAnsi="Myriad Pro"/>
          <w:bCs w:val="0"/>
          <w:color w:val="4F6228" w:themeColor="accent3" w:themeShade="80"/>
        </w:rPr>
        <w:t>я</w:t>
      </w:r>
      <w:bookmarkEnd w:id="97"/>
    </w:p>
    <w:p w14:paraId="2772EC13" w14:textId="462B2C3A" w:rsidR="007F7D3C" w:rsidRPr="00CF1DE6" w:rsidRDefault="00CF1DE6" w:rsidP="0033551B">
      <w:pPr>
        <w:spacing w:after="0" w:line="360" w:lineRule="auto"/>
        <w:jc w:val="center"/>
        <w:outlineLvl w:val="3"/>
        <w:rPr>
          <w:rFonts w:ascii="Myriad Pro" w:hAnsi="Myriad Pro"/>
          <w:b/>
          <w:bCs/>
          <w:sz w:val="26"/>
          <w:szCs w:val="26"/>
        </w:rPr>
      </w:pPr>
      <w:r>
        <w:rPr>
          <w:rFonts w:ascii="Myriad Pro" w:hAnsi="Myriad Pro"/>
          <w:b/>
          <w:bCs/>
          <w:sz w:val="26"/>
          <w:szCs w:val="26"/>
        </w:rPr>
        <w:t>Мнение исполнителя о возможности судебного оспаривания расходов, учтенных органом регулирования на соответствующий период</w:t>
      </w:r>
      <w:r w:rsidR="0033551B">
        <w:rPr>
          <w:rFonts w:ascii="Myriad Pro" w:hAnsi="Myriad Pro"/>
          <w:b/>
          <w:bCs/>
          <w:sz w:val="26"/>
          <w:szCs w:val="26"/>
        </w:rPr>
        <w:t xml:space="preserve"> (2017-2019 гг.)</w:t>
      </w:r>
      <w:r>
        <w:rPr>
          <w:rFonts w:ascii="Myriad Pro" w:hAnsi="Myriad Pro"/>
          <w:b/>
          <w:bCs/>
          <w:sz w:val="26"/>
          <w:szCs w:val="26"/>
        </w:rPr>
        <w:t>.</w:t>
      </w:r>
    </w:p>
    <w:p w14:paraId="55C4574C" w14:textId="4EC02AEA" w:rsidR="00DE47DD" w:rsidRPr="00DE47DD" w:rsidRDefault="00DE47DD" w:rsidP="00DE47DD">
      <w:pPr>
        <w:spacing w:after="0" w:line="360" w:lineRule="auto"/>
        <w:ind w:firstLine="709"/>
        <w:jc w:val="both"/>
        <w:rPr>
          <w:rFonts w:ascii="Myriad Pro" w:hAnsi="Myriad Pro"/>
          <w:sz w:val="26"/>
          <w:szCs w:val="26"/>
        </w:rPr>
      </w:pPr>
      <w:r w:rsidRPr="00DE47DD">
        <w:rPr>
          <w:rFonts w:ascii="Myriad Pro" w:hAnsi="Myriad Pro"/>
          <w:sz w:val="26"/>
          <w:szCs w:val="26"/>
        </w:rPr>
        <w:t xml:space="preserve">В </w:t>
      </w:r>
      <w:r>
        <w:rPr>
          <w:rFonts w:ascii="Myriad Pro" w:hAnsi="Myriad Pro"/>
          <w:sz w:val="26"/>
          <w:szCs w:val="26"/>
        </w:rPr>
        <w:t>соответствии с</w:t>
      </w:r>
      <w:r w:rsidRPr="00DE47DD">
        <w:rPr>
          <w:rFonts w:ascii="Myriad Pro" w:hAnsi="Myriad Pro"/>
          <w:sz w:val="26"/>
          <w:szCs w:val="26"/>
        </w:rPr>
        <w:t xml:space="preserve"> постановлени</w:t>
      </w:r>
      <w:r>
        <w:rPr>
          <w:rFonts w:ascii="Myriad Pro" w:hAnsi="Myriad Pro"/>
          <w:sz w:val="26"/>
          <w:szCs w:val="26"/>
        </w:rPr>
        <w:t>ем</w:t>
      </w:r>
      <w:r w:rsidRPr="00DE47DD">
        <w:rPr>
          <w:rFonts w:ascii="Myriad Pro" w:hAnsi="Myriad Pro"/>
          <w:sz w:val="26"/>
          <w:szCs w:val="26"/>
        </w:rPr>
        <w:t xml:space="preserve"> Пленума Верховного Суда Российской Федерации от 25.12.2018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w:t>
      </w:r>
      <w:r w:rsidRPr="0033551B">
        <w:rPr>
          <w:rFonts w:ascii="Myriad Pro" w:hAnsi="Myriad Pro"/>
          <w:b/>
          <w:bCs/>
          <w:sz w:val="26"/>
          <w:szCs w:val="26"/>
        </w:rPr>
        <w:t>, являются нормативными правовыми актами</w:t>
      </w:r>
      <w:r w:rsidRPr="00DE47DD">
        <w:rPr>
          <w:rFonts w:ascii="Myriad Pro" w:hAnsi="Myriad Pro"/>
          <w:sz w:val="26"/>
          <w:szCs w:val="26"/>
        </w:rPr>
        <w:t xml:space="preserve">, которые </w:t>
      </w:r>
      <w:r w:rsidRPr="00DE47DD">
        <w:rPr>
          <w:rFonts w:ascii="Myriad Pro" w:hAnsi="Myriad Pro"/>
          <w:b/>
          <w:bCs/>
          <w:sz w:val="26"/>
          <w:szCs w:val="26"/>
        </w:rPr>
        <w:t>могут быть оспорены в период действия данных правовых актов</w:t>
      </w:r>
      <w:r w:rsidRPr="00DE47DD">
        <w:rPr>
          <w:rFonts w:ascii="Myriad Pro" w:hAnsi="Myriad Pro"/>
          <w:sz w:val="26"/>
          <w:szCs w:val="26"/>
        </w:rPr>
        <w:t xml:space="preserve"> в соответствии с действующим законодательством. </w:t>
      </w:r>
    </w:p>
    <w:p w14:paraId="4183BB1E" w14:textId="3D9E87E0" w:rsidR="00DE47DD" w:rsidRPr="0033551B" w:rsidRDefault="00A3394D" w:rsidP="00DE47DD">
      <w:pPr>
        <w:spacing w:after="0" w:line="360" w:lineRule="auto"/>
        <w:ind w:firstLine="709"/>
        <w:jc w:val="both"/>
        <w:rPr>
          <w:rFonts w:ascii="Myriad Pro" w:hAnsi="Myriad Pro"/>
          <w:sz w:val="26"/>
          <w:szCs w:val="26"/>
          <w:shd w:val="clear" w:color="auto" w:fill="FFFFFF"/>
        </w:rPr>
      </w:pPr>
      <w:r w:rsidRPr="00A3394D">
        <w:rPr>
          <w:rFonts w:ascii="Myriad Pro" w:hAnsi="Myriad Pro"/>
          <w:b/>
          <w:sz w:val="26"/>
          <w:szCs w:val="26"/>
          <w:shd w:val="clear" w:color="auto" w:fill="FFFFFF"/>
        </w:rPr>
        <w:t>К</w:t>
      </w:r>
      <w:r w:rsidR="0033551B" w:rsidRPr="0033551B">
        <w:rPr>
          <w:rFonts w:ascii="Myriad Pro" w:hAnsi="Myriad Pro"/>
          <w:b/>
          <w:sz w:val="26"/>
          <w:szCs w:val="26"/>
          <w:shd w:val="clear" w:color="auto" w:fill="FFFFFF"/>
        </w:rPr>
        <w:t>омпенсация имущественных потерь</w:t>
      </w:r>
      <w:r w:rsidR="0033551B">
        <w:rPr>
          <w:rFonts w:ascii="Myriad Pro" w:hAnsi="Myriad Pro"/>
          <w:bCs/>
          <w:sz w:val="26"/>
          <w:szCs w:val="26"/>
          <w:shd w:val="clear" w:color="auto" w:fill="FFFFFF"/>
        </w:rPr>
        <w:t xml:space="preserve"> поставщика, участвовавшего в формировании регулируемой цены, осуществляется в случаях, </w:t>
      </w:r>
      <w:r w:rsidR="0033551B" w:rsidRPr="0033551B">
        <w:rPr>
          <w:rFonts w:ascii="Myriad Pro" w:hAnsi="Myriad Pro"/>
          <w:b/>
          <w:sz w:val="26"/>
          <w:szCs w:val="26"/>
          <w:shd w:val="clear" w:color="auto" w:fill="FFFFFF"/>
        </w:rPr>
        <w:t>когда регулируемая цена была вопреки требованиям закона установлена ниже экономически обоснованной и нормативный акт</w:t>
      </w:r>
      <w:r w:rsidR="0033551B" w:rsidRPr="0033551B">
        <w:rPr>
          <w:rFonts w:ascii="Myriad Pro" w:hAnsi="Myriad Pro"/>
          <w:sz w:val="26"/>
          <w:szCs w:val="26"/>
          <w:shd w:val="clear" w:color="auto" w:fill="FFFFFF"/>
        </w:rPr>
        <w:t xml:space="preserve">, в соответствии с которым она определялась, </w:t>
      </w:r>
      <w:r w:rsidR="0033551B" w:rsidRPr="0033551B">
        <w:rPr>
          <w:rFonts w:ascii="Myriad Pro" w:hAnsi="Myriad Pro"/>
          <w:b/>
          <w:bCs/>
          <w:sz w:val="26"/>
          <w:szCs w:val="26"/>
          <w:shd w:val="clear" w:color="auto" w:fill="FFFFFF"/>
        </w:rPr>
        <w:t>признан судом недействующим</w:t>
      </w:r>
      <w:r w:rsidR="0033551B">
        <w:rPr>
          <w:rFonts w:ascii="Myriad Pro" w:hAnsi="Myriad Pro"/>
          <w:sz w:val="26"/>
          <w:szCs w:val="26"/>
          <w:shd w:val="clear" w:color="auto" w:fill="FFFFFF"/>
        </w:rPr>
        <w:t>.</w:t>
      </w:r>
    </w:p>
    <w:p w14:paraId="122DE9A0" w14:textId="59D3F0DA" w:rsidR="00DE47DD" w:rsidRPr="00ED11DF" w:rsidRDefault="00DE47DD" w:rsidP="00DE47DD">
      <w:pPr>
        <w:spacing w:after="0" w:line="360" w:lineRule="auto"/>
        <w:ind w:firstLine="709"/>
        <w:jc w:val="both"/>
        <w:rPr>
          <w:rFonts w:ascii="Arial" w:eastAsia="Times New Roman" w:hAnsi="Arial" w:cs="Arial"/>
          <w:color w:val="000000"/>
          <w:sz w:val="23"/>
          <w:szCs w:val="23"/>
          <w:shd w:val="clear" w:color="auto" w:fill="FFFFFF"/>
        </w:rPr>
      </w:pPr>
      <w:r>
        <w:rPr>
          <w:rFonts w:ascii="Myriad Pro" w:hAnsi="Myriad Pro"/>
          <w:sz w:val="26"/>
          <w:szCs w:val="26"/>
        </w:rPr>
        <w:t>На основе проведенного анализа положений нормативных правовых актов и решений судебных органов, Исполнитель считает возможным осуществление оспаривания принятых решений регулирующего органа в отношении долгосрочных параметров регулирования Архангельского филиала ПАО «МРСК Северо-Запад», установленных на период с 2019 по 2023 годы, в течение всего долгосрочного периода регулирования (пример - Определение Верховного Суда Российской Федерации от 26.12.2018 № 3-АПГ18-7).</w:t>
      </w:r>
    </w:p>
    <w:p w14:paraId="066864E3" w14:textId="77777777" w:rsidR="00DE47DD" w:rsidRDefault="00DE47DD" w:rsidP="00DE47DD">
      <w:pPr>
        <w:spacing w:after="0" w:line="360" w:lineRule="auto"/>
        <w:ind w:firstLine="709"/>
        <w:jc w:val="both"/>
        <w:rPr>
          <w:rFonts w:ascii="Myriad Pro" w:hAnsi="Myriad Pro"/>
          <w:sz w:val="26"/>
          <w:szCs w:val="26"/>
        </w:rPr>
      </w:pPr>
      <w:r>
        <w:rPr>
          <w:rFonts w:ascii="Myriad Pro" w:hAnsi="Myriad Pro"/>
          <w:sz w:val="26"/>
          <w:szCs w:val="26"/>
        </w:rPr>
        <w:t xml:space="preserve">Судебные органы рассматривают конкретные обстоятельства, в которых принимались тарифные решения, включая принятие долгосрочных параметров регулирования. В таких случаях судебными органами (самостоятельно или с привлечением экспертов (судебной экспертизы): принимаются во внимание качество материалов, представленных в регулирующие органы в качестве экономического обоснования расходов регулируемой организации, учитывается сложившаяся судебная практика по схожим оспариваемым расходам </w:t>
      </w:r>
      <w:r>
        <w:rPr>
          <w:rFonts w:ascii="Myriad Pro" w:hAnsi="Myriad Pro"/>
          <w:sz w:val="26"/>
          <w:szCs w:val="26"/>
        </w:rPr>
        <w:lastRenderedPageBreak/>
        <w:t xml:space="preserve">регулируемых организаций (единообразие принятых судебных решений по конкретным статьям расходов), а также судами производится оценка социально-экономической ситуации в субъекте Российской Федерации. </w:t>
      </w:r>
    </w:p>
    <w:p w14:paraId="6DF3100F" w14:textId="77777777" w:rsidR="00DE47DD" w:rsidRDefault="00DE47DD" w:rsidP="00DE47DD">
      <w:pPr>
        <w:spacing w:after="0" w:line="360" w:lineRule="auto"/>
        <w:ind w:firstLine="709"/>
        <w:jc w:val="both"/>
        <w:rPr>
          <w:rFonts w:ascii="Myriad Pro" w:hAnsi="Myriad Pro"/>
          <w:sz w:val="26"/>
          <w:szCs w:val="26"/>
        </w:rPr>
      </w:pPr>
      <w:r>
        <w:rPr>
          <w:rFonts w:ascii="Myriad Pro" w:hAnsi="Myriad Pro"/>
          <w:sz w:val="26"/>
          <w:szCs w:val="26"/>
        </w:rPr>
        <w:t>При этом Исполнитель считает целесообразным отразить следующие риски, возникающие при рассмотрении вопросов в судебных органах.</w:t>
      </w:r>
    </w:p>
    <w:p w14:paraId="20BC071D" w14:textId="77777777" w:rsidR="00DE47DD" w:rsidRDefault="00DE47DD" w:rsidP="004959F7">
      <w:pPr>
        <w:pStyle w:val="a4"/>
        <w:numPr>
          <w:ilvl w:val="0"/>
          <w:numId w:val="53"/>
        </w:numPr>
        <w:spacing w:after="0" w:line="360" w:lineRule="auto"/>
        <w:ind w:left="0" w:firstLine="709"/>
        <w:jc w:val="both"/>
        <w:rPr>
          <w:rFonts w:ascii="Myriad Pro" w:hAnsi="Myriad Pro"/>
          <w:sz w:val="26"/>
          <w:szCs w:val="26"/>
        </w:rPr>
      </w:pPr>
      <w:r>
        <w:rPr>
          <w:rFonts w:ascii="Myriad Pro" w:hAnsi="Myriad Pro"/>
          <w:sz w:val="26"/>
          <w:szCs w:val="26"/>
        </w:rPr>
        <w:t xml:space="preserve">Принятие судебных решений в отношении долгосрочных параметров регулирования в части базового уровня подконтрольных расходов ТСО может зависеть от субъективной оценки судебных заседателей, экспертов, назначенных судом. Учитывая, что в Основах ценообразования № 1178, предусмотрен порядок определения расходов, включаемых в состав подконтрольных расходов, допускающий вариативность принятия решения регулирующим органом, то оспаривание конкретных расходов может повлечь за собой учет расходов в меньшем объеме, за счет применения альтернативного подхода определения некоторых расходов. </w:t>
      </w:r>
    </w:p>
    <w:p w14:paraId="68699A28" w14:textId="77777777" w:rsidR="00DE47DD" w:rsidRPr="001E4FDB" w:rsidRDefault="00DE47DD" w:rsidP="004959F7">
      <w:pPr>
        <w:pStyle w:val="a4"/>
        <w:numPr>
          <w:ilvl w:val="0"/>
          <w:numId w:val="53"/>
        </w:numPr>
        <w:spacing w:after="0" w:line="360" w:lineRule="auto"/>
        <w:ind w:left="0" w:firstLine="709"/>
        <w:jc w:val="both"/>
        <w:rPr>
          <w:rFonts w:ascii="Myriad Pro" w:hAnsi="Myriad Pro"/>
          <w:sz w:val="26"/>
          <w:szCs w:val="26"/>
        </w:rPr>
      </w:pPr>
      <w:r w:rsidRPr="001E4FDB">
        <w:rPr>
          <w:rFonts w:ascii="Myriad Pro" w:hAnsi="Myriad Pro"/>
          <w:sz w:val="26"/>
          <w:szCs w:val="26"/>
        </w:rPr>
        <w:t xml:space="preserve">В большинстве судебных актов, принимаемых в рамках оспаривания базового уровня подконтрольных расходов, отражена позиция, что расходы носят экономически обоснованный характер, но при этом, учет таких расходов предлагается учитывать согласно пункту 7 Основ ценообразования № 1178 на последующие периоды регулирования в качестве экономически обоснованных расходов, понесенных регулируемой организацией, но не включенных в необходимую валовую выручку на соответствующий период регулирования, с проведением соответствующего анализа фактически понесенных расходов.  (Апелляционное определение </w:t>
      </w:r>
      <w:r>
        <w:rPr>
          <w:rFonts w:ascii="Myriad Pro" w:hAnsi="Myriad Pro"/>
          <w:sz w:val="26"/>
          <w:szCs w:val="26"/>
        </w:rPr>
        <w:t xml:space="preserve">Верховного Суда Российской Федерации </w:t>
      </w:r>
      <w:r w:rsidRPr="001E4FDB">
        <w:rPr>
          <w:rFonts w:ascii="Myriad Pro" w:hAnsi="Myriad Pro"/>
          <w:sz w:val="26"/>
          <w:szCs w:val="26"/>
        </w:rPr>
        <w:t xml:space="preserve">от </w:t>
      </w:r>
      <w:r>
        <w:rPr>
          <w:rFonts w:ascii="Myriad Pro" w:hAnsi="Myriad Pro"/>
          <w:sz w:val="26"/>
          <w:szCs w:val="26"/>
        </w:rPr>
        <w:t>19.06.</w:t>
      </w:r>
      <w:r w:rsidRPr="001E4FDB">
        <w:rPr>
          <w:rFonts w:ascii="Myriad Pro" w:hAnsi="Myriad Pro"/>
          <w:sz w:val="26"/>
          <w:szCs w:val="26"/>
        </w:rPr>
        <w:t>2019 г. по делу № 3А-581/2018</w:t>
      </w:r>
      <w:r>
        <w:rPr>
          <w:rFonts w:ascii="Myriad Pro" w:hAnsi="Myriad Pro"/>
          <w:sz w:val="26"/>
          <w:szCs w:val="26"/>
        </w:rPr>
        <w:t>).</w:t>
      </w:r>
    </w:p>
    <w:p w14:paraId="364BDA55" w14:textId="77777777" w:rsidR="00DE47DD" w:rsidRDefault="00DE47DD" w:rsidP="004959F7">
      <w:pPr>
        <w:pStyle w:val="a4"/>
        <w:numPr>
          <w:ilvl w:val="0"/>
          <w:numId w:val="53"/>
        </w:numPr>
        <w:spacing w:after="0" w:line="360" w:lineRule="auto"/>
        <w:ind w:left="0" w:firstLine="709"/>
        <w:jc w:val="both"/>
        <w:rPr>
          <w:rFonts w:ascii="Myriad Pro" w:hAnsi="Myriad Pro"/>
          <w:sz w:val="26"/>
          <w:szCs w:val="26"/>
        </w:rPr>
      </w:pPr>
      <w:r w:rsidRPr="005F446D">
        <w:rPr>
          <w:rFonts w:ascii="Myriad Pro" w:hAnsi="Myriad Pro"/>
          <w:sz w:val="26"/>
          <w:szCs w:val="26"/>
        </w:rPr>
        <w:t xml:space="preserve">Учитывая, что регулируемой организацией может оспариваться в целом базовый уровень подконтрольных расходов, установленный на первый год долгосрочного периода регулирования (так как на второй и последующие периоды регулирования производится индексация), то оспариваемый вид расходов может быть учтен на уровне принятом судебными органами за счет корректировок в сторону снижения иных расходов, включенных в базовый уровень подконтрольных расходов. Таким образом, в целом общий размер </w:t>
      </w:r>
      <w:r w:rsidRPr="005F446D">
        <w:rPr>
          <w:rFonts w:ascii="Myriad Pro" w:hAnsi="Myriad Pro"/>
          <w:sz w:val="26"/>
          <w:szCs w:val="26"/>
        </w:rPr>
        <w:lastRenderedPageBreak/>
        <w:t>базового уровня подконтрольных расходов сохранится на том же уровне или может быть снижен. (</w:t>
      </w:r>
      <w:r>
        <w:rPr>
          <w:rFonts w:ascii="Myriad Pro" w:hAnsi="Myriad Pro"/>
          <w:sz w:val="26"/>
          <w:szCs w:val="26"/>
        </w:rPr>
        <w:t>Апелляционное определение Верховного Суда Российской Федерации от 29.01.2020 №81-АПА19-27, Апелляционное определение Верховного Суда Российской Федерации от 25.12.2019 №22-АПА19-3).</w:t>
      </w:r>
    </w:p>
    <w:p w14:paraId="1703B4A4" w14:textId="08AFB4D2" w:rsidR="00DE47DD" w:rsidRDefault="00DE47DD" w:rsidP="00DE47DD">
      <w:pPr>
        <w:pStyle w:val="a4"/>
        <w:spacing w:after="0" w:line="360" w:lineRule="auto"/>
        <w:ind w:left="0" w:firstLine="709"/>
        <w:jc w:val="both"/>
        <w:rPr>
          <w:rFonts w:ascii="Myriad Pro" w:hAnsi="Myriad Pro"/>
          <w:sz w:val="26"/>
          <w:szCs w:val="26"/>
        </w:rPr>
      </w:pPr>
      <w:r>
        <w:rPr>
          <w:rFonts w:ascii="Myriad Pro" w:hAnsi="Myriad Pro"/>
          <w:sz w:val="26"/>
          <w:szCs w:val="26"/>
        </w:rPr>
        <w:t>Исходя из проведенного анализа рисков оспаривания в судебных органах долгосрочных параметров регулирования Исполнитель считает целесообразным осуществлять оспаривание параметров в течение первого года применения долгосрочных параметров регулирования сетевой организации.</w:t>
      </w:r>
    </w:p>
    <w:p w14:paraId="0273C8B4" w14:textId="2EE760EE" w:rsidR="001D728F" w:rsidRDefault="001D728F" w:rsidP="007F7D3C">
      <w:pPr>
        <w:spacing w:after="0"/>
        <w:ind w:firstLine="567"/>
        <w:rPr>
          <w:rFonts w:ascii="Myriad Pro" w:hAnsi="Myriad Pro"/>
          <w:sz w:val="26"/>
          <w:szCs w:val="26"/>
        </w:rPr>
      </w:pPr>
    </w:p>
    <w:p w14:paraId="04A472F2" w14:textId="33DA4DFC" w:rsidR="001D728F" w:rsidRDefault="001D728F" w:rsidP="007F7D3C">
      <w:pPr>
        <w:spacing w:after="0"/>
        <w:ind w:firstLine="567"/>
        <w:rPr>
          <w:rFonts w:ascii="Myriad Pro" w:hAnsi="Myriad Pro"/>
          <w:sz w:val="26"/>
          <w:szCs w:val="26"/>
        </w:rPr>
      </w:pPr>
    </w:p>
    <w:p w14:paraId="58EE8C7F" w14:textId="5290B6B5" w:rsidR="001D728F" w:rsidRDefault="001D728F" w:rsidP="007F7D3C">
      <w:pPr>
        <w:spacing w:after="0"/>
        <w:ind w:firstLine="567"/>
        <w:rPr>
          <w:rFonts w:ascii="Myriad Pro" w:hAnsi="Myriad Pro"/>
          <w:sz w:val="26"/>
          <w:szCs w:val="26"/>
        </w:rPr>
      </w:pPr>
    </w:p>
    <w:p w14:paraId="14BE1E0A" w14:textId="5C9328C4" w:rsidR="001D728F" w:rsidRDefault="001D728F" w:rsidP="007F7D3C">
      <w:pPr>
        <w:spacing w:after="0"/>
        <w:ind w:firstLine="567"/>
        <w:rPr>
          <w:rFonts w:ascii="Myriad Pro" w:hAnsi="Myriad Pro"/>
          <w:sz w:val="26"/>
          <w:szCs w:val="26"/>
        </w:rPr>
      </w:pPr>
    </w:p>
    <w:p w14:paraId="148FDDD1" w14:textId="440C1386" w:rsidR="001D728F" w:rsidRDefault="001D728F" w:rsidP="007F7D3C">
      <w:pPr>
        <w:spacing w:after="0"/>
        <w:ind w:firstLine="567"/>
        <w:rPr>
          <w:rFonts w:ascii="Myriad Pro" w:hAnsi="Myriad Pro"/>
          <w:sz w:val="26"/>
          <w:szCs w:val="26"/>
        </w:rPr>
      </w:pPr>
      <w:r>
        <w:rPr>
          <w:rFonts w:ascii="Myriad Pro" w:hAnsi="Myriad Pro"/>
          <w:sz w:val="26"/>
          <w:szCs w:val="26"/>
        </w:rPr>
        <w:br w:type="page"/>
      </w:r>
    </w:p>
    <w:p w14:paraId="60967CED" w14:textId="77777777" w:rsidR="001D728F" w:rsidRDefault="001D728F" w:rsidP="007F7D3C">
      <w:pPr>
        <w:spacing w:after="0"/>
        <w:ind w:firstLine="567"/>
        <w:rPr>
          <w:rFonts w:ascii="Myriad Pro" w:hAnsi="Myriad Pro"/>
          <w:sz w:val="26"/>
          <w:szCs w:val="26"/>
        </w:rPr>
        <w:sectPr w:rsidR="001D728F" w:rsidSect="007C1242">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2555"/>
        <w:gridCol w:w="1348"/>
        <w:gridCol w:w="1257"/>
        <w:gridCol w:w="1326"/>
        <w:gridCol w:w="1390"/>
        <w:gridCol w:w="2886"/>
        <w:gridCol w:w="523"/>
        <w:gridCol w:w="1737"/>
        <w:gridCol w:w="1543"/>
      </w:tblGrid>
      <w:tr w:rsidR="001D728F" w:rsidRPr="001D728F" w14:paraId="609256AE" w14:textId="77777777" w:rsidTr="00D34B35">
        <w:trPr>
          <w:trHeight w:val="20"/>
          <w:tblHeader/>
        </w:trPr>
        <w:tc>
          <w:tcPr>
            <w:tcW w:w="92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C7F8B38"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lastRenderedPageBreak/>
              <w:t>Наименование</w:t>
            </w:r>
          </w:p>
        </w:tc>
        <w:tc>
          <w:tcPr>
            <w:tcW w:w="2676" w:type="pct"/>
            <w:gridSpan w:val="5"/>
            <w:tcBorders>
              <w:top w:val="nil"/>
              <w:left w:val="nil"/>
              <w:bottom w:val="single" w:sz="4" w:space="0" w:color="FFFFFF"/>
              <w:right w:val="nil"/>
            </w:tcBorders>
            <w:shd w:val="clear" w:color="000000" w:fill="4F6228"/>
            <w:vAlign w:val="center"/>
            <w:hideMark/>
          </w:tcPr>
          <w:p w14:paraId="340C9D0A"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2017</w:t>
            </w:r>
          </w:p>
        </w:tc>
        <w:tc>
          <w:tcPr>
            <w:tcW w:w="1400" w:type="pct"/>
            <w:gridSpan w:val="3"/>
            <w:tcBorders>
              <w:top w:val="nil"/>
              <w:left w:val="single" w:sz="4" w:space="0" w:color="FFFFFF"/>
              <w:bottom w:val="single" w:sz="4" w:space="0" w:color="FFFFFF"/>
              <w:right w:val="nil"/>
            </w:tcBorders>
            <w:shd w:val="clear" w:color="000000" w:fill="4F6228"/>
            <w:vAlign w:val="center"/>
            <w:hideMark/>
          </w:tcPr>
          <w:p w14:paraId="62F15D3A" w14:textId="55B3572D"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СУДЕБНОЕ ОСПАРИВАНИЕ</w:t>
            </w:r>
          </w:p>
        </w:tc>
      </w:tr>
      <w:tr w:rsidR="001D728F" w:rsidRPr="001D728F" w14:paraId="6A11BDA1" w14:textId="77777777" w:rsidTr="00D34B35">
        <w:trPr>
          <w:trHeight w:val="509"/>
          <w:tblHeader/>
        </w:trPr>
        <w:tc>
          <w:tcPr>
            <w:tcW w:w="924" w:type="pct"/>
            <w:vMerge/>
            <w:tcBorders>
              <w:top w:val="single" w:sz="4" w:space="0" w:color="FFFFFF"/>
              <w:left w:val="single" w:sz="4" w:space="0" w:color="FFFFFF"/>
              <w:bottom w:val="single" w:sz="4" w:space="0" w:color="FFFFFF"/>
              <w:right w:val="single" w:sz="4" w:space="0" w:color="FFFFFF"/>
            </w:tcBorders>
            <w:vAlign w:val="center"/>
            <w:hideMark/>
          </w:tcPr>
          <w:p w14:paraId="69143E87"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332"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48AFC1C5"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Предложение Филиала, тыс. руб.</w:t>
            </w:r>
          </w:p>
        </w:tc>
        <w:tc>
          <w:tcPr>
            <w:tcW w:w="31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9A97EA8"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Установлено (ТБР), тыс. руб.</w:t>
            </w:r>
          </w:p>
        </w:tc>
        <w:tc>
          <w:tcPr>
            <w:tcW w:w="33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66CAF94"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 xml:space="preserve">Позиция Исполнителя, тыс. </w:t>
            </w:r>
            <w:proofErr w:type="spellStart"/>
            <w:r w:rsidRPr="001D728F">
              <w:rPr>
                <w:rFonts w:ascii="Myriad Pro" w:eastAsia="Times New Roman" w:hAnsi="Myriad Pro" w:cs="Calibri"/>
                <w:b/>
                <w:bCs/>
                <w:color w:val="FFFFFF"/>
                <w:sz w:val="18"/>
                <w:szCs w:val="18"/>
                <w:lang w:eastAsia="ru-RU"/>
              </w:rPr>
              <w:t>руб</w:t>
            </w:r>
            <w:proofErr w:type="spellEnd"/>
          </w:p>
        </w:tc>
        <w:tc>
          <w:tcPr>
            <w:tcW w:w="519"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2986B40"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1183"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0C574FB8"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комментарии</w:t>
            </w:r>
          </w:p>
        </w:tc>
        <w:tc>
          <w:tcPr>
            <w:tcW w:w="285"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0C99F4AD"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ДА / НЕТ</w:t>
            </w:r>
          </w:p>
        </w:tc>
        <w:tc>
          <w:tcPr>
            <w:tcW w:w="558"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094C587C"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ПОЧЕМУ</w:t>
            </w:r>
          </w:p>
        </w:tc>
        <w:tc>
          <w:tcPr>
            <w:tcW w:w="558"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50EB3309"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ОСНОВАНИЯ</w:t>
            </w:r>
          </w:p>
        </w:tc>
      </w:tr>
      <w:tr w:rsidR="001D728F" w:rsidRPr="001D728F" w14:paraId="689E8B9B" w14:textId="77777777" w:rsidTr="00D34B35">
        <w:trPr>
          <w:trHeight w:val="509"/>
          <w:tblHeader/>
        </w:trPr>
        <w:tc>
          <w:tcPr>
            <w:tcW w:w="924" w:type="pct"/>
            <w:vMerge/>
            <w:tcBorders>
              <w:top w:val="single" w:sz="4" w:space="0" w:color="FFFFFF"/>
              <w:left w:val="single" w:sz="4" w:space="0" w:color="FFFFFF"/>
              <w:bottom w:val="single" w:sz="4" w:space="0" w:color="FFFFFF"/>
              <w:right w:val="single" w:sz="4" w:space="0" w:color="FFFFFF"/>
            </w:tcBorders>
            <w:vAlign w:val="center"/>
            <w:hideMark/>
          </w:tcPr>
          <w:p w14:paraId="45A4AFC4"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332" w:type="pct"/>
            <w:vMerge/>
            <w:tcBorders>
              <w:top w:val="nil"/>
              <w:left w:val="single" w:sz="4" w:space="0" w:color="FFFFFF"/>
              <w:bottom w:val="single" w:sz="4" w:space="0" w:color="FFFFFF"/>
              <w:right w:val="single" w:sz="4" w:space="0" w:color="FFFFFF"/>
            </w:tcBorders>
            <w:vAlign w:val="center"/>
            <w:hideMark/>
          </w:tcPr>
          <w:p w14:paraId="59F7C9B8"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311" w:type="pct"/>
            <w:vMerge/>
            <w:tcBorders>
              <w:top w:val="nil"/>
              <w:left w:val="single" w:sz="4" w:space="0" w:color="FFFFFF"/>
              <w:bottom w:val="single" w:sz="4" w:space="0" w:color="FFFFFF"/>
              <w:right w:val="single" w:sz="4" w:space="0" w:color="FFFFFF"/>
            </w:tcBorders>
            <w:vAlign w:val="center"/>
            <w:hideMark/>
          </w:tcPr>
          <w:p w14:paraId="120277AE"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331" w:type="pct"/>
            <w:vMerge/>
            <w:tcBorders>
              <w:top w:val="nil"/>
              <w:left w:val="single" w:sz="4" w:space="0" w:color="FFFFFF"/>
              <w:bottom w:val="single" w:sz="4" w:space="0" w:color="FFFFFF"/>
              <w:right w:val="single" w:sz="4" w:space="0" w:color="FFFFFF"/>
            </w:tcBorders>
            <w:vAlign w:val="center"/>
            <w:hideMark/>
          </w:tcPr>
          <w:p w14:paraId="03B60DE7"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519" w:type="pct"/>
            <w:vMerge/>
            <w:tcBorders>
              <w:top w:val="nil"/>
              <w:left w:val="single" w:sz="4" w:space="0" w:color="FFFFFF"/>
              <w:bottom w:val="single" w:sz="4" w:space="0" w:color="FFFFFF"/>
              <w:right w:val="single" w:sz="4" w:space="0" w:color="FFFFFF"/>
            </w:tcBorders>
            <w:vAlign w:val="center"/>
            <w:hideMark/>
          </w:tcPr>
          <w:p w14:paraId="7A401987"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1183" w:type="pct"/>
            <w:vMerge/>
            <w:tcBorders>
              <w:top w:val="nil"/>
              <w:left w:val="single" w:sz="4" w:space="0" w:color="FFFFFF"/>
              <w:bottom w:val="single" w:sz="4" w:space="0" w:color="FFFFFF"/>
              <w:right w:val="single" w:sz="4" w:space="0" w:color="FFFFFF"/>
            </w:tcBorders>
            <w:vAlign w:val="center"/>
            <w:hideMark/>
          </w:tcPr>
          <w:p w14:paraId="08203C3E"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285" w:type="pct"/>
            <w:vMerge/>
            <w:tcBorders>
              <w:top w:val="nil"/>
              <w:left w:val="single" w:sz="4" w:space="0" w:color="FFFFFF"/>
              <w:bottom w:val="single" w:sz="4" w:space="0" w:color="FFFFFF"/>
              <w:right w:val="single" w:sz="4" w:space="0" w:color="FFFFFF"/>
            </w:tcBorders>
            <w:vAlign w:val="center"/>
            <w:hideMark/>
          </w:tcPr>
          <w:p w14:paraId="57B3D516"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558" w:type="pct"/>
            <w:vMerge/>
            <w:tcBorders>
              <w:top w:val="nil"/>
              <w:left w:val="single" w:sz="4" w:space="0" w:color="FFFFFF"/>
              <w:bottom w:val="single" w:sz="4" w:space="0" w:color="FFFFFF"/>
              <w:right w:val="single" w:sz="4" w:space="0" w:color="FFFFFF"/>
            </w:tcBorders>
            <w:vAlign w:val="center"/>
            <w:hideMark/>
          </w:tcPr>
          <w:p w14:paraId="2902A089"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c>
          <w:tcPr>
            <w:tcW w:w="558" w:type="pct"/>
            <w:vMerge/>
            <w:tcBorders>
              <w:top w:val="nil"/>
              <w:left w:val="single" w:sz="4" w:space="0" w:color="FFFFFF"/>
              <w:bottom w:val="single" w:sz="4" w:space="0" w:color="FFFFFF"/>
              <w:right w:val="single" w:sz="4" w:space="0" w:color="FFFFFF"/>
            </w:tcBorders>
            <w:vAlign w:val="center"/>
            <w:hideMark/>
          </w:tcPr>
          <w:p w14:paraId="64D55EB1" w14:textId="77777777" w:rsidR="001D728F" w:rsidRPr="001D728F" w:rsidRDefault="001D728F" w:rsidP="001D728F">
            <w:pPr>
              <w:spacing w:after="0" w:line="240" w:lineRule="auto"/>
              <w:rPr>
                <w:rFonts w:ascii="Myriad Pro" w:eastAsia="Times New Roman" w:hAnsi="Myriad Pro" w:cs="Calibri"/>
                <w:b/>
                <w:bCs/>
                <w:color w:val="FFFFFF"/>
                <w:sz w:val="18"/>
                <w:szCs w:val="18"/>
                <w:lang w:eastAsia="ru-RU"/>
              </w:rPr>
            </w:pPr>
          </w:p>
        </w:tc>
      </w:tr>
      <w:tr w:rsidR="001D728F" w:rsidRPr="001D728F" w14:paraId="54A1B46B" w14:textId="77777777" w:rsidTr="00D34B35">
        <w:trPr>
          <w:trHeight w:val="20"/>
          <w:tblHeader/>
        </w:trPr>
        <w:tc>
          <w:tcPr>
            <w:tcW w:w="924" w:type="pct"/>
            <w:tcBorders>
              <w:top w:val="nil"/>
              <w:left w:val="single" w:sz="4" w:space="0" w:color="FFFFFF"/>
              <w:bottom w:val="single" w:sz="4" w:space="0" w:color="FFFFFF"/>
              <w:right w:val="single" w:sz="4" w:space="0" w:color="FFFFFF"/>
            </w:tcBorders>
            <w:shd w:val="clear" w:color="000000" w:fill="4F6228"/>
            <w:noWrap/>
            <w:vAlign w:val="center"/>
            <w:hideMark/>
          </w:tcPr>
          <w:p w14:paraId="255EBB50"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1</w:t>
            </w:r>
          </w:p>
        </w:tc>
        <w:tc>
          <w:tcPr>
            <w:tcW w:w="332" w:type="pct"/>
            <w:tcBorders>
              <w:top w:val="nil"/>
              <w:left w:val="nil"/>
              <w:bottom w:val="single" w:sz="4" w:space="0" w:color="FFFFFF"/>
              <w:right w:val="single" w:sz="4" w:space="0" w:color="FFFFFF"/>
            </w:tcBorders>
            <w:shd w:val="clear" w:color="000000" w:fill="4F6228"/>
            <w:noWrap/>
            <w:vAlign w:val="center"/>
            <w:hideMark/>
          </w:tcPr>
          <w:p w14:paraId="3E44A529"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2</w:t>
            </w:r>
          </w:p>
        </w:tc>
        <w:tc>
          <w:tcPr>
            <w:tcW w:w="311" w:type="pct"/>
            <w:tcBorders>
              <w:top w:val="nil"/>
              <w:left w:val="nil"/>
              <w:bottom w:val="single" w:sz="4" w:space="0" w:color="FFFFFF"/>
              <w:right w:val="single" w:sz="4" w:space="0" w:color="FFFFFF"/>
            </w:tcBorders>
            <w:shd w:val="clear" w:color="000000" w:fill="4F6228"/>
            <w:noWrap/>
            <w:vAlign w:val="center"/>
            <w:hideMark/>
          </w:tcPr>
          <w:p w14:paraId="6A80D91A"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3</w:t>
            </w:r>
          </w:p>
        </w:tc>
        <w:tc>
          <w:tcPr>
            <w:tcW w:w="331" w:type="pct"/>
            <w:tcBorders>
              <w:top w:val="nil"/>
              <w:left w:val="nil"/>
              <w:bottom w:val="single" w:sz="4" w:space="0" w:color="FFFFFF"/>
              <w:right w:val="single" w:sz="4" w:space="0" w:color="FFFFFF"/>
            </w:tcBorders>
            <w:shd w:val="clear" w:color="000000" w:fill="4F6228"/>
            <w:noWrap/>
            <w:vAlign w:val="center"/>
            <w:hideMark/>
          </w:tcPr>
          <w:p w14:paraId="6C15B806"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4</w:t>
            </w:r>
          </w:p>
        </w:tc>
        <w:tc>
          <w:tcPr>
            <w:tcW w:w="519" w:type="pct"/>
            <w:tcBorders>
              <w:top w:val="nil"/>
              <w:left w:val="nil"/>
              <w:bottom w:val="single" w:sz="4" w:space="0" w:color="FFFFFF"/>
              <w:right w:val="single" w:sz="4" w:space="0" w:color="FFFFFF"/>
            </w:tcBorders>
            <w:shd w:val="clear" w:color="000000" w:fill="4F6228"/>
            <w:noWrap/>
            <w:vAlign w:val="center"/>
            <w:hideMark/>
          </w:tcPr>
          <w:p w14:paraId="1841A881"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5</w:t>
            </w:r>
          </w:p>
        </w:tc>
        <w:tc>
          <w:tcPr>
            <w:tcW w:w="1183" w:type="pct"/>
            <w:tcBorders>
              <w:top w:val="nil"/>
              <w:left w:val="nil"/>
              <w:bottom w:val="single" w:sz="4" w:space="0" w:color="FFFFFF"/>
              <w:right w:val="single" w:sz="4" w:space="0" w:color="FFFFFF"/>
            </w:tcBorders>
            <w:shd w:val="clear" w:color="000000" w:fill="4F6228"/>
            <w:noWrap/>
            <w:vAlign w:val="center"/>
            <w:hideMark/>
          </w:tcPr>
          <w:p w14:paraId="29EA2D1D"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6</w:t>
            </w:r>
          </w:p>
        </w:tc>
        <w:tc>
          <w:tcPr>
            <w:tcW w:w="285" w:type="pct"/>
            <w:tcBorders>
              <w:top w:val="nil"/>
              <w:left w:val="nil"/>
              <w:bottom w:val="single" w:sz="4" w:space="0" w:color="FFFFFF"/>
              <w:right w:val="single" w:sz="4" w:space="0" w:color="FFFFFF"/>
            </w:tcBorders>
            <w:shd w:val="clear" w:color="000000" w:fill="4F6228"/>
            <w:noWrap/>
            <w:vAlign w:val="center"/>
            <w:hideMark/>
          </w:tcPr>
          <w:p w14:paraId="17D1799E"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7</w:t>
            </w:r>
          </w:p>
        </w:tc>
        <w:tc>
          <w:tcPr>
            <w:tcW w:w="558" w:type="pct"/>
            <w:tcBorders>
              <w:top w:val="nil"/>
              <w:left w:val="nil"/>
              <w:bottom w:val="single" w:sz="4" w:space="0" w:color="FFFFFF"/>
              <w:right w:val="single" w:sz="4" w:space="0" w:color="FFFFFF"/>
            </w:tcBorders>
            <w:shd w:val="clear" w:color="000000" w:fill="4F6228"/>
            <w:noWrap/>
            <w:vAlign w:val="center"/>
            <w:hideMark/>
          </w:tcPr>
          <w:p w14:paraId="5A337232"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8</w:t>
            </w:r>
          </w:p>
        </w:tc>
        <w:tc>
          <w:tcPr>
            <w:tcW w:w="558" w:type="pct"/>
            <w:tcBorders>
              <w:top w:val="nil"/>
              <w:left w:val="nil"/>
              <w:bottom w:val="single" w:sz="4" w:space="0" w:color="FFFFFF"/>
              <w:right w:val="single" w:sz="4" w:space="0" w:color="FFFFFF"/>
            </w:tcBorders>
            <w:shd w:val="clear" w:color="000000" w:fill="4F6228"/>
            <w:noWrap/>
            <w:vAlign w:val="center"/>
            <w:hideMark/>
          </w:tcPr>
          <w:p w14:paraId="02B0D32A" w14:textId="77777777" w:rsidR="001D728F" w:rsidRPr="001D728F" w:rsidRDefault="001D728F" w:rsidP="001D728F">
            <w:pPr>
              <w:spacing w:after="0" w:line="240" w:lineRule="auto"/>
              <w:jc w:val="center"/>
              <w:rPr>
                <w:rFonts w:ascii="Myriad Pro" w:eastAsia="Times New Roman" w:hAnsi="Myriad Pro" w:cs="Calibri"/>
                <w:b/>
                <w:bCs/>
                <w:color w:val="FFFFFF"/>
                <w:sz w:val="18"/>
                <w:szCs w:val="18"/>
                <w:lang w:eastAsia="ru-RU"/>
              </w:rPr>
            </w:pPr>
            <w:r w:rsidRPr="001D728F">
              <w:rPr>
                <w:rFonts w:ascii="Myriad Pro" w:eastAsia="Times New Roman" w:hAnsi="Myriad Pro" w:cs="Calibri"/>
                <w:b/>
                <w:bCs/>
                <w:color w:val="FFFFFF"/>
                <w:sz w:val="18"/>
                <w:szCs w:val="18"/>
                <w:lang w:eastAsia="ru-RU"/>
              </w:rPr>
              <w:t>9</w:t>
            </w:r>
          </w:p>
        </w:tc>
      </w:tr>
      <w:tr w:rsidR="001D728F" w:rsidRPr="001D728F" w14:paraId="3AA43850" w14:textId="77777777" w:rsidTr="00D34B35">
        <w:trPr>
          <w:trHeight w:val="20"/>
        </w:trPr>
        <w:tc>
          <w:tcPr>
            <w:tcW w:w="4442" w:type="pct"/>
            <w:gridSpan w:val="8"/>
            <w:tcBorders>
              <w:top w:val="nil"/>
              <w:left w:val="nil"/>
              <w:bottom w:val="nil"/>
              <w:right w:val="nil"/>
            </w:tcBorders>
            <w:shd w:val="clear" w:color="000000" w:fill="FFFFFF"/>
            <w:noWrap/>
            <w:vAlign w:val="center"/>
            <w:hideMark/>
          </w:tcPr>
          <w:p w14:paraId="5A93559F"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БАЛАНСОВЫЕ ПОКАЗАТЕЛИ</w:t>
            </w:r>
          </w:p>
        </w:tc>
        <w:tc>
          <w:tcPr>
            <w:tcW w:w="558" w:type="pct"/>
            <w:tcBorders>
              <w:top w:val="nil"/>
              <w:left w:val="nil"/>
              <w:bottom w:val="nil"/>
              <w:right w:val="nil"/>
            </w:tcBorders>
            <w:shd w:val="clear" w:color="auto" w:fill="auto"/>
            <w:noWrap/>
            <w:vAlign w:val="center"/>
            <w:hideMark/>
          </w:tcPr>
          <w:p w14:paraId="6148A30E"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p>
        </w:tc>
      </w:tr>
      <w:tr w:rsidR="001D728F" w:rsidRPr="001D728F" w14:paraId="0140E3F7" w14:textId="77777777" w:rsidTr="00D34B35">
        <w:trPr>
          <w:trHeight w:val="20"/>
        </w:trPr>
        <w:tc>
          <w:tcPr>
            <w:tcW w:w="9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91121F0" w14:textId="77777777" w:rsidR="001D728F" w:rsidRPr="001D728F" w:rsidRDefault="001D728F" w:rsidP="001D728F">
            <w:pPr>
              <w:spacing w:after="0" w:line="240" w:lineRule="auto"/>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Баланс электроэнергии</w:t>
            </w:r>
          </w:p>
        </w:tc>
        <w:tc>
          <w:tcPr>
            <w:tcW w:w="332" w:type="pct"/>
            <w:tcBorders>
              <w:top w:val="single" w:sz="4" w:space="0" w:color="auto"/>
              <w:left w:val="nil"/>
              <w:bottom w:val="single" w:sz="4" w:space="0" w:color="auto"/>
              <w:right w:val="single" w:sz="4" w:space="0" w:color="auto"/>
            </w:tcBorders>
            <w:shd w:val="clear" w:color="000000" w:fill="FFFFFF"/>
            <w:noWrap/>
            <w:vAlign w:val="center"/>
            <w:hideMark/>
          </w:tcPr>
          <w:p w14:paraId="314FDBF7"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5FB65C29"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331" w:type="pct"/>
            <w:tcBorders>
              <w:top w:val="single" w:sz="4" w:space="0" w:color="auto"/>
              <w:left w:val="nil"/>
              <w:bottom w:val="single" w:sz="4" w:space="0" w:color="auto"/>
              <w:right w:val="single" w:sz="4" w:space="0" w:color="auto"/>
            </w:tcBorders>
            <w:shd w:val="clear" w:color="000000" w:fill="FFFFFF"/>
            <w:noWrap/>
            <w:vAlign w:val="center"/>
            <w:hideMark/>
          </w:tcPr>
          <w:p w14:paraId="71FA6B08"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19" w:type="pct"/>
            <w:tcBorders>
              <w:top w:val="single" w:sz="4" w:space="0" w:color="auto"/>
              <w:left w:val="nil"/>
              <w:bottom w:val="single" w:sz="4" w:space="0" w:color="auto"/>
              <w:right w:val="single" w:sz="4" w:space="0" w:color="auto"/>
            </w:tcBorders>
            <w:shd w:val="clear" w:color="000000" w:fill="FFFFFF"/>
            <w:noWrap/>
            <w:vAlign w:val="center"/>
            <w:hideMark/>
          </w:tcPr>
          <w:p w14:paraId="2EE8FF74"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1183" w:type="pct"/>
            <w:tcBorders>
              <w:top w:val="single" w:sz="4" w:space="0" w:color="auto"/>
              <w:left w:val="nil"/>
              <w:bottom w:val="single" w:sz="4" w:space="0" w:color="auto"/>
              <w:right w:val="single" w:sz="4" w:space="0" w:color="auto"/>
            </w:tcBorders>
            <w:shd w:val="clear" w:color="000000" w:fill="FFFFFF"/>
            <w:noWrap/>
            <w:vAlign w:val="center"/>
            <w:hideMark/>
          </w:tcPr>
          <w:p w14:paraId="3B9CCE32"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285" w:type="pct"/>
            <w:tcBorders>
              <w:top w:val="single" w:sz="4" w:space="0" w:color="auto"/>
              <w:left w:val="nil"/>
              <w:bottom w:val="single" w:sz="4" w:space="0" w:color="auto"/>
              <w:right w:val="single" w:sz="4" w:space="0" w:color="auto"/>
            </w:tcBorders>
            <w:shd w:val="clear" w:color="000000" w:fill="FFFFFF"/>
            <w:noWrap/>
            <w:vAlign w:val="center"/>
            <w:hideMark/>
          </w:tcPr>
          <w:p w14:paraId="099F31D4"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58" w:type="pct"/>
            <w:tcBorders>
              <w:top w:val="single" w:sz="4" w:space="0" w:color="auto"/>
              <w:left w:val="nil"/>
              <w:bottom w:val="single" w:sz="4" w:space="0" w:color="auto"/>
              <w:right w:val="single" w:sz="4" w:space="0" w:color="auto"/>
            </w:tcBorders>
            <w:shd w:val="clear" w:color="000000" w:fill="FFFFFF"/>
            <w:vAlign w:val="center"/>
            <w:hideMark/>
          </w:tcPr>
          <w:p w14:paraId="3B474771"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58" w:type="pct"/>
            <w:tcBorders>
              <w:top w:val="single" w:sz="4" w:space="0" w:color="auto"/>
              <w:left w:val="nil"/>
              <w:bottom w:val="single" w:sz="4" w:space="0" w:color="auto"/>
              <w:right w:val="single" w:sz="4" w:space="0" w:color="auto"/>
            </w:tcBorders>
            <w:shd w:val="clear" w:color="000000" w:fill="FFFFFF"/>
            <w:vAlign w:val="center"/>
            <w:hideMark/>
          </w:tcPr>
          <w:p w14:paraId="388C8115"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r>
      <w:tr w:rsidR="001D728F" w:rsidRPr="001D728F" w14:paraId="1DAE9293"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31762C56" w14:textId="729B9329" w:rsidR="001D728F" w:rsidRPr="001D728F" w:rsidRDefault="001D728F" w:rsidP="001D728F">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 - потери э/э, млн. кВт</w:t>
            </w:r>
            <w:r w:rsidR="00D34B35">
              <w:rPr>
                <w:rFonts w:ascii="Myriad Pro" w:eastAsia="Times New Roman" w:hAnsi="Myriad Pro" w:cs="Calibri"/>
                <w:sz w:val="18"/>
                <w:szCs w:val="18"/>
                <w:lang w:eastAsia="ru-RU"/>
              </w:rPr>
              <w:t>*</w:t>
            </w:r>
            <w:r w:rsidRPr="001D728F">
              <w:rPr>
                <w:rFonts w:ascii="Myriad Pro" w:eastAsia="Times New Roman" w:hAnsi="Myriad Pro" w:cs="Calibri"/>
                <w:sz w:val="18"/>
                <w:szCs w:val="18"/>
                <w:lang w:eastAsia="ru-RU"/>
              </w:rPr>
              <w:t>ч</w:t>
            </w:r>
          </w:p>
        </w:tc>
        <w:tc>
          <w:tcPr>
            <w:tcW w:w="332" w:type="pct"/>
            <w:tcBorders>
              <w:top w:val="nil"/>
              <w:left w:val="nil"/>
              <w:bottom w:val="single" w:sz="4" w:space="0" w:color="auto"/>
              <w:right w:val="single" w:sz="4" w:space="0" w:color="auto"/>
            </w:tcBorders>
            <w:shd w:val="clear" w:color="auto" w:fill="auto"/>
            <w:vAlign w:val="center"/>
            <w:hideMark/>
          </w:tcPr>
          <w:p w14:paraId="1D8F9C2A" w14:textId="781DD507"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428,88</w:t>
            </w:r>
          </w:p>
        </w:tc>
        <w:tc>
          <w:tcPr>
            <w:tcW w:w="311" w:type="pct"/>
            <w:tcBorders>
              <w:top w:val="nil"/>
              <w:left w:val="nil"/>
              <w:bottom w:val="single" w:sz="4" w:space="0" w:color="auto"/>
              <w:right w:val="single" w:sz="4" w:space="0" w:color="auto"/>
            </w:tcBorders>
            <w:shd w:val="clear" w:color="auto" w:fill="auto"/>
            <w:vAlign w:val="center"/>
            <w:hideMark/>
          </w:tcPr>
          <w:p w14:paraId="2966A9B9" w14:textId="2B8268CD"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400,95</w:t>
            </w:r>
          </w:p>
        </w:tc>
        <w:tc>
          <w:tcPr>
            <w:tcW w:w="331" w:type="pct"/>
            <w:tcBorders>
              <w:top w:val="nil"/>
              <w:left w:val="nil"/>
              <w:bottom w:val="single" w:sz="4" w:space="0" w:color="auto"/>
              <w:right w:val="single" w:sz="4" w:space="0" w:color="auto"/>
            </w:tcBorders>
            <w:shd w:val="clear" w:color="auto" w:fill="auto"/>
            <w:vAlign w:val="center"/>
            <w:hideMark/>
          </w:tcPr>
          <w:p w14:paraId="6289F1B6" w14:textId="44FB52AB"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400,95</w:t>
            </w:r>
          </w:p>
        </w:tc>
        <w:tc>
          <w:tcPr>
            <w:tcW w:w="519" w:type="pct"/>
            <w:tcBorders>
              <w:top w:val="nil"/>
              <w:left w:val="nil"/>
              <w:bottom w:val="single" w:sz="4" w:space="0" w:color="auto"/>
              <w:right w:val="single" w:sz="4" w:space="0" w:color="auto"/>
            </w:tcBorders>
            <w:shd w:val="clear" w:color="000000" w:fill="FFFFFF"/>
            <w:noWrap/>
            <w:vAlign w:val="center"/>
            <w:hideMark/>
          </w:tcPr>
          <w:p w14:paraId="610AD0F5" w14:textId="789F4DEC" w:rsidR="001D728F" w:rsidRPr="001D728F" w:rsidRDefault="001D728F" w:rsidP="00D34B35">
            <w:pPr>
              <w:spacing w:after="0" w:line="240" w:lineRule="auto"/>
              <w:jc w:val="right"/>
              <w:rPr>
                <w:rFonts w:ascii="Myriad Pro" w:eastAsia="Times New Roman" w:hAnsi="Myriad Pro" w:cs="Calibri"/>
                <w:b/>
                <w:bCs/>
                <w:sz w:val="18"/>
                <w:szCs w:val="18"/>
                <w:lang w:eastAsia="ru-RU"/>
              </w:rPr>
            </w:pPr>
          </w:p>
        </w:tc>
        <w:tc>
          <w:tcPr>
            <w:tcW w:w="1183" w:type="pct"/>
            <w:tcBorders>
              <w:top w:val="nil"/>
              <w:left w:val="nil"/>
              <w:bottom w:val="single" w:sz="4" w:space="0" w:color="auto"/>
              <w:right w:val="single" w:sz="4" w:space="0" w:color="auto"/>
            </w:tcBorders>
            <w:shd w:val="clear" w:color="auto" w:fill="auto"/>
            <w:vAlign w:val="center"/>
            <w:hideMark/>
          </w:tcPr>
          <w:p w14:paraId="76FF367F" w14:textId="7C876E33" w:rsidR="001D728F" w:rsidRPr="001D728F" w:rsidRDefault="001D728F" w:rsidP="001D728F">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величина потерь в количестве 400,95 млн. кВт</w:t>
            </w:r>
            <w:r w:rsidR="00D34B35">
              <w:rPr>
                <w:rFonts w:ascii="Myriad Pro" w:eastAsia="Times New Roman" w:hAnsi="Myriad Pro" w:cs="Calibri"/>
                <w:color w:val="000000"/>
                <w:sz w:val="18"/>
                <w:szCs w:val="18"/>
                <w:lang w:eastAsia="ru-RU"/>
              </w:rPr>
              <w:t>*</w:t>
            </w:r>
            <w:r w:rsidRPr="001D728F">
              <w:rPr>
                <w:rFonts w:ascii="Myriad Pro" w:eastAsia="Times New Roman" w:hAnsi="Myriad Pro" w:cs="Calibri"/>
                <w:color w:val="000000"/>
                <w:sz w:val="18"/>
                <w:szCs w:val="18"/>
                <w:lang w:eastAsia="ru-RU"/>
              </w:rPr>
              <w:t>ч соответствует утвержденному уровню потерь (12,55% = 400,95 / 3 194,82).</w:t>
            </w:r>
          </w:p>
        </w:tc>
        <w:tc>
          <w:tcPr>
            <w:tcW w:w="285" w:type="pct"/>
            <w:tcBorders>
              <w:top w:val="nil"/>
              <w:left w:val="nil"/>
              <w:bottom w:val="single" w:sz="4" w:space="0" w:color="auto"/>
              <w:right w:val="single" w:sz="4" w:space="0" w:color="auto"/>
            </w:tcBorders>
            <w:shd w:val="clear" w:color="000000" w:fill="FFFFFF"/>
            <w:noWrap/>
            <w:vAlign w:val="center"/>
            <w:hideMark/>
          </w:tcPr>
          <w:p w14:paraId="37DA8AC4"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58" w:type="pct"/>
            <w:tcBorders>
              <w:top w:val="nil"/>
              <w:left w:val="nil"/>
              <w:bottom w:val="single" w:sz="4" w:space="0" w:color="auto"/>
              <w:right w:val="single" w:sz="4" w:space="0" w:color="auto"/>
            </w:tcBorders>
            <w:shd w:val="clear" w:color="000000" w:fill="FFFFFF"/>
            <w:vAlign w:val="center"/>
            <w:hideMark/>
          </w:tcPr>
          <w:p w14:paraId="560A58F1"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58" w:type="pct"/>
            <w:tcBorders>
              <w:top w:val="nil"/>
              <w:left w:val="nil"/>
              <w:bottom w:val="single" w:sz="4" w:space="0" w:color="auto"/>
              <w:right w:val="single" w:sz="4" w:space="0" w:color="auto"/>
            </w:tcBorders>
            <w:shd w:val="clear" w:color="000000" w:fill="FFFFFF"/>
            <w:vAlign w:val="center"/>
            <w:hideMark/>
          </w:tcPr>
          <w:p w14:paraId="66030A49"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r>
      <w:tr w:rsidR="001D728F" w:rsidRPr="001D728F" w14:paraId="4CF461B4"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4D39D523" w14:textId="556976D1" w:rsidR="001D728F" w:rsidRPr="001D728F" w:rsidRDefault="001D728F" w:rsidP="001D728F">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 - полезный отпуск э/э, млн. кВт</w:t>
            </w:r>
            <w:r w:rsidR="00D34B35">
              <w:rPr>
                <w:rFonts w:ascii="Myriad Pro" w:eastAsia="Times New Roman" w:hAnsi="Myriad Pro" w:cs="Calibri"/>
                <w:sz w:val="18"/>
                <w:szCs w:val="18"/>
                <w:lang w:eastAsia="ru-RU"/>
              </w:rPr>
              <w:t>*</w:t>
            </w:r>
            <w:r w:rsidRPr="001D728F">
              <w:rPr>
                <w:rFonts w:ascii="Myriad Pro" w:eastAsia="Times New Roman" w:hAnsi="Myriad Pro" w:cs="Calibri"/>
                <w:sz w:val="18"/>
                <w:szCs w:val="18"/>
                <w:lang w:eastAsia="ru-RU"/>
              </w:rPr>
              <w:t>ч</w:t>
            </w:r>
          </w:p>
        </w:tc>
        <w:tc>
          <w:tcPr>
            <w:tcW w:w="332" w:type="pct"/>
            <w:tcBorders>
              <w:top w:val="nil"/>
              <w:left w:val="nil"/>
              <w:bottom w:val="single" w:sz="4" w:space="0" w:color="auto"/>
              <w:right w:val="single" w:sz="4" w:space="0" w:color="auto"/>
            </w:tcBorders>
            <w:shd w:val="clear" w:color="auto" w:fill="auto"/>
            <w:vAlign w:val="center"/>
            <w:hideMark/>
          </w:tcPr>
          <w:p w14:paraId="3EB28159" w14:textId="127D54D8"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2 319,00</w:t>
            </w:r>
          </w:p>
        </w:tc>
        <w:tc>
          <w:tcPr>
            <w:tcW w:w="311" w:type="pct"/>
            <w:tcBorders>
              <w:top w:val="nil"/>
              <w:left w:val="nil"/>
              <w:bottom w:val="single" w:sz="4" w:space="0" w:color="auto"/>
              <w:right w:val="single" w:sz="4" w:space="0" w:color="auto"/>
            </w:tcBorders>
            <w:shd w:val="clear" w:color="auto" w:fill="auto"/>
            <w:vAlign w:val="center"/>
            <w:hideMark/>
          </w:tcPr>
          <w:p w14:paraId="611900CE" w14:textId="6D2C8A8E"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2 270,00</w:t>
            </w:r>
          </w:p>
        </w:tc>
        <w:tc>
          <w:tcPr>
            <w:tcW w:w="331" w:type="pct"/>
            <w:tcBorders>
              <w:top w:val="nil"/>
              <w:left w:val="nil"/>
              <w:bottom w:val="single" w:sz="4" w:space="0" w:color="auto"/>
              <w:right w:val="single" w:sz="4" w:space="0" w:color="auto"/>
            </w:tcBorders>
            <w:shd w:val="clear" w:color="auto" w:fill="auto"/>
            <w:vAlign w:val="center"/>
            <w:hideMark/>
          </w:tcPr>
          <w:p w14:paraId="1740D7FF" w14:textId="60CC4A3E"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2 270,000</w:t>
            </w:r>
          </w:p>
        </w:tc>
        <w:tc>
          <w:tcPr>
            <w:tcW w:w="519" w:type="pct"/>
            <w:tcBorders>
              <w:top w:val="nil"/>
              <w:left w:val="nil"/>
              <w:bottom w:val="single" w:sz="4" w:space="0" w:color="auto"/>
              <w:right w:val="single" w:sz="4" w:space="0" w:color="auto"/>
            </w:tcBorders>
            <w:shd w:val="clear" w:color="000000" w:fill="FFFFFF"/>
            <w:noWrap/>
            <w:vAlign w:val="center"/>
            <w:hideMark/>
          </w:tcPr>
          <w:p w14:paraId="2DAB2076" w14:textId="184912A7" w:rsidR="001D728F" w:rsidRPr="001D728F" w:rsidRDefault="001D728F" w:rsidP="00D34B35">
            <w:pPr>
              <w:spacing w:after="0" w:line="240" w:lineRule="auto"/>
              <w:jc w:val="right"/>
              <w:rPr>
                <w:rFonts w:ascii="Myriad Pro" w:eastAsia="Times New Roman" w:hAnsi="Myriad Pro" w:cs="Calibri"/>
                <w:b/>
                <w:bCs/>
                <w:sz w:val="18"/>
                <w:szCs w:val="18"/>
                <w:lang w:eastAsia="ru-RU"/>
              </w:rPr>
            </w:pPr>
          </w:p>
        </w:tc>
        <w:tc>
          <w:tcPr>
            <w:tcW w:w="1183" w:type="pct"/>
            <w:tcBorders>
              <w:top w:val="nil"/>
              <w:left w:val="nil"/>
              <w:bottom w:val="single" w:sz="4" w:space="0" w:color="auto"/>
              <w:right w:val="single" w:sz="4" w:space="0" w:color="auto"/>
            </w:tcBorders>
            <w:shd w:val="clear" w:color="000000" w:fill="FFFFFF"/>
            <w:noWrap/>
            <w:vAlign w:val="center"/>
            <w:hideMark/>
          </w:tcPr>
          <w:p w14:paraId="19092C01"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285" w:type="pct"/>
            <w:tcBorders>
              <w:top w:val="nil"/>
              <w:left w:val="nil"/>
              <w:bottom w:val="single" w:sz="4" w:space="0" w:color="auto"/>
              <w:right w:val="single" w:sz="4" w:space="0" w:color="auto"/>
            </w:tcBorders>
            <w:shd w:val="clear" w:color="000000" w:fill="FFFFFF"/>
            <w:noWrap/>
            <w:vAlign w:val="center"/>
            <w:hideMark/>
          </w:tcPr>
          <w:p w14:paraId="0FE9F3BD"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58" w:type="pct"/>
            <w:tcBorders>
              <w:top w:val="nil"/>
              <w:left w:val="nil"/>
              <w:bottom w:val="single" w:sz="4" w:space="0" w:color="auto"/>
              <w:right w:val="single" w:sz="4" w:space="0" w:color="auto"/>
            </w:tcBorders>
            <w:shd w:val="clear" w:color="000000" w:fill="FFFFFF"/>
            <w:vAlign w:val="center"/>
            <w:hideMark/>
          </w:tcPr>
          <w:p w14:paraId="1D38572E"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58" w:type="pct"/>
            <w:tcBorders>
              <w:top w:val="nil"/>
              <w:left w:val="nil"/>
              <w:bottom w:val="single" w:sz="4" w:space="0" w:color="auto"/>
              <w:right w:val="single" w:sz="4" w:space="0" w:color="auto"/>
            </w:tcBorders>
            <w:shd w:val="clear" w:color="000000" w:fill="FFFFFF"/>
            <w:vAlign w:val="center"/>
            <w:hideMark/>
          </w:tcPr>
          <w:p w14:paraId="1575380F"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r>
      <w:tr w:rsidR="001D728F" w:rsidRPr="001D728F" w14:paraId="0D0CF1D2"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56551074" w14:textId="77777777" w:rsidR="001D728F" w:rsidRPr="001D728F" w:rsidRDefault="001D728F" w:rsidP="001D728F">
            <w:pPr>
              <w:spacing w:after="0" w:line="240" w:lineRule="auto"/>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Баланс мощности</w:t>
            </w:r>
          </w:p>
        </w:tc>
        <w:tc>
          <w:tcPr>
            <w:tcW w:w="332" w:type="pct"/>
            <w:tcBorders>
              <w:top w:val="nil"/>
              <w:left w:val="nil"/>
              <w:bottom w:val="single" w:sz="4" w:space="0" w:color="auto"/>
              <w:right w:val="single" w:sz="4" w:space="0" w:color="auto"/>
            </w:tcBorders>
            <w:shd w:val="clear" w:color="000000" w:fill="FFFFFF"/>
            <w:noWrap/>
            <w:vAlign w:val="center"/>
            <w:hideMark/>
          </w:tcPr>
          <w:p w14:paraId="186518B8" w14:textId="465D5A3F" w:rsidR="001D728F" w:rsidRPr="001D728F" w:rsidRDefault="001D728F" w:rsidP="00D34B35">
            <w:pPr>
              <w:spacing w:after="0" w:line="240" w:lineRule="auto"/>
              <w:jc w:val="right"/>
              <w:rPr>
                <w:rFonts w:ascii="Myriad Pro" w:eastAsia="Times New Roman" w:hAnsi="Myriad Pro" w:cs="Calibri"/>
                <w:b/>
                <w:bCs/>
                <w:sz w:val="18"/>
                <w:szCs w:val="18"/>
                <w:lang w:eastAsia="ru-RU"/>
              </w:rPr>
            </w:pPr>
          </w:p>
        </w:tc>
        <w:tc>
          <w:tcPr>
            <w:tcW w:w="311" w:type="pct"/>
            <w:tcBorders>
              <w:top w:val="nil"/>
              <w:left w:val="nil"/>
              <w:bottom w:val="single" w:sz="4" w:space="0" w:color="auto"/>
              <w:right w:val="single" w:sz="4" w:space="0" w:color="auto"/>
            </w:tcBorders>
            <w:shd w:val="clear" w:color="000000" w:fill="FFFFFF"/>
            <w:noWrap/>
            <w:vAlign w:val="center"/>
            <w:hideMark/>
          </w:tcPr>
          <w:p w14:paraId="797217DE" w14:textId="065C0AF7" w:rsidR="001D728F" w:rsidRPr="001D728F" w:rsidRDefault="001D728F" w:rsidP="00D34B35">
            <w:pPr>
              <w:spacing w:after="0" w:line="240" w:lineRule="auto"/>
              <w:jc w:val="right"/>
              <w:rPr>
                <w:rFonts w:ascii="Myriad Pro" w:eastAsia="Times New Roman" w:hAnsi="Myriad Pro" w:cs="Calibri"/>
                <w:b/>
                <w:bCs/>
                <w:sz w:val="18"/>
                <w:szCs w:val="18"/>
                <w:lang w:eastAsia="ru-RU"/>
              </w:rPr>
            </w:pPr>
          </w:p>
        </w:tc>
        <w:tc>
          <w:tcPr>
            <w:tcW w:w="331" w:type="pct"/>
            <w:tcBorders>
              <w:top w:val="nil"/>
              <w:left w:val="nil"/>
              <w:bottom w:val="single" w:sz="4" w:space="0" w:color="auto"/>
              <w:right w:val="single" w:sz="4" w:space="0" w:color="auto"/>
            </w:tcBorders>
            <w:shd w:val="clear" w:color="000000" w:fill="FFFFFF"/>
            <w:noWrap/>
            <w:vAlign w:val="center"/>
            <w:hideMark/>
          </w:tcPr>
          <w:p w14:paraId="290A955D" w14:textId="141D64AC" w:rsidR="001D728F" w:rsidRPr="001D728F" w:rsidRDefault="001D728F" w:rsidP="00D34B35">
            <w:pPr>
              <w:spacing w:after="0" w:line="240" w:lineRule="auto"/>
              <w:jc w:val="right"/>
              <w:rPr>
                <w:rFonts w:ascii="Myriad Pro" w:eastAsia="Times New Roman" w:hAnsi="Myriad Pro" w:cs="Calibri"/>
                <w:b/>
                <w:bCs/>
                <w:sz w:val="18"/>
                <w:szCs w:val="18"/>
                <w:lang w:eastAsia="ru-RU"/>
              </w:rPr>
            </w:pPr>
          </w:p>
        </w:tc>
        <w:tc>
          <w:tcPr>
            <w:tcW w:w="519" w:type="pct"/>
            <w:tcBorders>
              <w:top w:val="nil"/>
              <w:left w:val="nil"/>
              <w:bottom w:val="single" w:sz="4" w:space="0" w:color="auto"/>
              <w:right w:val="single" w:sz="4" w:space="0" w:color="auto"/>
            </w:tcBorders>
            <w:shd w:val="clear" w:color="000000" w:fill="FFFFFF"/>
            <w:noWrap/>
            <w:vAlign w:val="center"/>
            <w:hideMark/>
          </w:tcPr>
          <w:p w14:paraId="1610D20D" w14:textId="46ABE424" w:rsidR="001D728F" w:rsidRPr="001D728F" w:rsidRDefault="001D728F" w:rsidP="00D34B35">
            <w:pPr>
              <w:spacing w:after="0" w:line="240" w:lineRule="auto"/>
              <w:jc w:val="right"/>
              <w:rPr>
                <w:rFonts w:ascii="Myriad Pro" w:eastAsia="Times New Roman" w:hAnsi="Myriad Pro" w:cs="Calibri"/>
                <w:b/>
                <w:bCs/>
                <w:sz w:val="18"/>
                <w:szCs w:val="18"/>
                <w:lang w:eastAsia="ru-RU"/>
              </w:rPr>
            </w:pPr>
          </w:p>
        </w:tc>
        <w:tc>
          <w:tcPr>
            <w:tcW w:w="1183" w:type="pct"/>
            <w:tcBorders>
              <w:top w:val="nil"/>
              <w:left w:val="nil"/>
              <w:bottom w:val="single" w:sz="4" w:space="0" w:color="auto"/>
              <w:right w:val="single" w:sz="4" w:space="0" w:color="auto"/>
            </w:tcBorders>
            <w:shd w:val="clear" w:color="000000" w:fill="FFFFFF"/>
            <w:noWrap/>
            <w:vAlign w:val="center"/>
            <w:hideMark/>
          </w:tcPr>
          <w:p w14:paraId="1E56F838"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285" w:type="pct"/>
            <w:tcBorders>
              <w:top w:val="nil"/>
              <w:left w:val="nil"/>
              <w:bottom w:val="single" w:sz="4" w:space="0" w:color="auto"/>
              <w:right w:val="single" w:sz="4" w:space="0" w:color="auto"/>
            </w:tcBorders>
            <w:shd w:val="clear" w:color="000000" w:fill="FFFFFF"/>
            <w:noWrap/>
            <w:vAlign w:val="center"/>
            <w:hideMark/>
          </w:tcPr>
          <w:p w14:paraId="097D385D"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58" w:type="pct"/>
            <w:tcBorders>
              <w:top w:val="nil"/>
              <w:left w:val="nil"/>
              <w:bottom w:val="single" w:sz="4" w:space="0" w:color="auto"/>
              <w:right w:val="single" w:sz="4" w:space="0" w:color="auto"/>
            </w:tcBorders>
            <w:shd w:val="clear" w:color="000000" w:fill="FFFFFF"/>
            <w:vAlign w:val="center"/>
            <w:hideMark/>
          </w:tcPr>
          <w:p w14:paraId="23E80E38"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c>
          <w:tcPr>
            <w:tcW w:w="558" w:type="pct"/>
            <w:tcBorders>
              <w:top w:val="nil"/>
              <w:left w:val="nil"/>
              <w:bottom w:val="single" w:sz="4" w:space="0" w:color="auto"/>
              <w:right w:val="single" w:sz="4" w:space="0" w:color="auto"/>
            </w:tcBorders>
            <w:shd w:val="clear" w:color="000000" w:fill="FFFFFF"/>
            <w:vAlign w:val="center"/>
            <w:hideMark/>
          </w:tcPr>
          <w:p w14:paraId="18764A4C"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 </w:t>
            </w:r>
          </w:p>
        </w:tc>
      </w:tr>
      <w:tr w:rsidR="001D728F" w:rsidRPr="001D728F" w14:paraId="4C009D44"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44A5BF35" w14:textId="77777777" w:rsidR="001D728F" w:rsidRPr="001D728F" w:rsidRDefault="001D728F" w:rsidP="001D728F">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 - полезный отпуск мощности, МВт</w:t>
            </w:r>
          </w:p>
        </w:tc>
        <w:tc>
          <w:tcPr>
            <w:tcW w:w="332" w:type="pct"/>
            <w:tcBorders>
              <w:top w:val="nil"/>
              <w:left w:val="nil"/>
              <w:bottom w:val="single" w:sz="4" w:space="0" w:color="auto"/>
              <w:right w:val="single" w:sz="4" w:space="0" w:color="auto"/>
            </w:tcBorders>
            <w:shd w:val="clear" w:color="auto" w:fill="auto"/>
            <w:vAlign w:val="center"/>
            <w:hideMark/>
          </w:tcPr>
          <w:p w14:paraId="25A53DC1" w14:textId="4B5C01C2"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358,307</w:t>
            </w:r>
          </w:p>
        </w:tc>
        <w:tc>
          <w:tcPr>
            <w:tcW w:w="311" w:type="pct"/>
            <w:tcBorders>
              <w:top w:val="nil"/>
              <w:left w:val="nil"/>
              <w:bottom w:val="single" w:sz="4" w:space="0" w:color="auto"/>
              <w:right w:val="single" w:sz="4" w:space="0" w:color="auto"/>
            </w:tcBorders>
            <w:shd w:val="clear" w:color="auto" w:fill="auto"/>
            <w:vAlign w:val="center"/>
            <w:hideMark/>
          </w:tcPr>
          <w:p w14:paraId="4F3EE55C" w14:textId="23BC50A9"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402,198</w:t>
            </w:r>
          </w:p>
        </w:tc>
        <w:tc>
          <w:tcPr>
            <w:tcW w:w="331" w:type="pct"/>
            <w:tcBorders>
              <w:top w:val="nil"/>
              <w:left w:val="nil"/>
              <w:bottom w:val="single" w:sz="4" w:space="0" w:color="auto"/>
              <w:right w:val="single" w:sz="4" w:space="0" w:color="auto"/>
            </w:tcBorders>
            <w:shd w:val="clear" w:color="000000" w:fill="FFFFFF"/>
            <w:noWrap/>
            <w:vAlign w:val="center"/>
            <w:hideMark/>
          </w:tcPr>
          <w:p w14:paraId="3AF1E8DE" w14:textId="0A6F2D6D" w:rsidR="001D728F" w:rsidRPr="001D728F" w:rsidRDefault="001D728F" w:rsidP="00D34B35">
            <w:pPr>
              <w:spacing w:after="0" w:line="240" w:lineRule="auto"/>
              <w:jc w:val="right"/>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358,307</w:t>
            </w:r>
          </w:p>
        </w:tc>
        <w:tc>
          <w:tcPr>
            <w:tcW w:w="519" w:type="pct"/>
            <w:tcBorders>
              <w:top w:val="nil"/>
              <w:left w:val="nil"/>
              <w:bottom w:val="single" w:sz="4" w:space="0" w:color="auto"/>
              <w:right w:val="single" w:sz="4" w:space="0" w:color="auto"/>
            </w:tcBorders>
            <w:shd w:val="clear" w:color="000000" w:fill="FFFFFF"/>
            <w:noWrap/>
            <w:vAlign w:val="center"/>
            <w:hideMark/>
          </w:tcPr>
          <w:p w14:paraId="6D7F5C72" w14:textId="662E73C1" w:rsidR="001D728F" w:rsidRPr="001D728F" w:rsidRDefault="001D728F" w:rsidP="00D34B35">
            <w:pPr>
              <w:spacing w:after="0" w:line="240" w:lineRule="auto"/>
              <w:jc w:val="right"/>
              <w:rPr>
                <w:rFonts w:ascii="Myriad Pro" w:eastAsia="Times New Roman" w:hAnsi="Myriad Pro" w:cs="Calibri"/>
                <w:b/>
                <w:bCs/>
                <w:sz w:val="18"/>
                <w:szCs w:val="18"/>
                <w:lang w:eastAsia="ru-RU"/>
              </w:rPr>
            </w:pPr>
          </w:p>
        </w:tc>
        <w:tc>
          <w:tcPr>
            <w:tcW w:w="1183" w:type="pct"/>
            <w:tcBorders>
              <w:top w:val="nil"/>
              <w:left w:val="nil"/>
              <w:bottom w:val="single" w:sz="4" w:space="0" w:color="auto"/>
              <w:right w:val="single" w:sz="4" w:space="0" w:color="auto"/>
            </w:tcBorders>
            <w:shd w:val="clear" w:color="auto" w:fill="auto"/>
            <w:vAlign w:val="center"/>
            <w:hideMark/>
          </w:tcPr>
          <w:p w14:paraId="4A0A6C69" w14:textId="77777777" w:rsidR="001D728F" w:rsidRPr="001D728F" w:rsidRDefault="001D728F" w:rsidP="001D728F">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Агентство по тарифам и ценам Архангельской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w:t>
            </w:r>
          </w:p>
        </w:tc>
        <w:tc>
          <w:tcPr>
            <w:tcW w:w="285" w:type="pct"/>
            <w:tcBorders>
              <w:top w:val="nil"/>
              <w:left w:val="nil"/>
              <w:bottom w:val="single" w:sz="4" w:space="0" w:color="auto"/>
              <w:right w:val="single" w:sz="4" w:space="0" w:color="auto"/>
            </w:tcBorders>
            <w:shd w:val="clear" w:color="auto" w:fill="auto"/>
            <w:noWrap/>
            <w:vAlign w:val="center"/>
            <w:hideMark/>
          </w:tcPr>
          <w:p w14:paraId="0CEDE0AC" w14:textId="77777777" w:rsidR="001D728F" w:rsidRPr="001D728F" w:rsidRDefault="001D728F" w:rsidP="001D728F">
            <w:pPr>
              <w:spacing w:after="0" w:line="240" w:lineRule="auto"/>
              <w:jc w:val="center"/>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нет</w:t>
            </w:r>
          </w:p>
        </w:tc>
        <w:tc>
          <w:tcPr>
            <w:tcW w:w="558" w:type="pct"/>
            <w:tcBorders>
              <w:top w:val="nil"/>
              <w:left w:val="nil"/>
              <w:bottom w:val="single" w:sz="4" w:space="0" w:color="auto"/>
              <w:right w:val="single" w:sz="4" w:space="0" w:color="auto"/>
            </w:tcBorders>
            <w:shd w:val="clear" w:color="auto" w:fill="auto"/>
            <w:vAlign w:val="center"/>
            <w:hideMark/>
          </w:tcPr>
          <w:p w14:paraId="1CD0E8E0" w14:textId="77777777" w:rsidR="001D728F" w:rsidRPr="001D728F" w:rsidRDefault="001D728F" w:rsidP="001D728F">
            <w:pPr>
              <w:spacing w:after="0" w:line="240" w:lineRule="auto"/>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558" w:type="pct"/>
            <w:tcBorders>
              <w:top w:val="nil"/>
              <w:left w:val="nil"/>
              <w:bottom w:val="single" w:sz="4" w:space="0" w:color="auto"/>
              <w:right w:val="single" w:sz="4" w:space="0" w:color="auto"/>
            </w:tcBorders>
            <w:shd w:val="clear" w:color="auto" w:fill="auto"/>
            <w:vAlign w:val="center"/>
            <w:hideMark/>
          </w:tcPr>
          <w:p w14:paraId="15828A4E" w14:textId="77777777" w:rsidR="001D728F" w:rsidRPr="001D728F" w:rsidRDefault="001D728F" w:rsidP="001D728F">
            <w:pPr>
              <w:spacing w:after="0" w:line="240" w:lineRule="auto"/>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1D728F">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1D728F">
              <w:rPr>
                <w:rFonts w:ascii="Myriad Pro" w:eastAsia="Times New Roman" w:hAnsi="Myriad Pro" w:cs="Calibri"/>
                <w:sz w:val="18"/>
                <w:szCs w:val="18"/>
                <w:lang w:eastAsia="ru-RU"/>
              </w:rPr>
              <w:br/>
              <w:t>Методические указания № 98-э пункт 11 формула 7.1</w:t>
            </w:r>
          </w:p>
        </w:tc>
      </w:tr>
      <w:tr w:rsidR="001D728F" w:rsidRPr="001D728F" w14:paraId="4D786821" w14:textId="77777777" w:rsidTr="00D34B35">
        <w:trPr>
          <w:trHeight w:val="20"/>
        </w:trPr>
        <w:tc>
          <w:tcPr>
            <w:tcW w:w="4442" w:type="pct"/>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9E05C1"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r w:rsidRPr="001D728F">
              <w:rPr>
                <w:rFonts w:ascii="Myriad Pro" w:eastAsia="Times New Roman" w:hAnsi="Myriad Pro" w:cs="Calibri"/>
                <w:b/>
                <w:bCs/>
                <w:sz w:val="18"/>
                <w:szCs w:val="18"/>
                <w:lang w:eastAsia="ru-RU"/>
              </w:rPr>
              <w:t>НЕОБХОДИМАЯ ВАЛОВАЯ ВЫРУЧКА</w:t>
            </w:r>
          </w:p>
        </w:tc>
        <w:tc>
          <w:tcPr>
            <w:tcW w:w="558" w:type="pct"/>
            <w:tcBorders>
              <w:top w:val="nil"/>
              <w:left w:val="nil"/>
              <w:bottom w:val="nil"/>
              <w:right w:val="nil"/>
            </w:tcBorders>
            <w:shd w:val="clear" w:color="auto" w:fill="auto"/>
            <w:noWrap/>
            <w:vAlign w:val="center"/>
            <w:hideMark/>
          </w:tcPr>
          <w:p w14:paraId="1F4FA4F7" w14:textId="77777777" w:rsidR="001D728F" w:rsidRPr="001D728F" w:rsidRDefault="001D728F" w:rsidP="001D728F">
            <w:pPr>
              <w:spacing w:after="0" w:line="240" w:lineRule="auto"/>
              <w:jc w:val="center"/>
              <w:rPr>
                <w:rFonts w:ascii="Myriad Pro" w:eastAsia="Times New Roman" w:hAnsi="Myriad Pro" w:cs="Calibri"/>
                <w:b/>
                <w:bCs/>
                <w:sz w:val="18"/>
                <w:szCs w:val="18"/>
                <w:lang w:eastAsia="ru-RU"/>
              </w:rPr>
            </w:pPr>
          </w:p>
        </w:tc>
      </w:tr>
      <w:tr w:rsidR="001D728F" w:rsidRPr="001D728F" w14:paraId="7841A6F1" w14:textId="77777777" w:rsidTr="00D34B35">
        <w:trPr>
          <w:trHeight w:val="20"/>
        </w:trPr>
        <w:tc>
          <w:tcPr>
            <w:tcW w:w="924" w:type="pct"/>
            <w:tcBorders>
              <w:top w:val="nil"/>
              <w:left w:val="single" w:sz="4" w:space="0" w:color="auto"/>
              <w:bottom w:val="single" w:sz="4" w:space="0" w:color="auto"/>
              <w:right w:val="single" w:sz="4" w:space="0" w:color="auto"/>
            </w:tcBorders>
            <w:shd w:val="clear" w:color="auto" w:fill="auto"/>
            <w:noWrap/>
            <w:vAlign w:val="center"/>
            <w:hideMark/>
          </w:tcPr>
          <w:p w14:paraId="1F3F9002" w14:textId="77777777" w:rsidR="001D728F" w:rsidRPr="001D728F" w:rsidRDefault="001D728F" w:rsidP="001D728F">
            <w:pPr>
              <w:spacing w:after="0" w:line="240" w:lineRule="auto"/>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Подконтрольные расходы</w:t>
            </w:r>
          </w:p>
        </w:tc>
        <w:tc>
          <w:tcPr>
            <w:tcW w:w="332" w:type="pct"/>
            <w:tcBorders>
              <w:top w:val="nil"/>
              <w:left w:val="nil"/>
              <w:bottom w:val="single" w:sz="4" w:space="0" w:color="auto"/>
              <w:right w:val="single" w:sz="4" w:space="0" w:color="auto"/>
            </w:tcBorders>
            <w:shd w:val="clear" w:color="auto" w:fill="auto"/>
            <w:vAlign w:val="center"/>
            <w:hideMark/>
          </w:tcPr>
          <w:p w14:paraId="64846448" w14:textId="02BE32FE"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1 965 725</w:t>
            </w:r>
          </w:p>
        </w:tc>
        <w:tc>
          <w:tcPr>
            <w:tcW w:w="311" w:type="pct"/>
            <w:tcBorders>
              <w:top w:val="nil"/>
              <w:left w:val="nil"/>
              <w:bottom w:val="single" w:sz="4" w:space="0" w:color="auto"/>
              <w:right w:val="single" w:sz="4" w:space="0" w:color="auto"/>
            </w:tcBorders>
            <w:shd w:val="clear" w:color="auto" w:fill="auto"/>
            <w:vAlign w:val="center"/>
            <w:hideMark/>
          </w:tcPr>
          <w:p w14:paraId="460809E7" w14:textId="65CE904B"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1 945 269</w:t>
            </w:r>
          </w:p>
        </w:tc>
        <w:tc>
          <w:tcPr>
            <w:tcW w:w="331" w:type="pct"/>
            <w:tcBorders>
              <w:top w:val="nil"/>
              <w:left w:val="nil"/>
              <w:bottom w:val="single" w:sz="4" w:space="0" w:color="auto"/>
              <w:right w:val="single" w:sz="4" w:space="0" w:color="auto"/>
            </w:tcBorders>
            <w:shd w:val="clear" w:color="auto" w:fill="auto"/>
            <w:vAlign w:val="center"/>
            <w:hideMark/>
          </w:tcPr>
          <w:p w14:paraId="3D70C466" w14:textId="687CA8D9"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1 945 269</w:t>
            </w:r>
          </w:p>
        </w:tc>
        <w:tc>
          <w:tcPr>
            <w:tcW w:w="519" w:type="pct"/>
            <w:tcBorders>
              <w:top w:val="nil"/>
              <w:left w:val="nil"/>
              <w:bottom w:val="single" w:sz="4" w:space="0" w:color="auto"/>
              <w:right w:val="single" w:sz="4" w:space="0" w:color="auto"/>
            </w:tcBorders>
            <w:shd w:val="clear" w:color="auto" w:fill="auto"/>
            <w:noWrap/>
            <w:vAlign w:val="center"/>
            <w:hideMark/>
          </w:tcPr>
          <w:p w14:paraId="2A2B62F5" w14:textId="23B980EA"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vAlign w:val="center"/>
            <w:hideMark/>
          </w:tcPr>
          <w:p w14:paraId="5D802C0A" w14:textId="77777777" w:rsidR="001D728F" w:rsidRPr="001D728F" w:rsidRDefault="001D728F" w:rsidP="001D728F">
            <w:pPr>
              <w:spacing w:after="0" w:line="240" w:lineRule="auto"/>
              <w:jc w:val="right"/>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19267013"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72A646B7"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6FF3D510"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34D64EC6" w14:textId="77777777" w:rsidTr="00D34B35">
        <w:trPr>
          <w:trHeight w:val="20"/>
        </w:trPr>
        <w:tc>
          <w:tcPr>
            <w:tcW w:w="924" w:type="pct"/>
            <w:tcBorders>
              <w:top w:val="nil"/>
              <w:left w:val="single" w:sz="4" w:space="0" w:color="auto"/>
              <w:bottom w:val="single" w:sz="4" w:space="0" w:color="auto"/>
              <w:right w:val="single" w:sz="4" w:space="0" w:color="auto"/>
            </w:tcBorders>
            <w:shd w:val="clear" w:color="auto" w:fill="auto"/>
            <w:noWrap/>
            <w:vAlign w:val="center"/>
            <w:hideMark/>
          </w:tcPr>
          <w:p w14:paraId="09AE6D8E" w14:textId="77777777" w:rsidR="001D728F" w:rsidRPr="001D728F" w:rsidRDefault="001D728F" w:rsidP="001D728F">
            <w:pPr>
              <w:spacing w:after="0" w:line="240" w:lineRule="auto"/>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 xml:space="preserve">Неподконтрольные расходы </w:t>
            </w:r>
          </w:p>
        </w:tc>
        <w:tc>
          <w:tcPr>
            <w:tcW w:w="332" w:type="pct"/>
            <w:tcBorders>
              <w:top w:val="nil"/>
              <w:left w:val="nil"/>
              <w:bottom w:val="single" w:sz="4" w:space="0" w:color="auto"/>
              <w:right w:val="single" w:sz="4" w:space="0" w:color="auto"/>
            </w:tcBorders>
            <w:shd w:val="clear" w:color="auto" w:fill="auto"/>
            <w:vAlign w:val="center"/>
            <w:hideMark/>
          </w:tcPr>
          <w:p w14:paraId="03AD99C3" w14:textId="1301D75C"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2 339 203</w:t>
            </w:r>
          </w:p>
        </w:tc>
        <w:tc>
          <w:tcPr>
            <w:tcW w:w="311" w:type="pct"/>
            <w:tcBorders>
              <w:top w:val="nil"/>
              <w:left w:val="nil"/>
              <w:bottom w:val="single" w:sz="4" w:space="0" w:color="auto"/>
              <w:right w:val="single" w:sz="4" w:space="0" w:color="auto"/>
            </w:tcBorders>
            <w:shd w:val="clear" w:color="auto" w:fill="auto"/>
            <w:vAlign w:val="center"/>
            <w:hideMark/>
          </w:tcPr>
          <w:p w14:paraId="35F071A8" w14:textId="1482974C"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1 791 238</w:t>
            </w:r>
          </w:p>
        </w:tc>
        <w:tc>
          <w:tcPr>
            <w:tcW w:w="331" w:type="pct"/>
            <w:tcBorders>
              <w:top w:val="nil"/>
              <w:left w:val="nil"/>
              <w:bottom w:val="single" w:sz="4" w:space="0" w:color="auto"/>
              <w:right w:val="single" w:sz="4" w:space="0" w:color="auto"/>
            </w:tcBorders>
            <w:shd w:val="clear" w:color="auto" w:fill="auto"/>
            <w:vAlign w:val="center"/>
            <w:hideMark/>
          </w:tcPr>
          <w:p w14:paraId="64450D20" w14:textId="34A8375F"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1 966 215</w:t>
            </w:r>
          </w:p>
        </w:tc>
        <w:tc>
          <w:tcPr>
            <w:tcW w:w="519" w:type="pct"/>
            <w:tcBorders>
              <w:top w:val="nil"/>
              <w:left w:val="nil"/>
              <w:bottom w:val="single" w:sz="4" w:space="0" w:color="auto"/>
              <w:right w:val="single" w:sz="4" w:space="0" w:color="auto"/>
            </w:tcBorders>
            <w:shd w:val="clear" w:color="auto" w:fill="auto"/>
            <w:vAlign w:val="center"/>
            <w:hideMark/>
          </w:tcPr>
          <w:p w14:paraId="48156F53" w14:textId="07BE9F95"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174 977</w:t>
            </w:r>
          </w:p>
        </w:tc>
        <w:tc>
          <w:tcPr>
            <w:tcW w:w="1183" w:type="pct"/>
            <w:tcBorders>
              <w:top w:val="nil"/>
              <w:left w:val="nil"/>
              <w:bottom w:val="single" w:sz="4" w:space="0" w:color="auto"/>
              <w:right w:val="single" w:sz="4" w:space="0" w:color="auto"/>
            </w:tcBorders>
            <w:shd w:val="clear" w:color="auto" w:fill="auto"/>
            <w:vAlign w:val="center"/>
            <w:hideMark/>
          </w:tcPr>
          <w:p w14:paraId="795C8FCD" w14:textId="77777777" w:rsidR="001D728F" w:rsidRPr="001D728F" w:rsidRDefault="001D728F" w:rsidP="001D728F">
            <w:pPr>
              <w:spacing w:after="0" w:line="240" w:lineRule="auto"/>
              <w:jc w:val="right"/>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6F05A4B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468C89B2"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188B58B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6B8527D5"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1C98DEEB"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Оплата услуг ПАО "ФСК ЕЭС"</w:t>
            </w:r>
          </w:p>
        </w:tc>
        <w:tc>
          <w:tcPr>
            <w:tcW w:w="332" w:type="pct"/>
            <w:tcBorders>
              <w:top w:val="nil"/>
              <w:left w:val="nil"/>
              <w:bottom w:val="single" w:sz="4" w:space="0" w:color="auto"/>
              <w:right w:val="single" w:sz="4" w:space="0" w:color="auto"/>
            </w:tcBorders>
            <w:shd w:val="clear" w:color="auto" w:fill="auto"/>
            <w:vAlign w:val="center"/>
            <w:hideMark/>
          </w:tcPr>
          <w:p w14:paraId="2FACA0CF" w14:textId="1B572996"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716 558</w:t>
            </w:r>
          </w:p>
        </w:tc>
        <w:tc>
          <w:tcPr>
            <w:tcW w:w="311" w:type="pct"/>
            <w:tcBorders>
              <w:top w:val="nil"/>
              <w:left w:val="nil"/>
              <w:bottom w:val="single" w:sz="4" w:space="0" w:color="auto"/>
              <w:right w:val="single" w:sz="4" w:space="0" w:color="auto"/>
            </w:tcBorders>
            <w:shd w:val="clear" w:color="auto" w:fill="auto"/>
            <w:vAlign w:val="center"/>
            <w:hideMark/>
          </w:tcPr>
          <w:p w14:paraId="0CA1EAF6" w14:textId="1949EF86"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650 009</w:t>
            </w:r>
          </w:p>
        </w:tc>
        <w:tc>
          <w:tcPr>
            <w:tcW w:w="331" w:type="pct"/>
            <w:tcBorders>
              <w:top w:val="nil"/>
              <w:left w:val="nil"/>
              <w:bottom w:val="single" w:sz="4" w:space="0" w:color="auto"/>
              <w:right w:val="single" w:sz="4" w:space="0" w:color="auto"/>
            </w:tcBorders>
            <w:shd w:val="clear" w:color="auto" w:fill="auto"/>
            <w:vAlign w:val="center"/>
            <w:hideMark/>
          </w:tcPr>
          <w:p w14:paraId="3ABF96F7" w14:textId="1821FD10"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650 009</w:t>
            </w:r>
          </w:p>
        </w:tc>
        <w:tc>
          <w:tcPr>
            <w:tcW w:w="519" w:type="pct"/>
            <w:tcBorders>
              <w:top w:val="nil"/>
              <w:left w:val="nil"/>
              <w:bottom w:val="single" w:sz="4" w:space="0" w:color="auto"/>
              <w:right w:val="single" w:sz="4" w:space="0" w:color="auto"/>
            </w:tcBorders>
            <w:shd w:val="clear" w:color="auto" w:fill="auto"/>
            <w:noWrap/>
            <w:vAlign w:val="center"/>
            <w:hideMark/>
          </w:tcPr>
          <w:p w14:paraId="630F5307" w14:textId="7E6038E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vAlign w:val="center"/>
            <w:hideMark/>
          </w:tcPr>
          <w:p w14:paraId="5DF11074" w14:textId="77777777" w:rsidR="001D728F" w:rsidRPr="001D728F" w:rsidRDefault="001D728F" w:rsidP="001D728F">
            <w:pPr>
              <w:spacing w:after="0" w:line="240" w:lineRule="auto"/>
              <w:jc w:val="right"/>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041114FA"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1E5E5E57"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2555E6D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2AF27912"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6E5607E5" w14:textId="4270CD79"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lastRenderedPageBreak/>
              <w:t>Расходы на оплату продукции (услуг) организаций, осуществляющих регулируемые виды деятельности</w:t>
            </w:r>
          </w:p>
        </w:tc>
        <w:tc>
          <w:tcPr>
            <w:tcW w:w="332" w:type="pct"/>
            <w:tcBorders>
              <w:top w:val="nil"/>
              <w:left w:val="nil"/>
              <w:bottom w:val="single" w:sz="4" w:space="0" w:color="auto"/>
              <w:right w:val="single" w:sz="4" w:space="0" w:color="auto"/>
            </w:tcBorders>
            <w:shd w:val="clear" w:color="auto" w:fill="auto"/>
            <w:vAlign w:val="center"/>
            <w:hideMark/>
          </w:tcPr>
          <w:p w14:paraId="7579BD38" w14:textId="1FBFF86A"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52 427</w:t>
            </w:r>
          </w:p>
        </w:tc>
        <w:tc>
          <w:tcPr>
            <w:tcW w:w="311" w:type="pct"/>
            <w:tcBorders>
              <w:top w:val="nil"/>
              <w:left w:val="nil"/>
              <w:bottom w:val="single" w:sz="4" w:space="0" w:color="auto"/>
              <w:right w:val="single" w:sz="4" w:space="0" w:color="auto"/>
            </w:tcBorders>
            <w:shd w:val="clear" w:color="auto" w:fill="auto"/>
            <w:vAlign w:val="center"/>
            <w:hideMark/>
          </w:tcPr>
          <w:p w14:paraId="5A5D163D" w14:textId="63FCFD46"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51 936</w:t>
            </w:r>
          </w:p>
        </w:tc>
        <w:tc>
          <w:tcPr>
            <w:tcW w:w="331" w:type="pct"/>
            <w:tcBorders>
              <w:top w:val="nil"/>
              <w:left w:val="nil"/>
              <w:bottom w:val="single" w:sz="4" w:space="0" w:color="auto"/>
              <w:right w:val="single" w:sz="4" w:space="0" w:color="auto"/>
            </w:tcBorders>
            <w:shd w:val="clear" w:color="auto" w:fill="auto"/>
            <w:vAlign w:val="center"/>
            <w:hideMark/>
          </w:tcPr>
          <w:p w14:paraId="402AF69B" w14:textId="7A2B8C15"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51 936</w:t>
            </w:r>
          </w:p>
        </w:tc>
        <w:tc>
          <w:tcPr>
            <w:tcW w:w="519" w:type="pct"/>
            <w:tcBorders>
              <w:top w:val="nil"/>
              <w:left w:val="nil"/>
              <w:bottom w:val="single" w:sz="4" w:space="0" w:color="auto"/>
              <w:right w:val="single" w:sz="4" w:space="0" w:color="auto"/>
            </w:tcBorders>
            <w:shd w:val="clear" w:color="auto" w:fill="auto"/>
            <w:noWrap/>
            <w:vAlign w:val="center"/>
            <w:hideMark/>
          </w:tcPr>
          <w:p w14:paraId="4B4366FC" w14:textId="59D633FD"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vAlign w:val="center"/>
            <w:hideMark/>
          </w:tcPr>
          <w:p w14:paraId="73D2A0BE" w14:textId="77777777" w:rsidR="001D728F" w:rsidRPr="001D728F" w:rsidRDefault="001D728F" w:rsidP="001D728F">
            <w:pPr>
              <w:spacing w:after="0" w:line="240" w:lineRule="auto"/>
              <w:jc w:val="right"/>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726D9900"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7193782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41746FD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658EE8C2"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331B80B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Отчисления на социальные нужды</w:t>
            </w:r>
          </w:p>
        </w:tc>
        <w:tc>
          <w:tcPr>
            <w:tcW w:w="332" w:type="pct"/>
            <w:tcBorders>
              <w:top w:val="nil"/>
              <w:left w:val="nil"/>
              <w:bottom w:val="single" w:sz="4" w:space="0" w:color="auto"/>
              <w:right w:val="single" w:sz="4" w:space="0" w:color="auto"/>
            </w:tcBorders>
            <w:shd w:val="clear" w:color="auto" w:fill="auto"/>
            <w:vAlign w:val="center"/>
            <w:hideMark/>
          </w:tcPr>
          <w:p w14:paraId="41255913" w14:textId="43274DF8"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406 859</w:t>
            </w:r>
          </w:p>
        </w:tc>
        <w:tc>
          <w:tcPr>
            <w:tcW w:w="311" w:type="pct"/>
            <w:tcBorders>
              <w:top w:val="nil"/>
              <w:left w:val="nil"/>
              <w:bottom w:val="single" w:sz="4" w:space="0" w:color="auto"/>
              <w:right w:val="single" w:sz="4" w:space="0" w:color="auto"/>
            </w:tcBorders>
            <w:shd w:val="clear" w:color="auto" w:fill="auto"/>
            <w:vAlign w:val="center"/>
            <w:hideMark/>
          </w:tcPr>
          <w:p w14:paraId="50D70604" w14:textId="18E6F57B"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401 505</w:t>
            </w:r>
          </w:p>
        </w:tc>
        <w:tc>
          <w:tcPr>
            <w:tcW w:w="331" w:type="pct"/>
            <w:tcBorders>
              <w:top w:val="nil"/>
              <w:left w:val="nil"/>
              <w:bottom w:val="single" w:sz="4" w:space="0" w:color="auto"/>
              <w:right w:val="single" w:sz="4" w:space="0" w:color="auto"/>
            </w:tcBorders>
            <w:shd w:val="clear" w:color="auto" w:fill="auto"/>
            <w:vAlign w:val="center"/>
            <w:hideMark/>
          </w:tcPr>
          <w:p w14:paraId="640EB8AB" w14:textId="742EF951"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401 505</w:t>
            </w:r>
          </w:p>
        </w:tc>
        <w:tc>
          <w:tcPr>
            <w:tcW w:w="519" w:type="pct"/>
            <w:tcBorders>
              <w:top w:val="nil"/>
              <w:left w:val="nil"/>
              <w:bottom w:val="single" w:sz="4" w:space="0" w:color="auto"/>
              <w:right w:val="single" w:sz="4" w:space="0" w:color="auto"/>
            </w:tcBorders>
            <w:shd w:val="clear" w:color="auto" w:fill="auto"/>
            <w:noWrap/>
            <w:vAlign w:val="center"/>
            <w:hideMark/>
          </w:tcPr>
          <w:p w14:paraId="23CF6392" w14:textId="59D94522"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vAlign w:val="center"/>
            <w:hideMark/>
          </w:tcPr>
          <w:p w14:paraId="662B9DA5" w14:textId="77777777" w:rsidR="001D728F" w:rsidRPr="001D728F" w:rsidRDefault="001D728F" w:rsidP="001D728F">
            <w:pPr>
              <w:spacing w:after="0" w:line="240" w:lineRule="auto"/>
              <w:jc w:val="right"/>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324BB95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1E11A50F"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25F5E640"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054F2472"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36844D9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Арендная плата</w:t>
            </w:r>
          </w:p>
        </w:tc>
        <w:tc>
          <w:tcPr>
            <w:tcW w:w="332" w:type="pct"/>
            <w:tcBorders>
              <w:top w:val="nil"/>
              <w:left w:val="nil"/>
              <w:bottom w:val="single" w:sz="4" w:space="0" w:color="auto"/>
              <w:right w:val="single" w:sz="4" w:space="0" w:color="auto"/>
            </w:tcBorders>
            <w:shd w:val="clear" w:color="auto" w:fill="auto"/>
            <w:vAlign w:val="center"/>
            <w:hideMark/>
          </w:tcPr>
          <w:p w14:paraId="0CA08D85" w14:textId="0C013E77"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13 421</w:t>
            </w:r>
          </w:p>
        </w:tc>
        <w:tc>
          <w:tcPr>
            <w:tcW w:w="311" w:type="pct"/>
            <w:tcBorders>
              <w:top w:val="nil"/>
              <w:left w:val="nil"/>
              <w:bottom w:val="single" w:sz="4" w:space="0" w:color="auto"/>
              <w:right w:val="single" w:sz="4" w:space="0" w:color="auto"/>
            </w:tcBorders>
            <w:shd w:val="clear" w:color="auto" w:fill="auto"/>
            <w:vAlign w:val="center"/>
            <w:hideMark/>
          </w:tcPr>
          <w:p w14:paraId="0661D2A1" w14:textId="15ADD8C2"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13 369</w:t>
            </w:r>
          </w:p>
        </w:tc>
        <w:tc>
          <w:tcPr>
            <w:tcW w:w="331" w:type="pct"/>
            <w:tcBorders>
              <w:top w:val="nil"/>
              <w:left w:val="nil"/>
              <w:bottom w:val="single" w:sz="4" w:space="0" w:color="auto"/>
              <w:right w:val="single" w:sz="4" w:space="0" w:color="auto"/>
            </w:tcBorders>
            <w:shd w:val="clear" w:color="auto" w:fill="auto"/>
            <w:vAlign w:val="center"/>
            <w:hideMark/>
          </w:tcPr>
          <w:p w14:paraId="71DA1D83" w14:textId="34C5F1F7"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13 369</w:t>
            </w:r>
          </w:p>
        </w:tc>
        <w:tc>
          <w:tcPr>
            <w:tcW w:w="519" w:type="pct"/>
            <w:tcBorders>
              <w:top w:val="nil"/>
              <w:left w:val="nil"/>
              <w:bottom w:val="single" w:sz="4" w:space="0" w:color="auto"/>
              <w:right w:val="single" w:sz="4" w:space="0" w:color="auto"/>
            </w:tcBorders>
            <w:shd w:val="clear" w:color="auto" w:fill="auto"/>
            <w:noWrap/>
            <w:vAlign w:val="center"/>
            <w:hideMark/>
          </w:tcPr>
          <w:p w14:paraId="57AB1F2D" w14:textId="4403791C"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vAlign w:val="center"/>
            <w:hideMark/>
          </w:tcPr>
          <w:p w14:paraId="5AD7F376" w14:textId="77777777" w:rsidR="001D728F" w:rsidRPr="001D728F" w:rsidRDefault="001D728F" w:rsidP="001D728F">
            <w:pPr>
              <w:spacing w:after="0" w:line="240" w:lineRule="auto"/>
              <w:jc w:val="right"/>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29A3E836"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10101A2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54C7853C"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403A3659"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4835CE2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Налоги</w:t>
            </w:r>
          </w:p>
        </w:tc>
        <w:tc>
          <w:tcPr>
            <w:tcW w:w="332" w:type="pct"/>
            <w:tcBorders>
              <w:top w:val="nil"/>
              <w:left w:val="nil"/>
              <w:bottom w:val="single" w:sz="4" w:space="0" w:color="auto"/>
              <w:right w:val="single" w:sz="4" w:space="0" w:color="auto"/>
            </w:tcBorders>
            <w:shd w:val="clear" w:color="auto" w:fill="auto"/>
            <w:vAlign w:val="center"/>
            <w:hideMark/>
          </w:tcPr>
          <w:p w14:paraId="5331A1FA" w14:textId="3404B98F"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41 337</w:t>
            </w:r>
          </w:p>
        </w:tc>
        <w:tc>
          <w:tcPr>
            <w:tcW w:w="311" w:type="pct"/>
            <w:tcBorders>
              <w:top w:val="nil"/>
              <w:left w:val="nil"/>
              <w:bottom w:val="single" w:sz="4" w:space="0" w:color="auto"/>
              <w:right w:val="single" w:sz="4" w:space="0" w:color="auto"/>
            </w:tcBorders>
            <w:shd w:val="clear" w:color="auto" w:fill="auto"/>
            <w:vAlign w:val="center"/>
            <w:hideMark/>
          </w:tcPr>
          <w:p w14:paraId="321FD36E" w14:textId="6708F35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41 315</w:t>
            </w:r>
          </w:p>
        </w:tc>
        <w:tc>
          <w:tcPr>
            <w:tcW w:w="331" w:type="pct"/>
            <w:tcBorders>
              <w:top w:val="nil"/>
              <w:left w:val="nil"/>
              <w:bottom w:val="single" w:sz="4" w:space="0" w:color="auto"/>
              <w:right w:val="single" w:sz="4" w:space="0" w:color="auto"/>
            </w:tcBorders>
            <w:shd w:val="clear" w:color="auto" w:fill="auto"/>
            <w:vAlign w:val="center"/>
            <w:hideMark/>
          </w:tcPr>
          <w:p w14:paraId="09FEF41D" w14:textId="28270200"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41 916</w:t>
            </w:r>
          </w:p>
        </w:tc>
        <w:tc>
          <w:tcPr>
            <w:tcW w:w="519" w:type="pct"/>
            <w:tcBorders>
              <w:top w:val="nil"/>
              <w:left w:val="nil"/>
              <w:bottom w:val="single" w:sz="4" w:space="0" w:color="auto"/>
              <w:right w:val="single" w:sz="4" w:space="0" w:color="auto"/>
            </w:tcBorders>
            <w:shd w:val="clear" w:color="auto" w:fill="auto"/>
            <w:noWrap/>
            <w:vAlign w:val="center"/>
            <w:hideMark/>
          </w:tcPr>
          <w:p w14:paraId="14E7A526" w14:textId="238DE5CE"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601</w:t>
            </w:r>
          </w:p>
        </w:tc>
        <w:tc>
          <w:tcPr>
            <w:tcW w:w="1183" w:type="pct"/>
            <w:tcBorders>
              <w:top w:val="nil"/>
              <w:left w:val="nil"/>
              <w:bottom w:val="single" w:sz="4" w:space="0" w:color="auto"/>
              <w:right w:val="single" w:sz="4" w:space="0" w:color="auto"/>
            </w:tcBorders>
            <w:shd w:val="clear" w:color="auto" w:fill="auto"/>
            <w:vAlign w:val="center"/>
            <w:hideMark/>
          </w:tcPr>
          <w:p w14:paraId="15B76784" w14:textId="77777777" w:rsidR="001D728F" w:rsidRPr="001D728F" w:rsidRDefault="001D728F" w:rsidP="001D728F">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В 2015 году величина фактических расходов, связанных с платой за предельно допустимые выбросы составила 601 тыс. руб. При этом, плановые расходы на 2017 год  филиалом ПАО «МРСК Северо-Запада» «Архэнерго» в составе необходимой валовой выручки 2017 года заявлены не были, в связи с чем и не были учтены Агентством по тарифам и ценам Архангельской области.</w:t>
            </w:r>
          </w:p>
        </w:tc>
        <w:tc>
          <w:tcPr>
            <w:tcW w:w="285" w:type="pct"/>
            <w:tcBorders>
              <w:top w:val="nil"/>
              <w:left w:val="nil"/>
              <w:bottom w:val="single" w:sz="4" w:space="0" w:color="auto"/>
              <w:right w:val="single" w:sz="4" w:space="0" w:color="auto"/>
            </w:tcBorders>
            <w:shd w:val="clear" w:color="000000" w:fill="FFFFFF"/>
            <w:noWrap/>
            <w:vAlign w:val="center"/>
            <w:hideMark/>
          </w:tcPr>
          <w:p w14:paraId="380AFC15" w14:textId="77777777" w:rsidR="001D728F" w:rsidRPr="001D728F" w:rsidRDefault="001D728F" w:rsidP="001D728F">
            <w:pPr>
              <w:spacing w:after="0" w:line="240" w:lineRule="auto"/>
              <w:jc w:val="center"/>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нет</w:t>
            </w:r>
          </w:p>
        </w:tc>
        <w:tc>
          <w:tcPr>
            <w:tcW w:w="558" w:type="pct"/>
            <w:tcBorders>
              <w:top w:val="nil"/>
              <w:left w:val="nil"/>
              <w:bottom w:val="single" w:sz="4" w:space="0" w:color="auto"/>
              <w:right w:val="single" w:sz="4" w:space="0" w:color="auto"/>
            </w:tcBorders>
            <w:shd w:val="clear" w:color="auto" w:fill="auto"/>
            <w:vAlign w:val="center"/>
            <w:hideMark/>
          </w:tcPr>
          <w:p w14:paraId="18759643"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558" w:type="pct"/>
            <w:tcBorders>
              <w:top w:val="nil"/>
              <w:left w:val="nil"/>
              <w:bottom w:val="single" w:sz="4" w:space="0" w:color="auto"/>
              <w:right w:val="single" w:sz="4" w:space="0" w:color="auto"/>
            </w:tcBorders>
            <w:shd w:val="clear" w:color="auto" w:fill="auto"/>
            <w:vAlign w:val="center"/>
            <w:hideMark/>
          </w:tcPr>
          <w:p w14:paraId="721239A4" w14:textId="77777777" w:rsidR="001D728F" w:rsidRPr="001D728F" w:rsidRDefault="001D728F" w:rsidP="001D728F">
            <w:pPr>
              <w:spacing w:after="0" w:line="240" w:lineRule="auto"/>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1D728F">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1D728F">
              <w:rPr>
                <w:rFonts w:ascii="Myriad Pro" w:eastAsia="Times New Roman" w:hAnsi="Myriad Pro" w:cs="Calibri"/>
                <w:sz w:val="18"/>
                <w:szCs w:val="18"/>
                <w:lang w:eastAsia="ru-RU"/>
              </w:rPr>
              <w:br/>
              <w:t>Методические указания № 98-э пункт 11 формула 7.</w:t>
            </w:r>
          </w:p>
        </w:tc>
      </w:tr>
      <w:tr w:rsidR="001D728F" w:rsidRPr="001D728F" w14:paraId="1D2BABBA"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1443D238"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Амортизация ОС и нематериальных активов</w:t>
            </w:r>
          </w:p>
        </w:tc>
        <w:tc>
          <w:tcPr>
            <w:tcW w:w="332" w:type="pct"/>
            <w:tcBorders>
              <w:top w:val="nil"/>
              <w:left w:val="nil"/>
              <w:bottom w:val="single" w:sz="4" w:space="0" w:color="auto"/>
              <w:right w:val="single" w:sz="4" w:space="0" w:color="auto"/>
            </w:tcBorders>
            <w:shd w:val="clear" w:color="auto" w:fill="auto"/>
            <w:vAlign w:val="center"/>
            <w:hideMark/>
          </w:tcPr>
          <w:p w14:paraId="08E478AD" w14:textId="7940A3A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475 106</w:t>
            </w:r>
          </w:p>
        </w:tc>
        <w:tc>
          <w:tcPr>
            <w:tcW w:w="311" w:type="pct"/>
            <w:tcBorders>
              <w:top w:val="nil"/>
              <w:left w:val="nil"/>
              <w:bottom w:val="single" w:sz="4" w:space="0" w:color="auto"/>
              <w:right w:val="single" w:sz="4" w:space="0" w:color="auto"/>
            </w:tcBorders>
            <w:shd w:val="clear" w:color="auto" w:fill="auto"/>
            <w:vAlign w:val="center"/>
            <w:hideMark/>
          </w:tcPr>
          <w:p w14:paraId="3FF63F84" w14:textId="33058F7C"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475 106</w:t>
            </w:r>
          </w:p>
        </w:tc>
        <w:tc>
          <w:tcPr>
            <w:tcW w:w="331" w:type="pct"/>
            <w:tcBorders>
              <w:top w:val="nil"/>
              <w:left w:val="nil"/>
              <w:bottom w:val="single" w:sz="4" w:space="0" w:color="auto"/>
              <w:right w:val="single" w:sz="4" w:space="0" w:color="auto"/>
            </w:tcBorders>
            <w:shd w:val="clear" w:color="auto" w:fill="auto"/>
            <w:vAlign w:val="center"/>
            <w:hideMark/>
          </w:tcPr>
          <w:p w14:paraId="64EF8D68" w14:textId="771B1E75"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475 106</w:t>
            </w:r>
          </w:p>
        </w:tc>
        <w:tc>
          <w:tcPr>
            <w:tcW w:w="519" w:type="pct"/>
            <w:tcBorders>
              <w:top w:val="nil"/>
              <w:left w:val="nil"/>
              <w:bottom w:val="single" w:sz="4" w:space="0" w:color="auto"/>
              <w:right w:val="single" w:sz="4" w:space="0" w:color="auto"/>
            </w:tcBorders>
            <w:shd w:val="clear" w:color="auto" w:fill="auto"/>
            <w:noWrap/>
            <w:vAlign w:val="center"/>
            <w:hideMark/>
          </w:tcPr>
          <w:p w14:paraId="5510C28B" w14:textId="68BD690D"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noWrap/>
            <w:vAlign w:val="center"/>
            <w:hideMark/>
          </w:tcPr>
          <w:p w14:paraId="7F0440AF"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613272E2"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676E24F0"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078BE70E"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0E9E55EF"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2F67B56B"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Расходы по обслуживанию кредитных ресурсов</w:t>
            </w:r>
          </w:p>
        </w:tc>
        <w:tc>
          <w:tcPr>
            <w:tcW w:w="332" w:type="pct"/>
            <w:tcBorders>
              <w:top w:val="nil"/>
              <w:left w:val="nil"/>
              <w:bottom w:val="single" w:sz="4" w:space="0" w:color="auto"/>
              <w:right w:val="single" w:sz="4" w:space="0" w:color="auto"/>
            </w:tcBorders>
            <w:shd w:val="clear" w:color="auto" w:fill="auto"/>
            <w:vAlign w:val="center"/>
            <w:hideMark/>
          </w:tcPr>
          <w:p w14:paraId="38A7A236" w14:textId="0EAA749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458 294</w:t>
            </w:r>
          </w:p>
        </w:tc>
        <w:tc>
          <w:tcPr>
            <w:tcW w:w="311" w:type="pct"/>
            <w:tcBorders>
              <w:top w:val="nil"/>
              <w:left w:val="nil"/>
              <w:bottom w:val="single" w:sz="4" w:space="0" w:color="auto"/>
              <w:right w:val="single" w:sz="4" w:space="0" w:color="auto"/>
            </w:tcBorders>
            <w:shd w:val="clear" w:color="auto" w:fill="auto"/>
            <w:vAlign w:val="center"/>
            <w:hideMark/>
          </w:tcPr>
          <w:p w14:paraId="1206D161" w14:textId="26E71311"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331" w:type="pct"/>
            <w:tcBorders>
              <w:top w:val="nil"/>
              <w:left w:val="nil"/>
              <w:bottom w:val="single" w:sz="4" w:space="0" w:color="auto"/>
              <w:right w:val="single" w:sz="4" w:space="0" w:color="auto"/>
            </w:tcBorders>
            <w:shd w:val="clear" w:color="auto" w:fill="auto"/>
            <w:vAlign w:val="center"/>
            <w:hideMark/>
          </w:tcPr>
          <w:p w14:paraId="2A9B2EF6" w14:textId="04D7C256"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165 015</w:t>
            </w:r>
          </w:p>
        </w:tc>
        <w:tc>
          <w:tcPr>
            <w:tcW w:w="519" w:type="pct"/>
            <w:tcBorders>
              <w:top w:val="nil"/>
              <w:left w:val="nil"/>
              <w:bottom w:val="single" w:sz="4" w:space="0" w:color="auto"/>
              <w:right w:val="single" w:sz="4" w:space="0" w:color="auto"/>
            </w:tcBorders>
            <w:shd w:val="clear" w:color="auto" w:fill="auto"/>
            <w:noWrap/>
            <w:vAlign w:val="center"/>
            <w:hideMark/>
          </w:tcPr>
          <w:p w14:paraId="1E655A1A" w14:textId="13622B27"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165 015</w:t>
            </w:r>
          </w:p>
        </w:tc>
        <w:tc>
          <w:tcPr>
            <w:tcW w:w="1183" w:type="pct"/>
            <w:tcBorders>
              <w:top w:val="nil"/>
              <w:left w:val="nil"/>
              <w:bottom w:val="single" w:sz="4" w:space="0" w:color="auto"/>
              <w:right w:val="single" w:sz="4" w:space="0" w:color="auto"/>
            </w:tcBorders>
            <w:shd w:val="clear" w:color="auto" w:fill="auto"/>
            <w:vAlign w:val="center"/>
            <w:hideMark/>
          </w:tcPr>
          <w:p w14:paraId="313E5CE8" w14:textId="1ED665FE" w:rsidR="001D728F" w:rsidRPr="001D728F" w:rsidRDefault="001D728F" w:rsidP="001D728F">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xml:space="preserve">Величина, учтенных Агентством по тарифам и ценам </w:t>
            </w:r>
            <w:r w:rsidRPr="001D728F">
              <w:rPr>
                <w:rFonts w:ascii="Myriad Pro" w:eastAsia="Times New Roman" w:hAnsi="Myriad Pro" w:cs="Calibri"/>
                <w:color w:val="000000"/>
                <w:sz w:val="18"/>
                <w:szCs w:val="18"/>
                <w:lang w:eastAsia="ru-RU"/>
              </w:rPr>
              <w:lastRenderedPageBreak/>
              <w:t>Архангельской области, расходов по статье «Расходы на обслуживание заемных средств» составила на 2017 год - 0 тыс. руб. Заявленная филиалом ПАО «МРСК Северо-Запада» «Архэнерго» сумма 458 294,1 тыс. руб. признана регулирующим органом  экономически необоснованной.  По мнению регулирующего ор</w:t>
            </w:r>
            <w:r w:rsidR="00611E24">
              <w:rPr>
                <w:rFonts w:ascii="Myriad Pro" w:eastAsia="Times New Roman" w:hAnsi="Myriad Pro" w:cs="Calibri"/>
                <w:color w:val="000000"/>
                <w:sz w:val="18"/>
                <w:szCs w:val="18"/>
                <w:lang w:eastAsia="ru-RU"/>
              </w:rPr>
              <w:t>га</w:t>
            </w:r>
            <w:r w:rsidRPr="001D728F">
              <w:rPr>
                <w:rFonts w:ascii="Myriad Pro" w:eastAsia="Times New Roman" w:hAnsi="Myriad Pro" w:cs="Calibri"/>
                <w:color w:val="000000"/>
                <w:sz w:val="18"/>
                <w:szCs w:val="18"/>
                <w:lang w:eastAsia="ru-RU"/>
              </w:rPr>
              <w:t>на</w:t>
            </w:r>
            <w:r w:rsidRPr="001D728F">
              <w:rPr>
                <w:rFonts w:ascii="Myriad Pro" w:eastAsia="Times New Roman" w:hAnsi="Myriad Pro" w:cs="Calibri"/>
                <w:color w:val="000000"/>
                <w:sz w:val="18"/>
                <w:szCs w:val="18"/>
                <w:lang w:eastAsia="ru-RU"/>
              </w:rPr>
              <w:br/>
              <w:t>включение в необходимую валовую выручку расходов на обслуживание кредитов предусмотрено только для поддержания достаточного размера оборотного капитала гарантирующего поставщика при просрочке платежей со стороны покупателей электрической энергии (мощности). исполнителем расходы на обслуживание кредитных ресурсов определены исходя из величины фактической дебиторской задолженности</w:t>
            </w:r>
          </w:p>
        </w:tc>
        <w:tc>
          <w:tcPr>
            <w:tcW w:w="285" w:type="pct"/>
            <w:tcBorders>
              <w:top w:val="nil"/>
              <w:left w:val="nil"/>
              <w:bottom w:val="single" w:sz="4" w:space="0" w:color="auto"/>
              <w:right w:val="single" w:sz="4" w:space="0" w:color="auto"/>
            </w:tcBorders>
            <w:shd w:val="clear" w:color="000000" w:fill="FFFFFF"/>
            <w:noWrap/>
            <w:vAlign w:val="center"/>
            <w:hideMark/>
          </w:tcPr>
          <w:p w14:paraId="407EF25E" w14:textId="77777777" w:rsidR="001D728F" w:rsidRPr="001D728F" w:rsidRDefault="001D728F" w:rsidP="001D728F">
            <w:pPr>
              <w:spacing w:after="0" w:line="240" w:lineRule="auto"/>
              <w:jc w:val="center"/>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lastRenderedPageBreak/>
              <w:t>нет</w:t>
            </w:r>
          </w:p>
        </w:tc>
        <w:tc>
          <w:tcPr>
            <w:tcW w:w="558" w:type="pct"/>
            <w:tcBorders>
              <w:top w:val="nil"/>
              <w:left w:val="nil"/>
              <w:bottom w:val="single" w:sz="4" w:space="0" w:color="auto"/>
              <w:right w:val="single" w:sz="4" w:space="0" w:color="auto"/>
            </w:tcBorders>
            <w:shd w:val="clear" w:color="auto" w:fill="auto"/>
            <w:vAlign w:val="center"/>
            <w:hideMark/>
          </w:tcPr>
          <w:p w14:paraId="6124E1EE"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xml:space="preserve">Истечение периода действия </w:t>
            </w:r>
            <w:r w:rsidRPr="001D728F">
              <w:rPr>
                <w:rFonts w:ascii="Myriad Pro" w:eastAsia="Times New Roman" w:hAnsi="Myriad Pro" w:cs="Calibri"/>
                <w:color w:val="000000"/>
                <w:sz w:val="18"/>
                <w:szCs w:val="18"/>
                <w:lang w:eastAsia="ru-RU"/>
              </w:rPr>
              <w:lastRenderedPageBreak/>
              <w:t>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558" w:type="pct"/>
            <w:tcBorders>
              <w:top w:val="nil"/>
              <w:left w:val="nil"/>
              <w:bottom w:val="single" w:sz="4" w:space="0" w:color="auto"/>
              <w:right w:val="single" w:sz="4" w:space="0" w:color="auto"/>
            </w:tcBorders>
            <w:shd w:val="clear" w:color="auto" w:fill="auto"/>
            <w:vAlign w:val="center"/>
            <w:hideMark/>
          </w:tcPr>
          <w:p w14:paraId="5EFC42DF" w14:textId="77777777" w:rsidR="001D728F" w:rsidRPr="001D728F" w:rsidRDefault="001D728F" w:rsidP="001D728F">
            <w:pPr>
              <w:spacing w:after="0" w:line="240" w:lineRule="auto"/>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lastRenderedPageBreak/>
              <w:t xml:space="preserve">Постановлением Пленума </w:t>
            </w:r>
            <w:r w:rsidRPr="001D728F">
              <w:rPr>
                <w:rFonts w:ascii="Myriad Pro" w:eastAsia="Times New Roman" w:hAnsi="Myriad Pro" w:cs="Calibri"/>
                <w:sz w:val="18"/>
                <w:szCs w:val="18"/>
                <w:lang w:eastAsia="ru-RU"/>
              </w:rPr>
              <w:lastRenderedPageBreak/>
              <w:t xml:space="preserve">Верховного Суда Российской Федерации от 27.12. 2016 г. № 63. </w:t>
            </w:r>
            <w:r w:rsidRPr="001D728F">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1D728F">
              <w:rPr>
                <w:rFonts w:ascii="Myriad Pro" w:eastAsia="Times New Roman" w:hAnsi="Myriad Pro" w:cs="Calibri"/>
                <w:sz w:val="18"/>
                <w:szCs w:val="18"/>
                <w:lang w:eastAsia="ru-RU"/>
              </w:rPr>
              <w:br/>
              <w:t>Методические указания № 98-э пункт 11 формула 7.</w:t>
            </w:r>
          </w:p>
        </w:tc>
      </w:tr>
      <w:tr w:rsidR="001D728F" w:rsidRPr="001D728F" w14:paraId="288F8339"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6B535B08"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lastRenderedPageBreak/>
              <w:t>Расходы на создание резервов по сомнительным долгам</w:t>
            </w:r>
          </w:p>
        </w:tc>
        <w:tc>
          <w:tcPr>
            <w:tcW w:w="332" w:type="pct"/>
            <w:tcBorders>
              <w:top w:val="nil"/>
              <w:left w:val="nil"/>
              <w:bottom w:val="single" w:sz="4" w:space="0" w:color="auto"/>
              <w:right w:val="single" w:sz="4" w:space="0" w:color="auto"/>
            </w:tcBorders>
            <w:shd w:val="clear" w:color="auto" w:fill="auto"/>
            <w:vAlign w:val="center"/>
            <w:hideMark/>
          </w:tcPr>
          <w:p w14:paraId="77D83E5C" w14:textId="771D7BB5"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25 147</w:t>
            </w:r>
          </w:p>
        </w:tc>
        <w:tc>
          <w:tcPr>
            <w:tcW w:w="311" w:type="pct"/>
            <w:tcBorders>
              <w:top w:val="nil"/>
              <w:left w:val="nil"/>
              <w:bottom w:val="single" w:sz="4" w:space="0" w:color="auto"/>
              <w:right w:val="single" w:sz="4" w:space="0" w:color="auto"/>
            </w:tcBorders>
            <w:shd w:val="clear" w:color="auto" w:fill="auto"/>
            <w:vAlign w:val="center"/>
            <w:hideMark/>
          </w:tcPr>
          <w:p w14:paraId="3DDD4463" w14:textId="7A95D2B8"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331" w:type="pct"/>
            <w:tcBorders>
              <w:top w:val="nil"/>
              <w:left w:val="nil"/>
              <w:bottom w:val="single" w:sz="4" w:space="0" w:color="auto"/>
              <w:right w:val="single" w:sz="4" w:space="0" w:color="auto"/>
            </w:tcBorders>
            <w:shd w:val="clear" w:color="auto" w:fill="auto"/>
            <w:vAlign w:val="center"/>
            <w:hideMark/>
          </w:tcPr>
          <w:p w14:paraId="6C955245" w14:textId="06361F1C"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9 361</w:t>
            </w:r>
          </w:p>
        </w:tc>
        <w:tc>
          <w:tcPr>
            <w:tcW w:w="519" w:type="pct"/>
            <w:tcBorders>
              <w:top w:val="nil"/>
              <w:left w:val="nil"/>
              <w:bottom w:val="single" w:sz="4" w:space="0" w:color="auto"/>
              <w:right w:val="single" w:sz="4" w:space="0" w:color="auto"/>
            </w:tcBorders>
            <w:shd w:val="clear" w:color="auto" w:fill="auto"/>
            <w:noWrap/>
            <w:vAlign w:val="center"/>
            <w:hideMark/>
          </w:tcPr>
          <w:p w14:paraId="378205C5" w14:textId="69F2CB1A"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9 361</w:t>
            </w:r>
          </w:p>
        </w:tc>
        <w:tc>
          <w:tcPr>
            <w:tcW w:w="1183" w:type="pct"/>
            <w:tcBorders>
              <w:top w:val="nil"/>
              <w:left w:val="nil"/>
              <w:bottom w:val="single" w:sz="4" w:space="0" w:color="auto"/>
              <w:right w:val="single" w:sz="4" w:space="0" w:color="auto"/>
            </w:tcBorders>
            <w:shd w:val="clear" w:color="auto" w:fill="auto"/>
            <w:vAlign w:val="center"/>
            <w:hideMark/>
          </w:tcPr>
          <w:p w14:paraId="12243534" w14:textId="7FAE686C" w:rsidR="001D728F" w:rsidRPr="001D728F" w:rsidRDefault="001D728F" w:rsidP="001D728F">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Величина, учтенных Агентством по тарифам и ценам Архангельской области, расходов на формирование резервов по сомнительным долгам составила на 2017 год составила 0 тыс. руб. в связи с признанием заявленной филиалом ПАО «МРСК Северо-</w:t>
            </w:r>
            <w:r w:rsidRPr="001D728F">
              <w:rPr>
                <w:rFonts w:ascii="Myriad Pro" w:eastAsia="Times New Roman" w:hAnsi="Myriad Pro" w:cs="Calibri"/>
                <w:color w:val="000000"/>
                <w:sz w:val="18"/>
                <w:szCs w:val="18"/>
                <w:lang w:eastAsia="ru-RU"/>
              </w:rPr>
              <w:lastRenderedPageBreak/>
              <w:t>Запада» «Архэнерго» суммы 25 147,3 тыс. руб. экономически необоснованной.  По мнению Исполнителя, расходы в сумме 9 360,63 тыс. руб. подлежали учету в НВВ на 2017 год в плановых суммах (зад</w:t>
            </w:r>
            <w:r w:rsidR="00D34B35">
              <w:rPr>
                <w:rFonts w:ascii="Myriad Pro" w:eastAsia="Times New Roman" w:hAnsi="Myriad Pro" w:cs="Calibri"/>
                <w:color w:val="000000"/>
                <w:sz w:val="18"/>
                <w:szCs w:val="18"/>
                <w:lang w:eastAsia="ru-RU"/>
              </w:rPr>
              <w:t>о</w:t>
            </w:r>
            <w:r w:rsidRPr="001D728F">
              <w:rPr>
                <w:rFonts w:ascii="Myriad Pro" w:eastAsia="Times New Roman" w:hAnsi="Myriad Pro" w:cs="Calibri"/>
                <w:color w:val="000000"/>
                <w:sz w:val="18"/>
                <w:szCs w:val="18"/>
                <w:lang w:eastAsia="ru-RU"/>
              </w:rPr>
              <w:t>лженность с высокой вероятностью невозврата) , а при расчете НВВ на 2019 год должны были быть скорректированы до величины фактически списанной в 2017 году безнадежной ко взысканию задолженности, учитывая позицию Верховного суда РФ по делу № 1-АРА-19.</w:t>
            </w:r>
          </w:p>
        </w:tc>
        <w:tc>
          <w:tcPr>
            <w:tcW w:w="285" w:type="pct"/>
            <w:tcBorders>
              <w:top w:val="nil"/>
              <w:left w:val="nil"/>
              <w:bottom w:val="single" w:sz="4" w:space="0" w:color="auto"/>
              <w:right w:val="single" w:sz="4" w:space="0" w:color="auto"/>
            </w:tcBorders>
            <w:shd w:val="clear" w:color="auto" w:fill="auto"/>
            <w:noWrap/>
            <w:vAlign w:val="center"/>
            <w:hideMark/>
          </w:tcPr>
          <w:p w14:paraId="1219CF2E"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lastRenderedPageBreak/>
              <w:t> </w:t>
            </w:r>
          </w:p>
        </w:tc>
        <w:tc>
          <w:tcPr>
            <w:tcW w:w="558" w:type="pct"/>
            <w:tcBorders>
              <w:top w:val="nil"/>
              <w:left w:val="nil"/>
              <w:bottom w:val="single" w:sz="4" w:space="0" w:color="auto"/>
              <w:right w:val="single" w:sz="4" w:space="0" w:color="auto"/>
            </w:tcBorders>
            <w:shd w:val="clear" w:color="auto" w:fill="auto"/>
            <w:vAlign w:val="center"/>
            <w:hideMark/>
          </w:tcPr>
          <w:p w14:paraId="032DCF89"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0F7F7A9D"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58691E92"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24A9F64E"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Налог на прибыль</w:t>
            </w:r>
          </w:p>
        </w:tc>
        <w:tc>
          <w:tcPr>
            <w:tcW w:w="332" w:type="pct"/>
            <w:tcBorders>
              <w:top w:val="nil"/>
              <w:left w:val="nil"/>
              <w:bottom w:val="single" w:sz="4" w:space="0" w:color="auto"/>
              <w:right w:val="single" w:sz="4" w:space="0" w:color="auto"/>
            </w:tcBorders>
            <w:shd w:val="clear" w:color="auto" w:fill="auto"/>
            <w:vAlign w:val="center"/>
            <w:hideMark/>
          </w:tcPr>
          <w:p w14:paraId="275AC496" w14:textId="54ADBE2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23 936</w:t>
            </w:r>
          </w:p>
        </w:tc>
        <w:tc>
          <w:tcPr>
            <w:tcW w:w="311" w:type="pct"/>
            <w:tcBorders>
              <w:top w:val="nil"/>
              <w:left w:val="nil"/>
              <w:bottom w:val="single" w:sz="4" w:space="0" w:color="auto"/>
              <w:right w:val="single" w:sz="4" w:space="0" w:color="auto"/>
            </w:tcBorders>
            <w:shd w:val="clear" w:color="auto" w:fill="auto"/>
            <w:vAlign w:val="center"/>
            <w:hideMark/>
          </w:tcPr>
          <w:p w14:paraId="60347573" w14:textId="46E38CED"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23 936</w:t>
            </w:r>
          </w:p>
        </w:tc>
        <w:tc>
          <w:tcPr>
            <w:tcW w:w="331" w:type="pct"/>
            <w:tcBorders>
              <w:top w:val="nil"/>
              <w:left w:val="nil"/>
              <w:bottom w:val="single" w:sz="4" w:space="0" w:color="auto"/>
              <w:right w:val="single" w:sz="4" w:space="0" w:color="auto"/>
            </w:tcBorders>
            <w:shd w:val="clear" w:color="auto" w:fill="auto"/>
            <w:vAlign w:val="center"/>
            <w:hideMark/>
          </w:tcPr>
          <w:p w14:paraId="578A9724" w14:textId="436D6B2E"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23 936</w:t>
            </w:r>
          </w:p>
        </w:tc>
        <w:tc>
          <w:tcPr>
            <w:tcW w:w="519" w:type="pct"/>
            <w:tcBorders>
              <w:top w:val="nil"/>
              <w:left w:val="nil"/>
              <w:bottom w:val="single" w:sz="4" w:space="0" w:color="auto"/>
              <w:right w:val="single" w:sz="4" w:space="0" w:color="auto"/>
            </w:tcBorders>
            <w:shd w:val="clear" w:color="auto" w:fill="auto"/>
            <w:noWrap/>
            <w:vAlign w:val="center"/>
            <w:hideMark/>
          </w:tcPr>
          <w:p w14:paraId="7AD51C29" w14:textId="6DB79866"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noWrap/>
            <w:vAlign w:val="center"/>
            <w:hideMark/>
          </w:tcPr>
          <w:p w14:paraId="5CA65A29"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74DDCE1A"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7C38BB45"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277541C6"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5080144B"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53C6B87B" w14:textId="2D74DE24"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Выпадающие доходы от льготного ТП (п.87 Основ ценообр</w:t>
            </w:r>
            <w:r w:rsidR="00302E2D">
              <w:rPr>
                <w:rFonts w:ascii="Myriad Pro" w:eastAsia="Times New Roman" w:hAnsi="Myriad Pro" w:cs="Calibri"/>
                <w:color w:val="000000"/>
                <w:sz w:val="18"/>
                <w:szCs w:val="18"/>
                <w:lang w:eastAsia="ru-RU"/>
              </w:rPr>
              <w:t>а</w:t>
            </w:r>
            <w:r w:rsidRPr="001D728F">
              <w:rPr>
                <w:rFonts w:ascii="Myriad Pro" w:eastAsia="Times New Roman" w:hAnsi="Myriad Pro" w:cs="Calibri"/>
                <w:color w:val="000000"/>
                <w:sz w:val="18"/>
                <w:szCs w:val="18"/>
                <w:lang w:eastAsia="ru-RU"/>
              </w:rPr>
              <w:t>зования №1178)</w:t>
            </w:r>
          </w:p>
        </w:tc>
        <w:tc>
          <w:tcPr>
            <w:tcW w:w="332" w:type="pct"/>
            <w:tcBorders>
              <w:top w:val="nil"/>
              <w:left w:val="nil"/>
              <w:bottom w:val="single" w:sz="4" w:space="0" w:color="auto"/>
              <w:right w:val="single" w:sz="4" w:space="0" w:color="auto"/>
            </w:tcBorders>
            <w:shd w:val="clear" w:color="auto" w:fill="auto"/>
            <w:vAlign w:val="center"/>
            <w:hideMark/>
          </w:tcPr>
          <w:p w14:paraId="09A020AD" w14:textId="4012ECD4"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126 117</w:t>
            </w:r>
          </w:p>
        </w:tc>
        <w:tc>
          <w:tcPr>
            <w:tcW w:w="311" w:type="pct"/>
            <w:tcBorders>
              <w:top w:val="nil"/>
              <w:left w:val="nil"/>
              <w:bottom w:val="single" w:sz="4" w:space="0" w:color="auto"/>
              <w:right w:val="single" w:sz="4" w:space="0" w:color="auto"/>
            </w:tcBorders>
            <w:shd w:val="clear" w:color="auto" w:fill="auto"/>
            <w:vAlign w:val="center"/>
            <w:hideMark/>
          </w:tcPr>
          <w:p w14:paraId="5F124617" w14:textId="75D16B03"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134 062</w:t>
            </w:r>
          </w:p>
        </w:tc>
        <w:tc>
          <w:tcPr>
            <w:tcW w:w="331" w:type="pct"/>
            <w:tcBorders>
              <w:top w:val="nil"/>
              <w:left w:val="nil"/>
              <w:bottom w:val="single" w:sz="4" w:space="0" w:color="auto"/>
              <w:right w:val="single" w:sz="4" w:space="0" w:color="auto"/>
            </w:tcBorders>
            <w:shd w:val="clear" w:color="auto" w:fill="auto"/>
            <w:vAlign w:val="center"/>
            <w:hideMark/>
          </w:tcPr>
          <w:p w14:paraId="5B17D7DD" w14:textId="5D9BD9E5"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134 062</w:t>
            </w:r>
          </w:p>
        </w:tc>
        <w:tc>
          <w:tcPr>
            <w:tcW w:w="519" w:type="pct"/>
            <w:tcBorders>
              <w:top w:val="nil"/>
              <w:left w:val="nil"/>
              <w:bottom w:val="single" w:sz="4" w:space="0" w:color="auto"/>
              <w:right w:val="single" w:sz="4" w:space="0" w:color="auto"/>
            </w:tcBorders>
            <w:shd w:val="clear" w:color="auto" w:fill="auto"/>
            <w:noWrap/>
            <w:vAlign w:val="center"/>
            <w:hideMark/>
          </w:tcPr>
          <w:p w14:paraId="3CC12EA0" w14:textId="73586B3A"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noWrap/>
            <w:vAlign w:val="center"/>
            <w:hideMark/>
          </w:tcPr>
          <w:p w14:paraId="5A2674D5"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105CFEE0"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5AAA95A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5D3B8C3E"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177A3644"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5C975F0E" w14:textId="777AE224" w:rsidR="001D728F" w:rsidRPr="001D728F" w:rsidRDefault="001D728F" w:rsidP="001D728F">
            <w:pPr>
              <w:spacing w:after="0" w:line="240" w:lineRule="auto"/>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Корректировка необходимой валовой выр</w:t>
            </w:r>
            <w:r w:rsidR="00302E2D">
              <w:rPr>
                <w:rFonts w:ascii="Myriad Pro" w:eastAsia="Times New Roman" w:hAnsi="Myriad Pro" w:cs="Calibri"/>
                <w:b/>
                <w:bCs/>
                <w:color w:val="000000"/>
                <w:sz w:val="18"/>
                <w:szCs w:val="18"/>
                <w:lang w:eastAsia="ru-RU"/>
              </w:rPr>
              <w:t>у</w:t>
            </w:r>
            <w:r w:rsidRPr="001D728F">
              <w:rPr>
                <w:rFonts w:ascii="Myriad Pro" w:eastAsia="Times New Roman" w:hAnsi="Myriad Pro" w:cs="Calibri"/>
                <w:b/>
                <w:bCs/>
                <w:color w:val="000000"/>
                <w:sz w:val="18"/>
                <w:szCs w:val="18"/>
                <w:lang w:eastAsia="ru-RU"/>
              </w:rPr>
              <w:t>чки</w:t>
            </w:r>
          </w:p>
        </w:tc>
        <w:tc>
          <w:tcPr>
            <w:tcW w:w="332" w:type="pct"/>
            <w:tcBorders>
              <w:top w:val="nil"/>
              <w:left w:val="nil"/>
              <w:bottom w:val="single" w:sz="4" w:space="0" w:color="auto"/>
              <w:right w:val="single" w:sz="4" w:space="0" w:color="auto"/>
            </w:tcBorders>
            <w:shd w:val="clear" w:color="auto" w:fill="auto"/>
            <w:vAlign w:val="center"/>
            <w:hideMark/>
          </w:tcPr>
          <w:p w14:paraId="362685D0" w14:textId="5647E393"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559 462</w:t>
            </w:r>
          </w:p>
        </w:tc>
        <w:tc>
          <w:tcPr>
            <w:tcW w:w="311" w:type="pct"/>
            <w:tcBorders>
              <w:top w:val="nil"/>
              <w:left w:val="nil"/>
              <w:bottom w:val="single" w:sz="4" w:space="0" w:color="auto"/>
              <w:right w:val="single" w:sz="4" w:space="0" w:color="auto"/>
            </w:tcBorders>
            <w:shd w:val="clear" w:color="auto" w:fill="auto"/>
            <w:vAlign w:val="center"/>
            <w:hideMark/>
          </w:tcPr>
          <w:p w14:paraId="7EE83B59" w14:textId="5A81D90E"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- 139 200</w:t>
            </w:r>
          </w:p>
        </w:tc>
        <w:tc>
          <w:tcPr>
            <w:tcW w:w="331" w:type="pct"/>
            <w:tcBorders>
              <w:top w:val="nil"/>
              <w:left w:val="nil"/>
              <w:bottom w:val="single" w:sz="4" w:space="0" w:color="auto"/>
              <w:right w:val="single" w:sz="4" w:space="0" w:color="auto"/>
            </w:tcBorders>
            <w:shd w:val="clear" w:color="auto" w:fill="auto"/>
            <w:vAlign w:val="center"/>
            <w:hideMark/>
          </w:tcPr>
          <w:p w14:paraId="2E39CDC7" w14:textId="667BF780"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48 354</w:t>
            </w:r>
          </w:p>
        </w:tc>
        <w:tc>
          <w:tcPr>
            <w:tcW w:w="519" w:type="pct"/>
            <w:tcBorders>
              <w:top w:val="nil"/>
              <w:left w:val="nil"/>
              <w:bottom w:val="single" w:sz="4" w:space="0" w:color="auto"/>
              <w:right w:val="single" w:sz="4" w:space="0" w:color="auto"/>
            </w:tcBorders>
            <w:shd w:val="clear" w:color="auto" w:fill="auto"/>
            <w:vAlign w:val="center"/>
            <w:hideMark/>
          </w:tcPr>
          <w:p w14:paraId="7A981C4A" w14:textId="0142BCBE"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187 554</w:t>
            </w:r>
          </w:p>
        </w:tc>
        <w:tc>
          <w:tcPr>
            <w:tcW w:w="1183" w:type="pct"/>
            <w:tcBorders>
              <w:top w:val="nil"/>
              <w:left w:val="nil"/>
              <w:bottom w:val="single" w:sz="4" w:space="0" w:color="auto"/>
              <w:right w:val="single" w:sz="4" w:space="0" w:color="auto"/>
            </w:tcBorders>
            <w:shd w:val="clear" w:color="auto" w:fill="auto"/>
            <w:vAlign w:val="center"/>
            <w:hideMark/>
          </w:tcPr>
          <w:p w14:paraId="38822A49" w14:textId="77777777" w:rsidR="001D728F" w:rsidRPr="001D728F" w:rsidRDefault="001D728F" w:rsidP="001D728F">
            <w:pPr>
              <w:spacing w:after="0" w:line="240" w:lineRule="auto"/>
              <w:jc w:val="right"/>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749CFF78"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46018D56"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44980810"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4046B6E6"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46808A1F"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Корректировка подконтрольных расходов</w:t>
            </w:r>
          </w:p>
        </w:tc>
        <w:tc>
          <w:tcPr>
            <w:tcW w:w="332" w:type="pct"/>
            <w:tcBorders>
              <w:top w:val="nil"/>
              <w:left w:val="nil"/>
              <w:bottom w:val="single" w:sz="4" w:space="0" w:color="auto"/>
              <w:right w:val="single" w:sz="4" w:space="0" w:color="auto"/>
            </w:tcBorders>
            <w:shd w:val="clear" w:color="auto" w:fill="auto"/>
            <w:vAlign w:val="center"/>
            <w:hideMark/>
          </w:tcPr>
          <w:p w14:paraId="4C3FA2AC" w14:textId="1905B840"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135 507</w:t>
            </w:r>
          </w:p>
        </w:tc>
        <w:tc>
          <w:tcPr>
            <w:tcW w:w="311" w:type="pct"/>
            <w:tcBorders>
              <w:top w:val="nil"/>
              <w:left w:val="nil"/>
              <w:bottom w:val="single" w:sz="4" w:space="0" w:color="auto"/>
              <w:right w:val="single" w:sz="4" w:space="0" w:color="auto"/>
            </w:tcBorders>
            <w:shd w:val="clear" w:color="auto" w:fill="auto"/>
            <w:vAlign w:val="center"/>
            <w:hideMark/>
          </w:tcPr>
          <w:p w14:paraId="40509167" w14:textId="672B8FE5"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126 438</w:t>
            </w:r>
          </w:p>
        </w:tc>
        <w:tc>
          <w:tcPr>
            <w:tcW w:w="331" w:type="pct"/>
            <w:tcBorders>
              <w:top w:val="nil"/>
              <w:left w:val="nil"/>
              <w:bottom w:val="single" w:sz="4" w:space="0" w:color="auto"/>
              <w:right w:val="single" w:sz="4" w:space="0" w:color="auto"/>
            </w:tcBorders>
            <w:shd w:val="clear" w:color="auto" w:fill="auto"/>
            <w:vAlign w:val="center"/>
            <w:hideMark/>
          </w:tcPr>
          <w:p w14:paraId="6DE6EBFD" w14:textId="5B43F1EF"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137 356</w:t>
            </w:r>
          </w:p>
        </w:tc>
        <w:tc>
          <w:tcPr>
            <w:tcW w:w="519" w:type="pct"/>
            <w:tcBorders>
              <w:top w:val="nil"/>
              <w:left w:val="nil"/>
              <w:bottom w:val="single" w:sz="4" w:space="0" w:color="auto"/>
              <w:right w:val="single" w:sz="4" w:space="0" w:color="auto"/>
            </w:tcBorders>
            <w:shd w:val="clear" w:color="auto" w:fill="auto"/>
            <w:noWrap/>
            <w:vAlign w:val="center"/>
            <w:hideMark/>
          </w:tcPr>
          <w:p w14:paraId="4EF8455E" w14:textId="54F94A91"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10 918</w:t>
            </w:r>
          </w:p>
        </w:tc>
        <w:tc>
          <w:tcPr>
            <w:tcW w:w="1183" w:type="pct"/>
            <w:tcBorders>
              <w:top w:val="nil"/>
              <w:left w:val="nil"/>
              <w:bottom w:val="single" w:sz="4" w:space="0" w:color="auto"/>
              <w:right w:val="single" w:sz="4" w:space="0" w:color="auto"/>
            </w:tcBorders>
            <w:shd w:val="clear" w:color="auto" w:fill="auto"/>
            <w:vAlign w:val="center"/>
            <w:hideMark/>
          </w:tcPr>
          <w:p w14:paraId="2589F5C0" w14:textId="77777777" w:rsidR="001D728F" w:rsidRPr="001D728F" w:rsidRDefault="001D728F" w:rsidP="001D728F">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в Экспертном заключении Агентства по тарифам и ценам Архангельской области по расчету корректировки необходимой валовой выручки на 2017 год подробные пояснения по расчету корректировки подконтрольных расходов за 2015 год отсутствуют</w:t>
            </w:r>
          </w:p>
        </w:tc>
        <w:tc>
          <w:tcPr>
            <w:tcW w:w="285" w:type="pct"/>
            <w:tcBorders>
              <w:top w:val="nil"/>
              <w:left w:val="nil"/>
              <w:bottom w:val="single" w:sz="4" w:space="0" w:color="auto"/>
              <w:right w:val="single" w:sz="4" w:space="0" w:color="auto"/>
            </w:tcBorders>
            <w:shd w:val="clear" w:color="000000" w:fill="FFFFFF"/>
            <w:noWrap/>
            <w:vAlign w:val="center"/>
            <w:hideMark/>
          </w:tcPr>
          <w:p w14:paraId="38A58EFB" w14:textId="77777777" w:rsidR="001D728F" w:rsidRPr="001D728F" w:rsidRDefault="001D728F" w:rsidP="001D728F">
            <w:pPr>
              <w:spacing w:after="0" w:line="240" w:lineRule="auto"/>
              <w:jc w:val="center"/>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нет</w:t>
            </w:r>
          </w:p>
        </w:tc>
        <w:tc>
          <w:tcPr>
            <w:tcW w:w="558" w:type="pct"/>
            <w:tcBorders>
              <w:top w:val="nil"/>
              <w:left w:val="nil"/>
              <w:bottom w:val="single" w:sz="4" w:space="0" w:color="auto"/>
              <w:right w:val="single" w:sz="4" w:space="0" w:color="auto"/>
            </w:tcBorders>
            <w:shd w:val="clear" w:color="auto" w:fill="auto"/>
            <w:vAlign w:val="center"/>
            <w:hideMark/>
          </w:tcPr>
          <w:p w14:paraId="426B10EB"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Истечение периода действия НПА.</w:t>
            </w:r>
          </w:p>
        </w:tc>
        <w:tc>
          <w:tcPr>
            <w:tcW w:w="558" w:type="pct"/>
            <w:tcBorders>
              <w:top w:val="nil"/>
              <w:left w:val="nil"/>
              <w:bottom w:val="single" w:sz="4" w:space="0" w:color="auto"/>
              <w:right w:val="single" w:sz="4" w:space="0" w:color="auto"/>
            </w:tcBorders>
            <w:shd w:val="clear" w:color="auto" w:fill="auto"/>
            <w:vAlign w:val="center"/>
            <w:hideMark/>
          </w:tcPr>
          <w:p w14:paraId="2074EA21" w14:textId="77777777" w:rsidR="001D728F" w:rsidRPr="001D728F" w:rsidRDefault="001D728F" w:rsidP="001D728F">
            <w:pPr>
              <w:spacing w:after="0" w:line="240" w:lineRule="auto"/>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w:t>
            </w:r>
            <w:r w:rsidRPr="001D728F">
              <w:rPr>
                <w:rFonts w:ascii="Myriad Pro" w:eastAsia="Times New Roman" w:hAnsi="Myriad Pro" w:cs="Calibri"/>
                <w:sz w:val="18"/>
                <w:szCs w:val="18"/>
                <w:lang w:eastAsia="ru-RU"/>
              </w:rPr>
              <w:lastRenderedPageBreak/>
              <w:t xml:space="preserve">Суда Российской Федерации от 25.12.2018 г. № 50. </w:t>
            </w:r>
          </w:p>
        </w:tc>
      </w:tr>
      <w:tr w:rsidR="001D728F" w:rsidRPr="001D728F" w14:paraId="1EFE4C32"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73E37742"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lastRenderedPageBreak/>
              <w:t>Корректировка неподконтрольных расходов</w:t>
            </w:r>
          </w:p>
        </w:tc>
        <w:tc>
          <w:tcPr>
            <w:tcW w:w="332" w:type="pct"/>
            <w:tcBorders>
              <w:top w:val="nil"/>
              <w:left w:val="nil"/>
              <w:bottom w:val="single" w:sz="4" w:space="0" w:color="auto"/>
              <w:right w:val="single" w:sz="4" w:space="0" w:color="auto"/>
            </w:tcBorders>
            <w:shd w:val="clear" w:color="auto" w:fill="auto"/>
            <w:vAlign w:val="center"/>
            <w:hideMark/>
          </w:tcPr>
          <w:p w14:paraId="786319C8" w14:textId="14781B6F"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255 442</w:t>
            </w:r>
          </w:p>
        </w:tc>
        <w:tc>
          <w:tcPr>
            <w:tcW w:w="311" w:type="pct"/>
            <w:tcBorders>
              <w:top w:val="nil"/>
              <w:left w:val="nil"/>
              <w:bottom w:val="single" w:sz="4" w:space="0" w:color="auto"/>
              <w:right w:val="single" w:sz="4" w:space="0" w:color="auto"/>
            </w:tcBorders>
            <w:shd w:val="clear" w:color="auto" w:fill="auto"/>
            <w:vAlign w:val="center"/>
            <w:hideMark/>
          </w:tcPr>
          <w:p w14:paraId="0CE102C6" w14:textId="029CF57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9 605</w:t>
            </w:r>
          </w:p>
        </w:tc>
        <w:tc>
          <w:tcPr>
            <w:tcW w:w="331" w:type="pct"/>
            <w:tcBorders>
              <w:top w:val="nil"/>
              <w:left w:val="nil"/>
              <w:bottom w:val="single" w:sz="4" w:space="0" w:color="auto"/>
              <w:right w:val="single" w:sz="4" w:space="0" w:color="auto"/>
            </w:tcBorders>
            <w:shd w:val="clear" w:color="auto" w:fill="auto"/>
            <w:vAlign w:val="center"/>
            <w:hideMark/>
          </w:tcPr>
          <w:p w14:paraId="2F3415CF" w14:textId="11E992E8"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91 159</w:t>
            </w:r>
          </w:p>
        </w:tc>
        <w:tc>
          <w:tcPr>
            <w:tcW w:w="519" w:type="pct"/>
            <w:tcBorders>
              <w:top w:val="nil"/>
              <w:left w:val="nil"/>
              <w:bottom w:val="single" w:sz="4" w:space="0" w:color="auto"/>
              <w:right w:val="single" w:sz="4" w:space="0" w:color="auto"/>
            </w:tcBorders>
            <w:shd w:val="clear" w:color="auto" w:fill="auto"/>
            <w:noWrap/>
            <w:vAlign w:val="center"/>
            <w:hideMark/>
          </w:tcPr>
          <w:p w14:paraId="7C3582A8" w14:textId="79677CCE"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100 764</w:t>
            </w:r>
          </w:p>
        </w:tc>
        <w:tc>
          <w:tcPr>
            <w:tcW w:w="1183" w:type="pct"/>
            <w:tcBorders>
              <w:top w:val="nil"/>
              <w:left w:val="nil"/>
              <w:bottom w:val="single" w:sz="4" w:space="0" w:color="auto"/>
              <w:right w:val="single" w:sz="4" w:space="0" w:color="auto"/>
            </w:tcBorders>
            <w:shd w:val="clear" w:color="auto" w:fill="auto"/>
            <w:vAlign w:val="center"/>
            <w:hideMark/>
          </w:tcPr>
          <w:p w14:paraId="2BE26CC8" w14:textId="77777777" w:rsidR="001D728F" w:rsidRPr="001D728F" w:rsidRDefault="001D728F" w:rsidP="001D728F">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в Экспертном заключении Агентства по тарифам и ценам Архангельской области по расчету корректировки необходимой валовой выручки на 2017 год подробные пояснения по расчету корректировки неподконтрольных расходов за 2015 год отсутствуют</w:t>
            </w:r>
          </w:p>
        </w:tc>
        <w:tc>
          <w:tcPr>
            <w:tcW w:w="285" w:type="pct"/>
            <w:tcBorders>
              <w:top w:val="nil"/>
              <w:left w:val="nil"/>
              <w:bottom w:val="single" w:sz="4" w:space="0" w:color="auto"/>
              <w:right w:val="single" w:sz="4" w:space="0" w:color="auto"/>
            </w:tcBorders>
            <w:shd w:val="clear" w:color="000000" w:fill="FFFFFF"/>
            <w:noWrap/>
            <w:vAlign w:val="center"/>
            <w:hideMark/>
          </w:tcPr>
          <w:p w14:paraId="2873F0FA" w14:textId="77777777" w:rsidR="001D728F" w:rsidRPr="001D728F" w:rsidRDefault="001D728F" w:rsidP="001D728F">
            <w:pPr>
              <w:spacing w:after="0" w:line="240" w:lineRule="auto"/>
              <w:jc w:val="center"/>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нет</w:t>
            </w:r>
          </w:p>
        </w:tc>
        <w:tc>
          <w:tcPr>
            <w:tcW w:w="558" w:type="pct"/>
            <w:tcBorders>
              <w:top w:val="nil"/>
              <w:left w:val="nil"/>
              <w:bottom w:val="single" w:sz="4" w:space="0" w:color="auto"/>
              <w:right w:val="single" w:sz="4" w:space="0" w:color="auto"/>
            </w:tcBorders>
            <w:shd w:val="clear" w:color="auto" w:fill="auto"/>
            <w:vAlign w:val="center"/>
            <w:hideMark/>
          </w:tcPr>
          <w:p w14:paraId="02F062C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Истечение периода действия НПА.</w:t>
            </w:r>
          </w:p>
        </w:tc>
        <w:tc>
          <w:tcPr>
            <w:tcW w:w="558" w:type="pct"/>
            <w:tcBorders>
              <w:top w:val="nil"/>
              <w:left w:val="nil"/>
              <w:bottom w:val="single" w:sz="4" w:space="0" w:color="auto"/>
              <w:right w:val="single" w:sz="4" w:space="0" w:color="auto"/>
            </w:tcBorders>
            <w:shd w:val="clear" w:color="auto" w:fill="auto"/>
            <w:vAlign w:val="center"/>
            <w:hideMark/>
          </w:tcPr>
          <w:p w14:paraId="5B09B8AB" w14:textId="77777777" w:rsidR="001D728F" w:rsidRPr="001D728F" w:rsidRDefault="001D728F" w:rsidP="001D728F">
            <w:pPr>
              <w:spacing w:after="0" w:line="240" w:lineRule="auto"/>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1D728F" w:rsidRPr="001D728F" w14:paraId="6EBF6A43"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1CBDDD0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Корректировка необходимой валовой выручки по доходам от осуществления регулируемой деятельности</w:t>
            </w:r>
          </w:p>
        </w:tc>
        <w:tc>
          <w:tcPr>
            <w:tcW w:w="332" w:type="pct"/>
            <w:tcBorders>
              <w:top w:val="nil"/>
              <w:left w:val="nil"/>
              <w:bottom w:val="single" w:sz="4" w:space="0" w:color="auto"/>
              <w:right w:val="single" w:sz="4" w:space="0" w:color="auto"/>
            </w:tcBorders>
            <w:shd w:val="clear" w:color="auto" w:fill="auto"/>
            <w:vAlign w:val="center"/>
            <w:hideMark/>
          </w:tcPr>
          <w:p w14:paraId="3AD423BD" w14:textId="38C25D84"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296 640</w:t>
            </w:r>
          </w:p>
        </w:tc>
        <w:tc>
          <w:tcPr>
            <w:tcW w:w="311" w:type="pct"/>
            <w:tcBorders>
              <w:top w:val="nil"/>
              <w:left w:val="nil"/>
              <w:bottom w:val="single" w:sz="4" w:space="0" w:color="auto"/>
              <w:right w:val="single" w:sz="4" w:space="0" w:color="auto"/>
            </w:tcBorders>
            <w:shd w:val="clear" w:color="auto" w:fill="auto"/>
            <w:vAlign w:val="center"/>
            <w:hideMark/>
          </w:tcPr>
          <w:p w14:paraId="776BE239" w14:textId="4157D21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331" w:type="pct"/>
            <w:tcBorders>
              <w:top w:val="nil"/>
              <w:left w:val="nil"/>
              <w:bottom w:val="single" w:sz="4" w:space="0" w:color="auto"/>
              <w:right w:val="single" w:sz="4" w:space="0" w:color="auto"/>
            </w:tcBorders>
            <w:shd w:val="clear" w:color="auto" w:fill="auto"/>
            <w:vAlign w:val="center"/>
            <w:hideMark/>
          </w:tcPr>
          <w:p w14:paraId="00D29960" w14:textId="38552E73"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519" w:type="pct"/>
            <w:tcBorders>
              <w:top w:val="nil"/>
              <w:left w:val="nil"/>
              <w:bottom w:val="single" w:sz="4" w:space="0" w:color="auto"/>
              <w:right w:val="single" w:sz="4" w:space="0" w:color="auto"/>
            </w:tcBorders>
            <w:shd w:val="clear" w:color="auto" w:fill="auto"/>
            <w:noWrap/>
            <w:vAlign w:val="center"/>
            <w:hideMark/>
          </w:tcPr>
          <w:p w14:paraId="2A52A44F" w14:textId="36E3D270"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p>
        </w:tc>
        <w:tc>
          <w:tcPr>
            <w:tcW w:w="1183" w:type="pct"/>
            <w:tcBorders>
              <w:top w:val="nil"/>
              <w:left w:val="nil"/>
              <w:bottom w:val="single" w:sz="4" w:space="0" w:color="auto"/>
              <w:right w:val="single" w:sz="4" w:space="0" w:color="auto"/>
            </w:tcBorders>
            <w:shd w:val="clear" w:color="auto" w:fill="auto"/>
            <w:noWrap/>
            <w:vAlign w:val="center"/>
            <w:hideMark/>
          </w:tcPr>
          <w:p w14:paraId="3F763986"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3589B25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7E8AAD7B"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292E42A5"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2E795CD4"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405C80A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332" w:type="pct"/>
            <w:tcBorders>
              <w:top w:val="nil"/>
              <w:left w:val="nil"/>
              <w:bottom w:val="single" w:sz="4" w:space="0" w:color="auto"/>
              <w:right w:val="single" w:sz="4" w:space="0" w:color="auto"/>
            </w:tcBorders>
            <w:shd w:val="clear" w:color="auto" w:fill="auto"/>
            <w:vAlign w:val="center"/>
            <w:hideMark/>
          </w:tcPr>
          <w:p w14:paraId="37BF76BB" w14:textId="4FECB5FA"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1 308</w:t>
            </w:r>
          </w:p>
        </w:tc>
        <w:tc>
          <w:tcPr>
            <w:tcW w:w="311" w:type="pct"/>
            <w:tcBorders>
              <w:top w:val="nil"/>
              <w:left w:val="nil"/>
              <w:bottom w:val="single" w:sz="4" w:space="0" w:color="auto"/>
              <w:right w:val="single" w:sz="4" w:space="0" w:color="auto"/>
            </w:tcBorders>
            <w:shd w:val="clear" w:color="auto" w:fill="auto"/>
            <w:vAlign w:val="center"/>
            <w:hideMark/>
          </w:tcPr>
          <w:p w14:paraId="473AC065" w14:textId="0526AB46"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2 757</w:t>
            </w:r>
          </w:p>
        </w:tc>
        <w:tc>
          <w:tcPr>
            <w:tcW w:w="331" w:type="pct"/>
            <w:tcBorders>
              <w:top w:val="nil"/>
              <w:left w:val="nil"/>
              <w:bottom w:val="single" w:sz="4" w:space="0" w:color="auto"/>
              <w:right w:val="single" w:sz="4" w:space="0" w:color="auto"/>
            </w:tcBorders>
            <w:shd w:val="clear" w:color="auto" w:fill="auto"/>
            <w:vAlign w:val="center"/>
            <w:hideMark/>
          </w:tcPr>
          <w:p w14:paraId="33F3C214" w14:textId="0EF898BC"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2 757</w:t>
            </w:r>
          </w:p>
        </w:tc>
        <w:tc>
          <w:tcPr>
            <w:tcW w:w="519" w:type="pct"/>
            <w:tcBorders>
              <w:top w:val="nil"/>
              <w:left w:val="nil"/>
              <w:bottom w:val="single" w:sz="4" w:space="0" w:color="auto"/>
              <w:right w:val="single" w:sz="4" w:space="0" w:color="auto"/>
            </w:tcBorders>
            <w:shd w:val="clear" w:color="auto" w:fill="auto"/>
            <w:noWrap/>
            <w:vAlign w:val="center"/>
            <w:hideMark/>
          </w:tcPr>
          <w:p w14:paraId="29693582" w14:textId="3C0ED265"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noWrap/>
            <w:vAlign w:val="center"/>
            <w:hideMark/>
          </w:tcPr>
          <w:p w14:paraId="44369790"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7D615942"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1AAA330A"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0E74B61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451080CE"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00EB02C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xml:space="preserve">Корректировка необходимой валовой выручки с учетом достигнутого уровня </w:t>
            </w:r>
            <w:r w:rsidRPr="001D728F">
              <w:rPr>
                <w:rFonts w:ascii="Myriad Pro" w:eastAsia="Times New Roman" w:hAnsi="Myriad Pro" w:cs="Calibri"/>
                <w:color w:val="000000"/>
                <w:sz w:val="18"/>
                <w:szCs w:val="18"/>
                <w:lang w:eastAsia="ru-RU"/>
              </w:rPr>
              <w:lastRenderedPageBreak/>
              <w:t>надежности и качества производимых (реализуемых) товаров и услуг</w:t>
            </w:r>
          </w:p>
        </w:tc>
        <w:tc>
          <w:tcPr>
            <w:tcW w:w="332" w:type="pct"/>
            <w:tcBorders>
              <w:top w:val="nil"/>
              <w:left w:val="nil"/>
              <w:bottom w:val="single" w:sz="4" w:space="0" w:color="auto"/>
              <w:right w:val="single" w:sz="4" w:space="0" w:color="auto"/>
            </w:tcBorders>
            <w:shd w:val="clear" w:color="auto" w:fill="auto"/>
            <w:vAlign w:val="center"/>
            <w:hideMark/>
          </w:tcPr>
          <w:p w14:paraId="52D5D332" w14:textId="616F2BF1"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lastRenderedPageBreak/>
              <w:t>45 396</w:t>
            </w:r>
          </w:p>
        </w:tc>
        <w:tc>
          <w:tcPr>
            <w:tcW w:w="311" w:type="pct"/>
            <w:tcBorders>
              <w:top w:val="nil"/>
              <w:left w:val="nil"/>
              <w:bottom w:val="single" w:sz="4" w:space="0" w:color="auto"/>
              <w:right w:val="single" w:sz="4" w:space="0" w:color="auto"/>
            </w:tcBorders>
            <w:shd w:val="clear" w:color="auto" w:fill="auto"/>
            <w:vAlign w:val="center"/>
            <w:hideMark/>
          </w:tcPr>
          <w:p w14:paraId="701415A1" w14:textId="68A88B3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45 393</w:t>
            </w:r>
          </w:p>
        </w:tc>
        <w:tc>
          <w:tcPr>
            <w:tcW w:w="331" w:type="pct"/>
            <w:tcBorders>
              <w:top w:val="nil"/>
              <w:left w:val="nil"/>
              <w:bottom w:val="single" w:sz="4" w:space="0" w:color="auto"/>
              <w:right w:val="single" w:sz="4" w:space="0" w:color="auto"/>
            </w:tcBorders>
            <w:shd w:val="clear" w:color="auto" w:fill="auto"/>
            <w:vAlign w:val="center"/>
            <w:hideMark/>
          </w:tcPr>
          <w:p w14:paraId="4D8EBF71" w14:textId="70AD383B"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45 396</w:t>
            </w:r>
          </w:p>
        </w:tc>
        <w:tc>
          <w:tcPr>
            <w:tcW w:w="519" w:type="pct"/>
            <w:tcBorders>
              <w:top w:val="nil"/>
              <w:left w:val="nil"/>
              <w:bottom w:val="single" w:sz="4" w:space="0" w:color="auto"/>
              <w:right w:val="single" w:sz="4" w:space="0" w:color="auto"/>
            </w:tcBorders>
            <w:shd w:val="clear" w:color="auto" w:fill="auto"/>
            <w:noWrap/>
            <w:vAlign w:val="center"/>
            <w:hideMark/>
          </w:tcPr>
          <w:p w14:paraId="785338ED" w14:textId="519C7A71"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3</w:t>
            </w:r>
          </w:p>
        </w:tc>
        <w:tc>
          <w:tcPr>
            <w:tcW w:w="1183" w:type="pct"/>
            <w:tcBorders>
              <w:top w:val="nil"/>
              <w:left w:val="nil"/>
              <w:bottom w:val="single" w:sz="4" w:space="0" w:color="auto"/>
              <w:right w:val="single" w:sz="4" w:space="0" w:color="auto"/>
            </w:tcBorders>
            <w:shd w:val="clear" w:color="auto" w:fill="auto"/>
            <w:noWrap/>
            <w:vAlign w:val="center"/>
            <w:hideMark/>
          </w:tcPr>
          <w:p w14:paraId="2BBBC500"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000000" w:fill="FFFFFF"/>
            <w:noWrap/>
            <w:vAlign w:val="center"/>
            <w:hideMark/>
          </w:tcPr>
          <w:p w14:paraId="5D814FDD" w14:textId="77777777" w:rsidR="001D728F" w:rsidRPr="001D728F" w:rsidRDefault="001D728F" w:rsidP="001D728F">
            <w:pPr>
              <w:spacing w:after="0" w:line="240" w:lineRule="auto"/>
              <w:jc w:val="center"/>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нет</w:t>
            </w:r>
          </w:p>
        </w:tc>
        <w:tc>
          <w:tcPr>
            <w:tcW w:w="558" w:type="pct"/>
            <w:tcBorders>
              <w:top w:val="nil"/>
              <w:left w:val="nil"/>
              <w:bottom w:val="single" w:sz="4" w:space="0" w:color="auto"/>
              <w:right w:val="single" w:sz="4" w:space="0" w:color="auto"/>
            </w:tcBorders>
            <w:shd w:val="clear" w:color="auto" w:fill="auto"/>
            <w:vAlign w:val="center"/>
            <w:hideMark/>
          </w:tcPr>
          <w:p w14:paraId="44E1BA56"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Истечение периода действия НПА.</w:t>
            </w:r>
          </w:p>
        </w:tc>
        <w:tc>
          <w:tcPr>
            <w:tcW w:w="558" w:type="pct"/>
            <w:tcBorders>
              <w:top w:val="nil"/>
              <w:left w:val="nil"/>
              <w:bottom w:val="single" w:sz="4" w:space="0" w:color="auto"/>
              <w:right w:val="single" w:sz="4" w:space="0" w:color="auto"/>
            </w:tcBorders>
            <w:shd w:val="clear" w:color="auto" w:fill="auto"/>
            <w:vAlign w:val="center"/>
            <w:hideMark/>
          </w:tcPr>
          <w:p w14:paraId="22B6420C" w14:textId="77777777" w:rsidR="001D728F" w:rsidRPr="001D728F" w:rsidRDefault="001D728F" w:rsidP="001D728F">
            <w:pPr>
              <w:spacing w:after="0" w:line="240" w:lineRule="auto"/>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Постановление Пленума Верховного </w:t>
            </w:r>
            <w:r w:rsidRPr="001D728F">
              <w:rPr>
                <w:rFonts w:ascii="Myriad Pro" w:eastAsia="Times New Roman" w:hAnsi="Myriad Pro" w:cs="Calibri"/>
                <w:sz w:val="18"/>
                <w:szCs w:val="18"/>
                <w:lang w:eastAsia="ru-RU"/>
              </w:rPr>
              <w:lastRenderedPageBreak/>
              <w:t xml:space="preserve">Суда Российской Федерации от 27.12. 2016 г. № 63. Постановление Пленума Верховного Суда Российской Федерации от 25.12.2018 г. № 50. </w:t>
            </w:r>
          </w:p>
        </w:tc>
      </w:tr>
      <w:tr w:rsidR="001D728F" w:rsidRPr="001D728F" w14:paraId="62C2BB2E"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252A2C6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lastRenderedPageBreak/>
              <w:t>Корректировка необходимой валовой выручки, осуществляемая в связи с изменением (неисполнением) ИП</w:t>
            </w:r>
          </w:p>
        </w:tc>
        <w:tc>
          <w:tcPr>
            <w:tcW w:w="332" w:type="pct"/>
            <w:tcBorders>
              <w:top w:val="nil"/>
              <w:left w:val="nil"/>
              <w:bottom w:val="single" w:sz="4" w:space="0" w:color="auto"/>
              <w:right w:val="single" w:sz="4" w:space="0" w:color="auto"/>
            </w:tcBorders>
            <w:shd w:val="clear" w:color="auto" w:fill="auto"/>
            <w:vAlign w:val="center"/>
            <w:hideMark/>
          </w:tcPr>
          <w:p w14:paraId="5DF5ABBA" w14:textId="4B9273FD"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- 253 174</w:t>
            </w:r>
          </w:p>
        </w:tc>
        <w:tc>
          <w:tcPr>
            <w:tcW w:w="311" w:type="pct"/>
            <w:tcBorders>
              <w:top w:val="nil"/>
              <w:left w:val="nil"/>
              <w:bottom w:val="single" w:sz="4" w:space="0" w:color="auto"/>
              <w:right w:val="single" w:sz="4" w:space="0" w:color="auto"/>
            </w:tcBorders>
            <w:shd w:val="clear" w:color="auto" w:fill="auto"/>
            <w:vAlign w:val="center"/>
            <w:hideMark/>
          </w:tcPr>
          <w:p w14:paraId="34C9EFA3" w14:textId="4C788D9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304 183</w:t>
            </w:r>
          </w:p>
        </w:tc>
        <w:tc>
          <w:tcPr>
            <w:tcW w:w="331" w:type="pct"/>
            <w:tcBorders>
              <w:top w:val="nil"/>
              <w:left w:val="nil"/>
              <w:bottom w:val="single" w:sz="4" w:space="0" w:color="auto"/>
              <w:right w:val="single" w:sz="4" w:space="0" w:color="auto"/>
            </w:tcBorders>
            <w:shd w:val="clear" w:color="auto" w:fill="auto"/>
            <w:vAlign w:val="center"/>
            <w:hideMark/>
          </w:tcPr>
          <w:p w14:paraId="41FB1DBA" w14:textId="47DCF482"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228 314</w:t>
            </w:r>
          </w:p>
        </w:tc>
        <w:tc>
          <w:tcPr>
            <w:tcW w:w="519" w:type="pct"/>
            <w:tcBorders>
              <w:top w:val="nil"/>
              <w:left w:val="nil"/>
              <w:bottom w:val="single" w:sz="4" w:space="0" w:color="auto"/>
              <w:right w:val="single" w:sz="4" w:space="0" w:color="auto"/>
            </w:tcBorders>
            <w:shd w:val="clear" w:color="auto" w:fill="auto"/>
            <w:noWrap/>
            <w:vAlign w:val="center"/>
            <w:hideMark/>
          </w:tcPr>
          <w:p w14:paraId="59B0366B" w14:textId="6D245BD3"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75 869</w:t>
            </w:r>
          </w:p>
        </w:tc>
        <w:tc>
          <w:tcPr>
            <w:tcW w:w="1183" w:type="pct"/>
            <w:tcBorders>
              <w:top w:val="nil"/>
              <w:left w:val="nil"/>
              <w:bottom w:val="single" w:sz="4" w:space="0" w:color="auto"/>
              <w:right w:val="single" w:sz="4" w:space="0" w:color="auto"/>
            </w:tcBorders>
            <w:shd w:val="clear" w:color="auto" w:fill="auto"/>
            <w:vAlign w:val="center"/>
            <w:hideMark/>
          </w:tcPr>
          <w:p w14:paraId="58249C82" w14:textId="77777777" w:rsidR="001D728F" w:rsidRPr="001D728F" w:rsidRDefault="001D728F" w:rsidP="001D728F">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в Экспертном заключении Агентства по тарифам и ценам Архангельской области по расчету корректировки необходимой валовой выручки на 2017 год подробные пояснения по расчету корректировки,  осуществляемая в связи с изменением (неисполнением) ИП за 2015 год отсутствуют</w:t>
            </w:r>
          </w:p>
        </w:tc>
        <w:tc>
          <w:tcPr>
            <w:tcW w:w="285" w:type="pct"/>
            <w:tcBorders>
              <w:top w:val="nil"/>
              <w:left w:val="nil"/>
              <w:bottom w:val="single" w:sz="4" w:space="0" w:color="auto"/>
              <w:right w:val="single" w:sz="4" w:space="0" w:color="auto"/>
            </w:tcBorders>
            <w:shd w:val="clear" w:color="000000" w:fill="FFFFFF"/>
            <w:noWrap/>
            <w:vAlign w:val="center"/>
            <w:hideMark/>
          </w:tcPr>
          <w:p w14:paraId="0F9507D0" w14:textId="77777777" w:rsidR="001D728F" w:rsidRPr="001D728F" w:rsidRDefault="001D728F" w:rsidP="001D728F">
            <w:pPr>
              <w:spacing w:after="0" w:line="240" w:lineRule="auto"/>
              <w:jc w:val="center"/>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нет</w:t>
            </w:r>
          </w:p>
        </w:tc>
        <w:tc>
          <w:tcPr>
            <w:tcW w:w="558" w:type="pct"/>
            <w:tcBorders>
              <w:top w:val="nil"/>
              <w:left w:val="nil"/>
              <w:bottom w:val="single" w:sz="4" w:space="0" w:color="auto"/>
              <w:right w:val="single" w:sz="4" w:space="0" w:color="auto"/>
            </w:tcBorders>
            <w:shd w:val="clear" w:color="auto" w:fill="auto"/>
            <w:vAlign w:val="center"/>
            <w:hideMark/>
          </w:tcPr>
          <w:p w14:paraId="63596F35"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Истечение периода действия НПА.</w:t>
            </w:r>
          </w:p>
        </w:tc>
        <w:tc>
          <w:tcPr>
            <w:tcW w:w="558" w:type="pct"/>
            <w:tcBorders>
              <w:top w:val="nil"/>
              <w:left w:val="nil"/>
              <w:bottom w:val="single" w:sz="4" w:space="0" w:color="auto"/>
              <w:right w:val="single" w:sz="4" w:space="0" w:color="auto"/>
            </w:tcBorders>
            <w:shd w:val="clear" w:color="auto" w:fill="auto"/>
            <w:vAlign w:val="center"/>
            <w:hideMark/>
          </w:tcPr>
          <w:p w14:paraId="790C2A61" w14:textId="77777777" w:rsidR="001D728F" w:rsidRPr="001D728F" w:rsidRDefault="001D728F" w:rsidP="001D728F">
            <w:pPr>
              <w:spacing w:after="0" w:line="240" w:lineRule="auto"/>
              <w:rPr>
                <w:rFonts w:ascii="Myriad Pro" w:eastAsia="Times New Roman" w:hAnsi="Myriad Pro" w:cs="Calibri"/>
                <w:sz w:val="18"/>
                <w:szCs w:val="18"/>
                <w:lang w:eastAsia="ru-RU"/>
              </w:rPr>
            </w:pPr>
            <w:r w:rsidRPr="001D728F">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1D728F" w:rsidRPr="001D728F" w14:paraId="6B86C635" w14:textId="77777777" w:rsidTr="00D34B35">
        <w:trPr>
          <w:trHeight w:val="20"/>
        </w:trPr>
        <w:tc>
          <w:tcPr>
            <w:tcW w:w="924" w:type="pct"/>
            <w:tcBorders>
              <w:top w:val="nil"/>
              <w:left w:val="single" w:sz="4" w:space="0" w:color="auto"/>
              <w:bottom w:val="single" w:sz="4" w:space="0" w:color="auto"/>
              <w:right w:val="single" w:sz="4" w:space="0" w:color="auto"/>
            </w:tcBorders>
            <w:shd w:val="clear" w:color="000000" w:fill="FFFFFF"/>
            <w:vAlign w:val="center"/>
            <w:hideMark/>
          </w:tcPr>
          <w:p w14:paraId="6393BBEF"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Прочие корректировки (выпадающие расходы 2016 года по оплате услуг ПАО "ФСК ЕЭС")</w:t>
            </w:r>
          </w:p>
        </w:tc>
        <w:tc>
          <w:tcPr>
            <w:tcW w:w="332" w:type="pct"/>
            <w:tcBorders>
              <w:top w:val="nil"/>
              <w:left w:val="nil"/>
              <w:bottom w:val="single" w:sz="4" w:space="0" w:color="auto"/>
              <w:right w:val="single" w:sz="4" w:space="0" w:color="auto"/>
            </w:tcBorders>
            <w:shd w:val="clear" w:color="auto" w:fill="auto"/>
            <w:vAlign w:val="center"/>
            <w:hideMark/>
          </w:tcPr>
          <w:p w14:paraId="359DB311" w14:textId="03F3E5F4"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78 343</w:t>
            </w:r>
          </w:p>
        </w:tc>
        <w:tc>
          <w:tcPr>
            <w:tcW w:w="311" w:type="pct"/>
            <w:tcBorders>
              <w:top w:val="nil"/>
              <w:left w:val="nil"/>
              <w:bottom w:val="single" w:sz="4" w:space="0" w:color="auto"/>
              <w:right w:val="single" w:sz="4" w:space="0" w:color="auto"/>
            </w:tcBorders>
            <w:shd w:val="clear" w:color="auto" w:fill="auto"/>
            <w:vAlign w:val="center"/>
            <w:hideMark/>
          </w:tcPr>
          <w:p w14:paraId="7DEB5496" w14:textId="503D417A"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331" w:type="pct"/>
            <w:tcBorders>
              <w:top w:val="nil"/>
              <w:left w:val="nil"/>
              <w:bottom w:val="single" w:sz="4" w:space="0" w:color="auto"/>
              <w:right w:val="single" w:sz="4" w:space="0" w:color="auto"/>
            </w:tcBorders>
            <w:shd w:val="clear" w:color="auto" w:fill="auto"/>
            <w:vAlign w:val="center"/>
            <w:hideMark/>
          </w:tcPr>
          <w:p w14:paraId="4818EE49" w14:textId="4DAB6C3F"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519" w:type="pct"/>
            <w:tcBorders>
              <w:top w:val="nil"/>
              <w:left w:val="nil"/>
              <w:bottom w:val="single" w:sz="4" w:space="0" w:color="auto"/>
              <w:right w:val="single" w:sz="4" w:space="0" w:color="auto"/>
            </w:tcBorders>
            <w:shd w:val="clear" w:color="auto" w:fill="auto"/>
            <w:noWrap/>
            <w:vAlign w:val="center"/>
            <w:hideMark/>
          </w:tcPr>
          <w:p w14:paraId="7F7A40A8" w14:textId="5F214449"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noWrap/>
            <w:vAlign w:val="center"/>
            <w:hideMark/>
          </w:tcPr>
          <w:p w14:paraId="100F5A9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3812A8D2"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3EE35DF3"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33980F1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59A20AEF" w14:textId="77777777" w:rsidTr="00D34B35">
        <w:trPr>
          <w:trHeight w:val="20"/>
        </w:trPr>
        <w:tc>
          <w:tcPr>
            <w:tcW w:w="924" w:type="pct"/>
            <w:tcBorders>
              <w:top w:val="nil"/>
              <w:left w:val="single" w:sz="4" w:space="0" w:color="auto"/>
              <w:bottom w:val="single" w:sz="4" w:space="0" w:color="auto"/>
              <w:right w:val="single" w:sz="4" w:space="0" w:color="auto"/>
            </w:tcBorders>
            <w:shd w:val="clear" w:color="auto" w:fill="auto"/>
            <w:vAlign w:val="center"/>
            <w:hideMark/>
          </w:tcPr>
          <w:p w14:paraId="2C6EC096" w14:textId="77777777" w:rsidR="001D728F" w:rsidRPr="001D728F" w:rsidRDefault="001D728F" w:rsidP="001D728F">
            <w:pPr>
              <w:spacing w:after="0" w:line="240" w:lineRule="auto"/>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lastRenderedPageBreak/>
              <w:t>НВВ на содержание сетей (без учета потерь и услуг ТСО)</w:t>
            </w:r>
          </w:p>
        </w:tc>
        <w:tc>
          <w:tcPr>
            <w:tcW w:w="332" w:type="pct"/>
            <w:tcBorders>
              <w:top w:val="nil"/>
              <w:left w:val="nil"/>
              <w:bottom w:val="single" w:sz="4" w:space="0" w:color="auto"/>
              <w:right w:val="single" w:sz="4" w:space="0" w:color="auto"/>
            </w:tcBorders>
            <w:shd w:val="clear" w:color="auto" w:fill="auto"/>
            <w:noWrap/>
            <w:vAlign w:val="center"/>
            <w:hideMark/>
          </w:tcPr>
          <w:p w14:paraId="2FDF1289" w14:textId="7812F552"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4 864 390</w:t>
            </w:r>
          </w:p>
        </w:tc>
        <w:tc>
          <w:tcPr>
            <w:tcW w:w="311" w:type="pct"/>
            <w:tcBorders>
              <w:top w:val="nil"/>
              <w:left w:val="nil"/>
              <w:bottom w:val="single" w:sz="4" w:space="0" w:color="auto"/>
              <w:right w:val="single" w:sz="4" w:space="0" w:color="auto"/>
            </w:tcBorders>
            <w:shd w:val="clear" w:color="auto" w:fill="auto"/>
            <w:noWrap/>
            <w:vAlign w:val="center"/>
            <w:hideMark/>
          </w:tcPr>
          <w:p w14:paraId="1BD6D5A8" w14:textId="463515D9"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3 597 307</w:t>
            </w:r>
          </w:p>
        </w:tc>
        <w:tc>
          <w:tcPr>
            <w:tcW w:w="331" w:type="pct"/>
            <w:tcBorders>
              <w:top w:val="nil"/>
              <w:left w:val="nil"/>
              <w:bottom w:val="single" w:sz="4" w:space="0" w:color="auto"/>
              <w:right w:val="single" w:sz="4" w:space="0" w:color="auto"/>
            </w:tcBorders>
            <w:shd w:val="clear" w:color="auto" w:fill="auto"/>
            <w:noWrap/>
            <w:vAlign w:val="center"/>
            <w:hideMark/>
          </w:tcPr>
          <w:p w14:paraId="1BCF573D" w14:textId="335F48AA"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3 959 838</w:t>
            </w:r>
          </w:p>
        </w:tc>
        <w:tc>
          <w:tcPr>
            <w:tcW w:w="519" w:type="pct"/>
            <w:tcBorders>
              <w:top w:val="nil"/>
              <w:left w:val="nil"/>
              <w:bottom w:val="single" w:sz="4" w:space="0" w:color="auto"/>
              <w:right w:val="single" w:sz="4" w:space="0" w:color="auto"/>
            </w:tcBorders>
            <w:shd w:val="clear" w:color="auto" w:fill="auto"/>
            <w:noWrap/>
            <w:vAlign w:val="center"/>
            <w:hideMark/>
          </w:tcPr>
          <w:p w14:paraId="7C528464" w14:textId="0C3746D4"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362 531</w:t>
            </w:r>
          </w:p>
        </w:tc>
        <w:tc>
          <w:tcPr>
            <w:tcW w:w="1183" w:type="pct"/>
            <w:tcBorders>
              <w:top w:val="nil"/>
              <w:left w:val="nil"/>
              <w:bottom w:val="single" w:sz="4" w:space="0" w:color="auto"/>
              <w:right w:val="single" w:sz="4" w:space="0" w:color="auto"/>
            </w:tcBorders>
            <w:shd w:val="clear" w:color="auto" w:fill="auto"/>
            <w:noWrap/>
            <w:vAlign w:val="center"/>
            <w:hideMark/>
          </w:tcPr>
          <w:p w14:paraId="04ADEA3E" w14:textId="77777777" w:rsidR="001D728F" w:rsidRPr="001D728F" w:rsidRDefault="001D728F" w:rsidP="001D728F">
            <w:pPr>
              <w:spacing w:after="0" w:line="240" w:lineRule="auto"/>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1EFFEE05"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5B5AF0B5"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4AD1471D"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2BE44553" w14:textId="77777777" w:rsidTr="00D34B35">
        <w:trPr>
          <w:trHeight w:val="20"/>
        </w:trPr>
        <w:tc>
          <w:tcPr>
            <w:tcW w:w="924" w:type="pct"/>
            <w:tcBorders>
              <w:top w:val="nil"/>
              <w:left w:val="single" w:sz="4" w:space="0" w:color="auto"/>
              <w:bottom w:val="single" w:sz="4" w:space="0" w:color="auto"/>
              <w:right w:val="single" w:sz="4" w:space="0" w:color="auto"/>
            </w:tcBorders>
            <w:shd w:val="clear" w:color="auto" w:fill="auto"/>
            <w:vAlign w:val="center"/>
            <w:hideMark/>
          </w:tcPr>
          <w:p w14:paraId="388A6624" w14:textId="77777777" w:rsidR="001D728F" w:rsidRPr="001D728F" w:rsidRDefault="001D728F" w:rsidP="001D728F">
            <w:pPr>
              <w:spacing w:after="0" w:line="240" w:lineRule="auto"/>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Расходы на оплату потерь</w:t>
            </w:r>
          </w:p>
        </w:tc>
        <w:tc>
          <w:tcPr>
            <w:tcW w:w="332" w:type="pct"/>
            <w:tcBorders>
              <w:top w:val="nil"/>
              <w:left w:val="nil"/>
              <w:bottom w:val="single" w:sz="4" w:space="0" w:color="auto"/>
              <w:right w:val="single" w:sz="4" w:space="0" w:color="auto"/>
            </w:tcBorders>
            <w:shd w:val="clear" w:color="auto" w:fill="auto"/>
            <w:noWrap/>
            <w:vAlign w:val="center"/>
            <w:hideMark/>
          </w:tcPr>
          <w:p w14:paraId="307D3B76" w14:textId="3675A710"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1 303 786</w:t>
            </w:r>
          </w:p>
        </w:tc>
        <w:tc>
          <w:tcPr>
            <w:tcW w:w="311" w:type="pct"/>
            <w:tcBorders>
              <w:top w:val="nil"/>
              <w:left w:val="nil"/>
              <w:bottom w:val="single" w:sz="4" w:space="0" w:color="auto"/>
              <w:right w:val="single" w:sz="4" w:space="0" w:color="auto"/>
            </w:tcBorders>
            <w:shd w:val="clear" w:color="auto" w:fill="auto"/>
            <w:noWrap/>
            <w:vAlign w:val="center"/>
            <w:hideMark/>
          </w:tcPr>
          <w:p w14:paraId="4F5EE32D" w14:textId="6B22156C"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1 346 953</w:t>
            </w:r>
          </w:p>
        </w:tc>
        <w:tc>
          <w:tcPr>
            <w:tcW w:w="331" w:type="pct"/>
            <w:tcBorders>
              <w:top w:val="nil"/>
              <w:left w:val="nil"/>
              <w:bottom w:val="single" w:sz="4" w:space="0" w:color="auto"/>
              <w:right w:val="single" w:sz="4" w:space="0" w:color="auto"/>
            </w:tcBorders>
            <w:shd w:val="clear" w:color="auto" w:fill="auto"/>
            <w:noWrap/>
            <w:vAlign w:val="center"/>
            <w:hideMark/>
          </w:tcPr>
          <w:p w14:paraId="063E0FDD" w14:textId="3B6B30A4"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1 346 953</w:t>
            </w:r>
          </w:p>
        </w:tc>
        <w:tc>
          <w:tcPr>
            <w:tcW w:w="519" w:type="pct"/>
            <w:tcBorders>
              <w:top w:val="nil"/>
              <w:left w:val="nil"/>
              <w:bottom w:val="single" w:sz="4" w:space="0" w:color="auto"/>
              <w:right w:val="single" w:sz="4" w:space="0" w:color="auto"/>
            </w:tcBorders>
            <w:shd w:val="clear" w:color="auto" w:fill="auto"/>
            <w:noWrap/>
            <w:vAlign w:val="center"/>
            <w:hideMark/>
          </w:tcPr>
          <w:p w14:paraId="15F354F3" w14:textId="215C2DF3" w:rsidR="001D728F" w:rsidRPr="001D728F" w:rsidRDefault="001D728F" w:rsidP="00D34B35">
            <w:pPr>
              <w:spacing w:after="0" w:line="240" w:lineRule="auto"/>
              <w:jc w:val="center"/>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w:t>
            </w:r>
          </w:p>
        </w:tc>
        <w:tc>
          <w:tcPr>
            <w:tcW w:w="1183" w:type="pct"/>
            <w:tcBorders>
              <w:top w:val="nil"/>
              <w:left w:val="nil"/>
              <w:bottom w:val="single" w:sz="4" w:space="0" w:color="auto"/>
              <w:right w:val="single" w:sz="4" w:space="0" w:color="auto"/>
            </w:tcBorders>
            <w:shd w:val="clear" w:color="auto" w:fill="auto"/>
            <w:noWrap/>
            <w:vAlign w:val="center"/>
            <w:hideMark/>
          </w:tcPr>
          <w:p w14:paraId="330EA29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537FD95D"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6AC29734"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462F9E9A"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r w:rsidR="001D728F" w:rsidRPr="001D728F" w14:paraId="79735917" w14:textId="77777777" w:rsidTr="00D34B35">
        <w:trPr>
          <w:trHeight w:val="20"/>
        </w:trPr>
        <w:tc>
          <w:tcPr>
            <w:tcW w:w="924" w:type="pct"/>
            <w:tcBorders>
              <w:top w:val="nil"/>
              <w:left w:val="single" w:sz="4" w:space="0" w:color="auto"/>
              <w:bottom w:val="single" w:sz="4" w:space="0" w:color="auto"/>
              <w:right w:val="single" w:sz="4" w:space="0" w:color="auto"/>
            </w:tcBorders>
            <w:shd w:val="clear" w:color="auto" w:fill="auto"/>
            <w:vAlign w:val="center"/>
            <w:hideMark/>
          </w:tcPr>
          <w:p w14:paraId="6F4450A6" w14:textId="77777777" w:rsidR="001D728F" w:rsidRPr="001D728F" w:rsidRDefault="001D728F" w:rsidP="001D728F">
            <w:pPr>
              <w:spacing w:after="0" w:line="240" w:lineRule="auto"/>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НВВ с учетом потерь</w:t>
            </w:r>
          </w:p>
        </w:tc>
        <w:tc>
          <w:tcPr>
            <w:tcW w:w="332" w:type="pct"/>
            <w:tcBorders>
              <w:top w:val="nil"/>
              <w:left w:val="nil"/>
              <w:bottom w:val="single" w:sz="4" w:space="0" w:color="auto"/>
              <w:right w:val="single" w:sz="4" w:space="0" w:color="auto"/>
            </w:tcBorders>
            <w:shd w:val="clear" w:color="auto" w:fill="auto"/>
            <w:noWrap/>
            <w:vAlign w:val="center"/>
            <w:hideMark/>
          </w:tcPr>
          <w:p w14:paraId="2AD6E5CB" w14:textId="182F788E"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6 168 176</w:t>
            </w:r>
          </w:p>
        </w:tc>
        <w:tc>
          <w:tcPr>
            <w:tcW w:w="311" w:type="pct"/>
            <w:tcBorders>
              <w:top w:val="nil"/>
              <w:left w:val="nil"/>
              <w:bottom w:val="single" w:sz="4" w:space="0" w:color="auto"/>
              <w:right w:val="single" w:sz="4" w:space="0" w:color="auto"/>
            </w:tcBorders>
            <w:shd w:val="clear" w:color="auto" w:fill="auto"/>
            <w:noWrap/>
            <w:vAlign w:val="center"/>
            <w:hideMark/>
          </w:tcPr>
          <w:p w14:paraId="113A6F65" w14:textId="14442A71"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4 944 260</w:t>
            </w:r>
          </w:p>
        </w:tc>
        <w:tc>
          <w:tcPr>
            <w:tcW w:w="331" w:type="pct"/>
            <w:tcBorders>
              <w:top w:val="nil"/>
              <w:left w:val="nil"/>
              <w:bottom w:val="single" w:sz="4" w:space="0" w:color="auto"/>
              <w:right w:val="single" w:sz="4" w:space="0" w:color="auto"/>
            </w:tcBorders>
            <w:shd w:val="clear" w:color="auto" w:fill="auto"/>
            <w:noWrap/>
            <w:vAlign w:val="center"/>
            <w:hideMark/>
          </w:tcPr>
          <w:p w14:paraId="09D03695" w14:textId="6F6C0A36"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5 306 791</w:t>
            </w:r>
          </w:p>
        </w:tc>
        <w:tc>
          <w:tcPr>
            <w:tcW w:w="519" w:type="pct"/>
            <w:tcBorders>
              <w:top w:val="nil"/>
              <w:left w:val="nil"/>
              <w:bottom w:val="single" w:sz="4" w:space="0" w:color="auto"/>
              <w:right w:val="single" w:sz="4" w:space="0" w:color="auto"/>
            </w:tcBorders>
            <w:shd w:val="clear" w:color="auto" w:fill="auto"/>
            <w:noWrap/>
            <w:vAlign w:val="center"/>
            <w:hideMark/>
          </w:tcPr>
          <w:p w14:paraId="13CAB126" w14:textId="446AAD98" w:rsidR="001D728F" w:rsidRPr="001D728F" w:rsidRDefault="001D728F" w:rsidP="00D34B35">
            <w:pPr>
              <w:spacing w:after="0" w:line="240" w:lineRule="auto"/>
              <w:jc w:val="center"/>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362 531</w:t>
            </w:r>
          </w:p>
        </w:tc>
        <w:tc>
          <w:tcPr>
            <w:tcW w:w="1183" w:type="pct"/>
            <w:tcBorders>
              <w:top w:val="nil"/>
              <w:left w:val="nil"/>
              <w:bottom w:val="single" w:sz="4" w:space="0" w:color="auto"/>
              <w:right w:val="single" w:sz="4" w:space="0" w:color="auto"/>
            </w:tcBorders>
            <w:shd w:val="clear" w:color="auto" w:fill="auto"/>
            <w:noWrap/>
            <w:vAlign w:val="center"/>
            <w:hideMark/>
          </w:tcPr>
          <w:p w14:paraId="61FAA910" w14:textId="77777777" w:rsidR="001D728F" w:rsidRPr="001D728F" w:rsidRDefault="001D728F" w:rsidP="001D728F">
            <w:pPr>
              <w:spacing w:after="0" w:line="240" w:lineRule="auto"/>
              <w:rPr>
                <w:rFonts w:ascii="Myriad Pro" w:eastAsia="Times New Roman" w:hAnsi="Myriad Pro" w:cs="Calibri"/>
                <w:b/>
                <w:bCs/>
                <w:color w:val="000000"/>
                <w:sz w:val="18"/>
                <w:szCs w:val="18"/>
                <w:lang w:eastAsia="ru-RU"/>
              </w:rPr>
            </w:pPr>
            <w:r w:rsidRPr="001D728F">
              <w:rPr>
                <w:rFonts w:ascii="Myriad Pro" w:eastAsia="Times New Roman" w:hAnsi="Myriad Pro" w:cs="Calibri"/>
                <w:b/>
                <w:bCs/>
                <w:color w:val="000000"/>
                <w:sz w:val="18"/>
                <w:szCs w:val="18"/>
                <w:lang w:eastAsia="ru-RU"/>
              </w:rPr>
              <w:t> </w:t>
            </w:r>
          </w:p>
        </w:tc>
        <w:tc>
          <w:tcPr>
            <w:tcW w:w="285" w:type="pct"/>
            <w:tcBorders>
              <w:top w:val="nil"/>
              <w:left w:val="nil"/>
              <w:bottom w:val="single" w:sz="4" w:space="0" w:color="auto"/>
              <w:right w:val="single" w:sz="4" w:space="0" w:color="auto"/>
            </w:tcBorders>
            <w:shd w:val="clear" w:color="auto" w:fill="auto"/>
            <w:noWrap/>
            <w:vAlign w:val="center"/>
            <w:hideMark/>
          </w:tcPr>
          <w:p w14:paraId="6834B5BC"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492CCEDA"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c>
          <w:tcPr>
            <w:tcW w:w="558" w:type="pct"/>
            <w:tcBorders>
              <w:top w:val="nil"/>
              <w:left w:val="nil"/>
              <w:bottom w:val="single" w:sz="4" w:space="0" w:color="auto"/>
              <w:right w:val="single" w:sz="4" w:space="0" w:color="auto"/>
            </w:tcBorders>
            <w:shd w:val="clear" w:color="auto" w:fill="auto"/>
            <w:vAlign w:val="center"/>
            <w:hideMark/>
          </w:tcPr>
          <w:p w14:paraId="57086E11" w14:textId="77777777" w:rsidR="001D728F" w:rsidRPr="001D728F" w:rsidRDefault="001D728F" w:rsidP="001D728F">
            <w:pPr>
              <w:spacing w:after="0" w:line="240" w:lineRule="auto"/>
              <w:rPr>
                <w:rFonts w:ascii="Myriad Pro" w:eastAsia="Times New Roman" w:hAnsi="Myriad Pro" w:cs="Calibri"/>
                <w:color w:val="000000"/>
                <w:sz w:val="18"/>
                <w:szCs w:val="18"/>
                <w:lang w:eastAsia="ru-RU"/>
              </w:rPr>
            </w:pPr>
            <w:r w:rsidRPr="001D728F">
              <w:rPr>
                <w:rFonts w:ascii="Myriad Pro" w:eastAsia="Times New Roman" w:hAnsi="Myriad Pro" w:cs="Calibri"/>
                <w:color w:val="000000"/>
                <w:sz w:val="18"/>
                <w:szCs w:val="18"/>
                <w:lang w:eastAsia="ru-RU"/>
              </w:rPr>
              <w:t> </w:t>
            </w:r>
          </w:p>
        </w:tc>
      </w:tr>
    </w:tbl>
    <w:p w14:paraId="1E55E6C1" w14:textId="60E8F064" w:rsidR="001D728F" w:rsidRDefault="001D728F" w:rsidP="001D728F">
      <w:pPr>
        <w:spacing w:after="0"/>
        <w:ind w:firstLine="567"/>
        <w:rPr>
          <w:rFonts w:ascii="Myriad Pro" w:hAnsi="Myriad Pro"/>
          <w:sz w:val="26"/>
          <w:szCs w:val="26"/>
        </w:rPr>
      </w:pPr>
    </w:p>
    <w:p w14:paraId="635B2197" w14:textId="3A2481F6" w:rsidR="00D34B35" w:rsidRDefault="00D34B35" w:rsidP="001D728F">
      <w:pPr>
        <w:spacing w:after="0"/>
        <w:ind w:firstLine="567"/>
        <w:rPr>
          <w:rFonts w:ascii="Myriad Pro" w:hAnsi="Myriad Pro"/>
          <w:sz w:val="26"/>
          <w:szCs w:val="26"/>
        </w:rPr>
      </w:pPr>
    </w:p>
    <w:p w14:paraId="259A879F" w14:textId="39F38DDB" w:rsidR="00D34B35" w:rsidRDefault="00D34B35" w:rsidP="001D728F">
      <w:pPr>
        <w:spacing w:after="0"/>
        <w:ind w:firstLine="567"/>
        <w:rPr>
          <w:rFonts w:ascii="Myriad Pro" w:hAnsi="Myriad Pro"/>
          <w:sz w:val="26"/>
          <w:szCs w:val="26"/>
        </w:rPr>
      </w:pPr>
      <w:r>
        <w:rPr>
          <w:rFonts w:ascii="Myriad Pro" w:hAnsi="Myriad Pro"/>
          <w:sz w:val="26"/>
          <w:szCs w:val="26"/>
        </w:rPr>
        <w:br w:type="page"/>
      </w:r>
    </w:p>
    <w:tbl>
      <w:tblPr>
        <w:tblW w:w="5000" w:type="pct"/>
        <w:tblLook w:val="04A0" w:firstRow="1" w:lastRow="0" w:firstColumn="1" w:lastColumn="0" w:noHBand="0" w:noVBand="1"/>
      </w:tblPr>
      <w:tblGrid>
        <w:gridCol w:w="2555"/>
        <w:gridCol w:w="1348"/>
        <w:gridCol w:w="1257"/>
        <w:gridCol w:w="1326"/>
        <w:gridCol w:w="1390"/>
        <w:gridCol w:w="2808"/>
        <w:gridCol w:w="601"/>
        <w:gridCol w:w="1737"/>
        <w:gridCol w:w="1543"/>
      </w:tblGrid>
      <w:tr w:rsidR="00D34B35" w:rsidRPr="00D34B35" w14:paraId="748ED382" w14:textId="77777777" w:rsidTr="00D34B35">
        <w:trPr>
          <w:trHeight w:val="20"/>
          <w:tblHeader/>
        </w:trPr>
        <w:tc>
          <w:tcPr>
            <w:tcW w:w="80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85FD7AB"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lastRenderedPageBreak/>
              <w:t>Наименование</w:t>
            </w:r>
          </w:p>
        </w:tc>
        <w:tc>
          <w:tcPr>
            <w:tcW w:w="2734" w:type="pct"/>
            <w:gridSpan w:val="5"/>
            <w:tcBorders>
              <w:top w:val="nil"/>
              <w:left w:val="nil"/>
              <w:bottom w:val="single" w:sz="4" w:space="0" w:color="FFFFFF"/>
              <w:right w:val="nil"/>
            </w:tcBorders>
            <w:shd w:val="clear" w:color="000000" w:fill="4F6228"/>
            <w:vAlign w:val="center"/>
            <w:hideMark/>
          </w:tcPr>
          <w:p w14:paraId="0FE1C691"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2018</w:t>
            </w:r>
          </w:p>
        </w:tc>
        <w:tc>
          <w:tcPr>
            <w:tcW w:w="1462" w:type="pct"/>
            <w:gridSpan w:val="3"/>
            <w:tcBorders>
              <w:top w:val="nil"/>
              <w:left w:val="single" w:sz="4" w:space="0" w:color="FFFFFF"/>
              <w:bottom w:val="single" w:sz="4" w:space="0" w:color="FFFFFF"/>
              <w:right w:val="nil"/>
            </w:tcBorders>
            <w:shd w:val="clear" w:color="000000" w:fill="4F6228"/>
            <w:vAlign w:val="center"/>
            <w:hideMark/>
          </w:tcPr>
          <w:p w14:paraId="638B5D80"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СУДЕБНОЕ ОСПАРИВАНИЕ</w:t>
            </w:r>
          </w:p>
        </w:tc>
      </w:tr>
      <w:tr w:rsidR="00D34B35" w:rsidRPr="00D34B35" w14:paraId="41C2B77F" w14:textId="77777777" w:rsidTr="00D34B35">
        <w:trPr>
          <w:trHeight w:val="509"/>
          <w:tblHeader/>
        </w:trPr>
        <w:tc>
          <w:tcPr>
            <w:tcW w:w="804" w:type="pct"/>
            <w:vMerge/>
            <w:tcBorders>
              <w:top w:val="single" w:sz="4" w:space="0" w:color="FFFFFF"/>
              <w:left w:val="single" w:sz="4" w:space="0" w:color="FFFFFF"/>
              <w:bottom w:val="single" w:sz="4" w:space="0" w:color="FFFFFF"/>
              <w:right w:val="single" w:sz="4" w:space="0" w:color="FFFFFF"/>
            </w:tcBorders>
            <w:vAlign w:val="center"/>
            <w:hideMark/>
          </w:tcPr>
          <w:p w14:paraId="26552487"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350"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B672417"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Предложение Филиала, тыс. руб.</w:t>
            </w:r>
          </w:p>
        </w:tc>
        <w:tc>
          <w:tcPr>
            <w:tcW w:w="345"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EE0400D"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Установлено (ТБР), тыс. руб.</w:t>
            </w:r>
          </w:p>
        </w:tc>
        <w:tc>
          <w:tcPr>
            <w:tcW w:w="345"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C060750"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 xml:space="preserve">Позиция Исполнителя, тыс. </w:t>
            </w:r>
            <w:proofErr w:type="spellStart"/>
            <w:r w:rsidRPr="00D34B35">
              <w:rPr>
                <w:rFonts w:ascii="Myriad Pro" w:eastAsia="Times New Roman" w:hAnsi="Myriad Pro" w:cs="Calibri"/>
                <w:b/>
                <w:bCs/>
                <w:color w:val="FFFFFF"/>
                <w:sz w:val="18"/>
                <w:szCs w:val="18"/>
                <w:lang w:eastAsia="ru-RU"/>
              </w:rPr>
              <w:t>руб</w:t>
            </w:r>
            <w:proofErr w:type="spellEnd"/>
          </w:p>
        </w:tc>
        <w:tc>
          <w:tcPr>
            <w:tcW w:w="449"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3E538B0A"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1244"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609C598"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комментарии</w:t>
            </w:r>
          </w:p>
        </w:tc>
        <w:tc>
          <w:tcPr>
            <w:tcW w:w="48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5FEE0C38"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ДА / НЕТ</w:t>
            </w:r>
          </w:p>
        </w:tc>
        <w:tc>
          <w:tcPr>
            <w:tcW w:w="48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4A579C6E"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ПОЧЕМУ</w:t>
            </w:r>
          </w:p>
        </w:tc>
        <w:tc>
          <w:tcPr>
            <w:tcW w:w="48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E190ADE"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ОСНОВАНИЯ</w:t>
            </w:r>
          </w:p>
        </w:tc>
      </w:tr>
      <w:tr w:rsidR="00D34B35" w:rsidRPr="00D34B35" w14:paraId="77640C3D" w14:textId="77777777" w:rsidTr="00D34B35">
        <w:trPr>
          <w:trHeight w:val="509"/>
          <w:tblHeader/>
        </w:trPr>
        <w:tc>
          <w:tcPr>
            <w:tcW w:w="804" w:type="pct"/>
            <w:vMerge/>
            <w:tcBorders>
              <w:top w:val="single" w:sz="4" w:space="0" w:color="FFFFFF"/>
              <w:left w:val="single" w:sz="4" w:space="0" w:color="FFFFFF"/>
              <w:bottom w:val="single" w:sz="4" w:space="0" w:color="FFFFFF"/>
              <w:right w:val="single" w:sz="4" w:space="0" w:color="FFFFFF"/>
            </w:tcBorders>
            <w:vAlign w:val="center"/>
            <w:hideMark/>
          </w:tcPr>
          <w:p w14:paraId="66065C99"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350" w:type="pct"/>
            <w:vMerge/>
            <w:tcBorders>
              <w:top w:val="nil"/>
              <w:left w:val="single" w:sz="4" w:space="0" w:color="FFFFFF"/>
              <w:bottom w:val="single" w:sz="4" w:space="0" w:color="FFFFFF"/>
              <w:right w:val="single" w:sz="4" w:space="0" w:color="FFFFFF"/>
            </w:tcBorders>
            <w:vAlign w:val="center"/>
            <w:hideMark/>
          </w:tcPr>
          <w:p w14:paraId="1D1B5524"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345" w:type="pct"/>
            <w:vMerge/>
            <w:tcBorders>
              <w:top w:val="nil"/>
              <w:left w:val="single" w:sz="4" w:space="0" w:color="FFFFFF"/>
              <w:bottom w:val="single" w:sz="4" w:space="0" w:color="FFFFFF"/>
              <w:right w:val="single" w:sz="4" w:space="0" w:color="FFFFFF"/>
            </w:tcBorders>
            <w:vAlign w:val="center"/>
            <w:hideMark/>
          </w:tcPr>
          <w:p w14:paraId="3C9E0DB6"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345" w:type="pct"/>
            <w:vMerge/>
            <w:tcBorders>
              <w:top w:val="nil"/>
              <w:left w:val="single" w:sz="4" w:space="0" w:color="FFFFFF"/>
              <w:bottom w:val="single" w:sz="4" w:space="0" w:color="FFFFFF"/>
              <w:right w:val="single" w:sz="4" w:space="0" w:color="FFFFFF"/>
            </w:tcBorders>
            <w:vAlign w:val="center"/>
            <w:hideMark/>
          </w:tcPr>
          <w:p w14:paraId="1680CB79"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449" w:type="pct"/>
            <w:vMerge/>
            <w:tcBorders>
              <w:top w:val="nil"/>
              <w:left w:val="single" w:sz="4" w:space="0" w:color="FFFFFF"/>
              <w:bottom w:val="single" w:sz="4" w:space="0" w:color="FFFFFF"/>
              <w:right w:val="single" w:sz="4" w:space="0" w:color="FFFFFF"/>
            </w:tcBorders>
            <w:vAlign w:val="center"/>
            <w:hideMark/>
          </w:tcPr>
          <w:p w14:paraId="660A97F4"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1244" w:type="pct"/>
            <w:vMerge/>
            <w:tcBorders>
              <w:top w:val="nil"/>
              <w:left w:val="single" w:sz="4" w:space="0" w:color="FFFFFF"/>
              <w:bottom w:val="single" w:sz="4" w:space="0" w:color="FFFFFF"/>
              <w:right w:val="single" w:sz="4" w:space="0" w:color="FFFFFF"/>
            </w:tcBorders>
            <w:vAlign w:val="center"/>
            <w:hideMark/>
          </w:tcPr>
          <w:p w14:paraId="3F7451EB"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487" w:type="pct"/>
            <w:vMerge/>
            <w:tcBorders>
              <w:top w:val="nil"/>
              <w:left w:val="single" w:sz="4" w:space="0" w:color="FFFFFF"/>
              <w:bottom w:val="single" w:sz="4" w:space="0" w:color="FFFFFF"/>
              <w:right w:val="single" w:sz="4" w:space="0" w:color="FFFFFF"/>
            </w:tcBorders>
            <w:vAlign w:val="center"/>
            <w:hideMark/>
          </w:tcPr>
          <w:p w14:paraId="6C777BE3"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487" w:type="pct"/>
            <w:vMerge/>
            <w:tcBorders>
              <w:top w:val="nil"/>
              <w:left w:val="single" w:sz="4" w:space="0" w:color="FFFFFF"/>
              <w:bottom w:val="single" w:sz="4" w:space="0" w:color="FFFFFF"/>
              <w:right w:val="single" w:sz="4" w:space="0" w:color="FFFFFF"/>
            </w:tcBorders>
            <w:vAlign w:val="center"/>
            <w:hideMark/>
          </w:tcPr>
          <w:p w14:paraId="3ED8934C"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c>
          <w:tcPr>
            <w:tcW w:w="487" w:type="pct"/>
            <w:vMerge/>
            <w:tcBorders>
              <w:top w:val="nil"/>
              <w:left w:val="single" w:sz="4" w:space="0" w:color="FFFFFF"/>
              <w:bottom w:val="single" w:sz="4" w:space="0" w:color="FFFFFF"/>
              <w:right w:val="single" w:sz="4" w:space="0" w:color="FFFFFF"/>
            </w:tcBorders>
            <w:vAlign w:val="center"/>
            <w:hideMark/>
          </w:tcPr>
          <w:p w14:paraId="1597B0BD" w14:textId="77777777" w:rsidR="00D34B35" w:rsidRPr="00D34B35" w:rsidRDefault="00D34B35" w:rsidP="00D34B35">
            <w:pPr>
              <w:spacing w:after="0" w:line="240" w:lineRule="auto"/>
              <w:rPr>
                <w:rFonts w:ascii="Myriad Pro" w:eastAsia="Times New Roman" w:hAnsi="Myriad Pro" w:cs="Calibri"/>
                <w:b/>
                <w:bCs/>
                <w:color w:val="FFFFFF"/>
                <w:sz w:val="18"/>
                <w:szCs w:val="18"/>
                <w:lang w:eastAsia="ru-RU"/>
              </w:rPr>
            </w:pPr>
          </w:p>
        </w:tc>
      </w:tr>
      <w:tr w:rsidR="00D34B35" w:rsidRPr="00D34B35" w14:paraId="24D13DF9" w14:textId="77777777" w:rsidTr="00D34B35">
        <w:trPr>
          <w:trHeight w:val="20"/>
          <w:tblHeader/>
        </w:trPr>
        <w:tc>
          <w:tcPr>
            <w:tcW w:w="804" w:type="pct"/>
            <w:tcBorders>
              <w:top w:val="nil"/>
              <w:left w:val="single" w:sz="4" w:space="0" w:color="FFFFFF"/>
              <w:bottom w:val="single" w:sz="4" w:space="0" w:color="FFFFFF"/>
              <w:right w:val="single" w:sz="4" w:space="0" w:color="FFFFFF"/>
            </w:tcBorders>
            <w:shd w:val="clear" w:color="000000" w:fill="4F6228"/>
            <w:noWrap/>
            <w:vAlign w:val="center"/>
            <w:hideMark/>
          </w:tcPr>
          <w:p w14:paraId="5436683C"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1</w:t>
            </w:r>
          </w:p>
        </w:tc>
        <w:tc>
          <w:tcPr>
            <w:tcW w:w="350" w:type="pct"/>
            <w:tcBorders>
              <w:top w:val="nil"/>
              <w:left w:val="nil"/>
              <w:bottom w:val="single" w:sz="4" w:space="0" w:color="FFFFFF"/>
              <w:right w:val="single" w:sz="4" w:space="0" w:color="FFFFFF"/>
            </w:tcBorders>
            <w:shd w:val="clear" w:color="000000" w:fill="4F6228"/>
            <w:noWrap/>
            <w:vAlign w:val="center"/>
            <w:hideMark/>
          </w:tcPr>
          <w:p w14:paraId="4649AB2D"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2</w:t>
            </w:r>
          </w:p>
        </w:tc>
        <w:tc>
          <w:tcPr>
            <w:tcW w:w="345" w:type="pct"/>
            <w:tcBorders>
              <w:top w:val="nil"/>
              <w:left w:val="nil"/>
              <w:bottom w:val="single" w:sz="4" w:space="0" w:color="FFFFFF"/>
              <w:right w:val="single" w:sz="4" w:space="0" w:color="FFFFFF"/>
            </w:tcBorders>
            <w:shd w:val="clear" w:color="000000" w:fill="4F6228"/>
            <w:noWrap/>
            <w:vAlign w:val="center"/>
            <w:hideMark/>
          </w:tcPr>
          <w:p w14:paraId="1338ADF9"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3</w:t>
            </w:r>
          </w:p>
        </w:tc>
        <w:tc>
          <w:tcPr>
            <w:tcW w:w="345" w:type="pct"/>
            <w:tcBorders>
              <w:top w:val="nil"/>
              <w:left w:val="nil"/>
              <w:bottom w:val="single" w:sz="4" w:space="0" w:color="FFFFFF"/>
              <w:right w:val="single" w:sz="4" w:space="0" w:color="FFFFFF"/>
            </w:tcBorders>
            <w:shd w:val="clear" w:color="000000" w:fill="4F6228"/>
            <w:noWrap/>
            <w:vAlign w:val="center"/>
            <w:hideMark/>
          </w:tcPr>
          <w:p w14:paraId="0076EE05"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4</w:t>
            </w:r>
          </w:p>
        </w:tc>
        <w:tc>
          <w:tcPr>
            <w:tcW w:w="449" w:type="pct"/>
            <w:tcBorders>
              <w:top w:val="nil"/>
              <w:left w:val="nil"/>
              <w:bottom w:val="single" w:sz="4" w:space="0" w:color="FFFFFF"/>
              <w:right w:val="single" w:sz="4" w:space="0" w:color="FFFFFF"/>
            </w:tcBorders>
            <w:shd w:val="clear" w:color="000000" w:fill="4F6228"/>
            <w:noWrap/>
            <w:vAlign w:val="center"/>
            <w:hideMark/>
          </w:tcPr>
          <w:p w14:paraId="6D95F102"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5</w:t>
            </w:r>
          </w:p>
        </w:tc>
        <w:tc>
          <w:tcPr>
            <w:tcW w:w="1244" w:type="pct"/>
            <w:tcBorders>
              <w:top w:val="nil"/>
              <w:left w:val="nil"/>
              <w:bottom w:val="single" w:sz="4" w:space="0" w:color="FFFFFF"/>
              <w:right w:val="single" w:sz="4" w:space="0" w:color="FFFFFF"/>
            </w:tcBorders>
            <w:shd w:val="clear" w:color="000000" w:fill="4F6228"/>
            <w:noWrap/>
            <w:vAlign w:val="center"/>
            <w:hideMark/>
          </w:tcPr>
          <w:p w14:paraId="2C4BC69A"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6</w:t>
            </w:r>
          </w:p>
        </w:tc>
        <w:tc>
          <w:tcPr>
            <w:tcW w:w="487" w:type="pct"/>
            <w:tcBorders>
              <w:top w:val="nil"/>
              <w:left w:val="nil"/>
              <w:bottom w:val="single" w:sz="4" w:space="0" w:color="FFFFFF"/>
              <w:right w:val="single" w:sz="4" w:space="0" w:color="FFFFFF"/>
            </w:tcBorders>
            <w:shd w:val="clear" w:color="000000" w:fill="4F6228"/>
            <w:noWrap/>
            <w:vAlign w:val="center"/>
            <w:hideMark/>
          </w:tcPr>
          <w:p w14:paraId="720EBE1C"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7</w:t>
            </w:r>
          </w:p>
        </w:tc>
        <w:tc>
          <w:tcPr>
            <w:tcW w:w="487" w:type="pct"/>
            <w:tcBorders>
              <w:top w:val="nil"/>
              <w:left w:val="nil"/>
              <w:bottom w:val="single" w:sz="4" w:space="0" w:color="FFFFFF"/>
              <w:right w:val="single" w:sz="4" w:space="0" w:color="FFFFFF"/>
            </w:tcBorders>
            <w:shd w:val="clear" w:color="000000" w:fill="4F6228"/>
            <w:noWrap/>
            <w:vAlign w:val="center"/>
            <w:hideMark/>
          </w:tcPr>
          <w:p w14:paraId="3AA032E8"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8</w:t>
            </w:r>
          </w:p>
        </w:tc>
        <w:tc>
          <w:tcPr>
            <w:tcW w:w="487" w:type="pct"/>
            <w:tcBorders>
              <w:top w:val="nil"/>
              <w:left w:val="nil"/>
              <w:bottom w:val="single" w:sz="4" w:space="0" w:color="FFFFFF"/>
              <w:right w:val="single" w:sz="4" w:space="0" w:color="FFFFFF"/>
            </w:tcBorders>
            <w:shd w:val="clear" w:color="000000" w:fill="4F6228"/>
            <w:noWrap/>
            <w:vAlign w:val="center"/>
            <w:hideMark/>
          </w:tcPr>
          <w:p w14:paraId="2ECDB624" w14:textId="77777777" w:rsidR="00D34B35" w:rsidRPr="00D34B35" w:rsidRDefault="00D34B35" w:rsidP="00D34B35">
            <w:pPr>
              <w:spacing w:after="0" w:line="240" w:lineRule="auto"/>
              <w:jc w:val="center"/>
              <w:rPr>
                <w:rFonts w:ascii="Myriad Pro" w:eastAsia="Times New Roman" w:hAnsi="Myriad Pro" w:cs="Calibri"/>
                <w:b/>
                <w:bCs/>
                <w:color w:val="FFFFFF"/>
                <w:sz w:val="18"/>
                <w:szCs w:val="18"/>
                <w:lang w:eastAsia="ru-RU"/>
              </w:rPr>
            </w:pPr>
            <w:r w:rsidRPr="00D34B35">
              <w:rPr>
                <w:rFonts w:ascii="Myriad Pro" w:eastAsia="Times New Roman" w:hAnsi="Myriad Pro" w:cs="Calibri"/>
                <w:b/>
                <w:bCs/>
                <w:color w:val="FFFFFF"/>
                <w:sz w:val="18"/>
                <w:szCs w:val="18"/>
                <w:lang w:eastAsia="ru-RU"/>
              </w:rPr>
              <w:t>9</w:t>
            </w:r>
          </w:p>
        </w:tc>
      </w:tr>
      <w:tr w:rsidR="00D34B35" w:rsidRPr="00D34B35" w14:paraId="666F4072" w14:textId="77777777" w:rsidTr="00D34B35">
        <w:trPr>
          <w:trHeight w:val="20"/>
        </w:trPr>
        <w:tc>
          <w:tcPr>
            <w:tcW w:w="4513" w:type="pct"/>
            <w:gridSpan w:val="8"/>
            <w:tcBorders>
              <w:top w:val="nil"/>
              <w:left w:val="nil"/>
              <w:bottom w:val="nil"/>
              <w:right w:val="nil"/>
            </w:tcBorders>
            <w:shd w:val="clear" w:color="000000" w:fill="FFFFFF"/>
            <w:noWrap/>
            <w:vAlign w:val="center"/>
            <w:hideMark/>
          </w:tcPr>
          <w:p w14:paraId="0A434A75"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БАЛАНСОВЫЕ ПОКАЗАТЕЛИ</w:t>
            </w:r>
          </w:p>
        </w:tc>
        <w:tc>
          <w:tcPr>
            <w:tcW w:w="487" w:type="pct"/>
            <w:tcBorders>
              <w:top w:val="nil"/>
              <w:left w:val="nil"/>
              <w:bottom w:val="nil"/>
              <w:right w:val="nil"/>
            </w:tcBorders>
            <w:shd w:val="clear" w:color="auto" w:fill="auto"/>
            <w:noWrap/>
            <w:vAlign w:val="center"/>
            <w:hideMark/>
          </w:tcPr>
          <w:p w14:paraId="528C2B8A"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p>
        </w:tc>
      </w:tr>
      <w:tr w:rsidR="00D34B35" w:rsidRPr="00D34B35" w14:paraId="228486CB" w14:textId="77777777" w:rsidTr="00D34B35">
        <w:trPr>
          <w:trHeight w:val="20"/>
        </w:trPr>
        <w:tc>
          <w:tcPr>
            <w:tcW w:w="80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5084428"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Баланс электроэнергии</w:t>
            </w:r>
          </w:p>
        </w:tc>
        <w:tc>
          <w:tcPr>
            <w:tcW w:w="350" w:type="pct"/>
            <w:tcBorders>
              <w:top w:val="single" w:sz="4" w:space="0" w:color="auto"/>
              <w:left w:val="nil"/>
              <w:bottom w:val="single" w:sz="4" w:space="0" w:color="auto"/>
              <w:right w:val="single" w:sz="4" w:space="0" w:color="auto"/>
            </w:tcBorders>
            <w:shd w:val="clear" w:color="000000" w:fill="FFFFFF"/>
            <w:noWrap/>
            <w:vAlign w:val="center"/>
            <w:hideMark/>
          </w:tcPr>
          <w:p w14:paraId="392B9E34"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345" w:type="pct"/>
            <w:tcBorders>
              <w:top w:val="single" w:sz="4" w:space="0" w:color="auto"/>
              <w:left w:val="nil"/>
              <w:bottom w:val="single" w:sz="4" w:space="0" w:color="auto"/>
              <w:right w:val="single" w:sz="4" w:space="0" w:color="auto"/>
            </w:tcBorders>
            <w:shd w:val="clear" w:color="000000" w:fill="FFFFFF"/>
            <w:noWrap/>
            <w:vAlign w:val="center"/>
            <w:hideMark/>
          </w:tcPr>
          <w:p w14:paraId="59610B67"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345" w:type="pct"/>
            <w:tcBorders>
              <w:top w:val="single" w:sz="4" w:space="0" w:color="auto"/>
              <w:left w:val="nil"/>
              <w:bottom w:val="single" w:sz="4" w:space="0" w:color="auto"/>
              <w:right w:val="single" w:sz="4" w:space="0" w:color="auto"/>
            </w:tcBorders>
            <w:shd w:val="clear" w:color="000000" w:fill="FFFFFF"/>
            <w:noWrap/>
            <w:vAlign w:val="center"/>
            <w:hideMark/>
          </w:tcPr>
          <w:p w14:paraId="7AFF5870"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49" w:type="pct"/>
            <w:tcBorders>
              <w:top w:val="single" w:sz="4" w:space="0" w:color="auto"/>
              <w:left w:val="nil"/>
              <w:bottom w:val="single" w:sz="4" w:space="0" w:color="auto"/>
              <w:right w:val="single" w:sz="4" w:space="0" w:color="auto"/>
            </w:tcBorders>
            <w:shd w:val="clear" w:color="000000" w:fill="FFFFFF"/>
            <w:noWrap/>
            <w:vAlign w:val="center"/>
            <w:hideMark/>
          </w:tcPr>
          <w:p w14:paraId="30F0C1B7"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1244" w:type="pct"/>
            <w:tcBorders>
              <w:top w:val="single" w:sz="4" w:space="0" w:color="auto"/>
              <w:left w:val="nil"/>
              <w:bottom w:val="single" w:sz="4" w:space="0" w:color="auto"/>
              <w:right w:val="single" w:sz="4" w:space="0" w:color="auto"/>
            </w:tcBorders>
            <w:shd w:val="clear" w:color="000000" w:fill="FFFFFF"/>
            <w:noWrap/>
            <w:vAlign w:val="center"/>
            <w:hideMark/>
          </w:tcPr>
          <w:p w14:paraId="1F445B3B"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single" w:sz="4" w:space="0" w:color="auto"/>
              <w:left w:val="nil"/>
              <w:bottom w:val="single" w:sz="4" w:space="0" w:color="auto"/>
              <w:right w:val="single" w:sz="4" w:space="0" w:color="auto"/>
            </w:tcBorders>
            <w:shd w:val="clear" w:color="000000" w:fill="FFFFFF"/>
            <w:noWrap/>
            <w:vAlign w:val="center"/>
            <w:hideMark/>
          </w:tcPr>
          <w:p w14:paraId="1C6CA06E"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single" w:sz="4" w:space="0" w:color="auto"/>
              <w:left w:val="nil"/>
              <w:bottom w:val="single" w:sz="4" w:space="0" w:color="auto"/>
              <w:right w:val="single" w:sz="4" w:space="0" w:color="auto"/>
            </w:tcBorders>
            <w:shd w:val="clear" w:color="000000" w:fill="FFFFFF"/>
            <w:noWrap/>
            <w:vAlign w:val="center"/>
            <w:hideMark/>
          </w:tcPr>
          <w:p w14:paraId="0E536612"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single" w:sz="4" w:space="0" w:color="auto"/>
              <w:left w:val="nil"/>
              <w:bottom w:val="single" w:sz="4" w:space="0" w:color="auto"/>
              <w:right w:val="single" w:sz="4" w:space="0" w:color="auto"/>
            </w:tcBorders>
            <w:shd w:val="clear" w:color="000000" w:fill="FFFFFF"/>
            <w:noWrap/>
            <w:vAlign w:val="center"/>
            <w:hideMark/>
          </w:tcPr>
          <w:p w14:paraId="307F664E"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r>
      <w:tr w:rsidR="00D34B35" w:rsidRPr="00D34B35" w14:paraId="7135C1CF" w14:textId="77777777" w:rsidTr="00D34B35">
        <w:trPr>
          <w:trHeight w:val="20"/>
        </w:trPr>
        <w:tc>
          <w:tcPr>
            <w:tcW w:w="804" w:type="pct"/>
            <w:tcBorders>
              <w:top w:val="nil"/>
              <w:left w:val="single" w:sz="4" w:space="0" w:color="auto"/>
              <w:bottom w:val="single" w:sz="4" w:space="0" w:color="auto"/>
              <w:right w:val="single" w:sz="4" w:space="0" w:color="auto"/>
            </w:tcBorders>
            <w:shd w:val="clear" w:color="000000" w:fill="FFFFFF"/>
            <w:vAlign w:val="center"/>
            <w:hideMark/>
          </w:tcPr>
          <w:p w14:paraId="5133E606" w14:textId="1EFE0DC3" w:rsidR="00D34B35" w:rsidRPr="00D34B35" w:rsidRDefault="00D34B35" w:rsidP="00D34B35">
            <w:pPr>
              <w:spacing w:after="0" w:line="240" w:lineRule="auto"/>
              <w:jc w:val="right"/>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 - потери э/э, млн. кВт</w:t>
            </w:r>
            <w:r>
              <w:rPr>
                <w:rFonts w:ascii="Myriad Pro" w:eastAsia="Times New Roman" w:hAnsi="Myriad Pro" w:cs="Calibri"/>
                <w:sz w:val="18"/>
                <w:szCs w:val="18"/>
                <w:lang w:eastAsia="ru-RU"/>
              </w:rPr>
              <w:t>*</w:t>
            </w:r>
            <w:r w:rsidRPr="00D34B35">
              <w:rPr>
                <w:rFonts w:ascii="Myriad Pro" w:eastAsia="Times New Roman" w:hAnsi="Myriad Pro" w:cs="Calibri"/>
                <w:sz w:val="18"/>
                <w:szCs w:val="18"/>
                <w:lang w:eastAsia="ru-RU"/>
              </w:rPr>
              <w:t>ч</w:t>
            </w:r>
          </w:p>
        </w:tc>
        <w:tc>
          <w:tcPr>
            <w:tcW w:w="350" w:type="pct"/>
            <w:tcBorders>
              <w:top w:val="nil"/>
              <w:left w:val="nil"/>
              <w:bottom w:val="single" w:sz="4" w:space="0" w:color="auto"/>
              <w:right w:val="single" w:sz="4" w:space="0" w:color="auto"/>
            </w:tcBorders>
            <w:shd w:val="clear" w:color="auto" w:fill="auto"/>
            <w:vAlign w:val="center"/>
            <w:hideMark/>
          </w:tcPr>
          <w:p w14:paraId="4F0C4A92" w14:textId="4BF72EEF"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427,50</w:t>
            </w:r>
          </w:p>
        </w:tc>
        <w:tc>
          <w:tcPr>
            <w:tcW w:w="345" w:type="pct"/>
            <w:tcBorders>
              <w:top w:val="nil"/>
              <w:left w:val="nil"/>
              <w:bottom w:val="single" w:sz="4" w:space="0" w:color="auto"/>
              <w:right w:val="single" w:sz="4" w:space="0" w:color="auto"/>
            </w:tcBorders>
            <w:shd w:val="clear" w:color="auto" w:fill="auto"/>
            <w:vAlign w:val="center"/>
            <w:hideMark/>
          </w:tcPr>
          <w:p w14:paraId="2595AD70" w14:textId="64D05246"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429,82</w:t>
            </w:r>
          </w:p>
        </w:tc>
        <w:tc>
          <w:tcPr>
            <w:tcW w:w="345" w:type="pct"/>
            <w:tcBorders>
              <w:top w:val="nil"/>
              <w:left w:val="nil"/>
              <w:bottom w:val="single" w:sz="4" w:space="0" w:color="auto"/>
              <w:right w:val="single" w:sz="4" w:space="0" w:color="auto"/>
            </w:tcBorders>
            <w:shd w:val="clear" w:color="auto" w:fill="auto"/>
            <w:vAlign w:val="center"/>
            <w:hideMark/>
          </w:tcPr>
          <w:p w14:paraId="7A2B78D3" w14:textId="26F14443"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429,82</w:t>
            </w:r>
          </w:p>
        </w:tc>
        <w:tc>
          <w:tcPr>
            <w:tcW w:w="449" w:type="pct"/>
            <w:tcBorders>
              <w:top w:val="nil"/>
              <w:left w:val="nil"/>
              <w:bottom w:val="single" w:sz="4" w:space="0" w:color="auto"/>
              <w:right w:val="single" w:sz="4" w:space="0" w:color="auto"/>
            </w:tcBorders>
            <w:shd w:val="clear" w:color="000000" w:fill="FFFFFF"/>
            <w:noWrap/>
            <w:vAlign w:val="center"/>
            <w:hideMark/>
          </w:tcPr>
          <w:p w14:paraId="70C7405E"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1244" w:type="pct"/>
            <w:tcBorders>
              <w:top w:val="nil"/>
              <w:left w:val="nil"/>
              <w:bottom w:val="single" w:sz="4" w:space="0" w:color="auto"/>
              <w:right w:val="single" w:sz="4" w:space="0" w:color="auto"/>
            </w:tcBorders>
            <w:shd w:val="clear" w:color="auto" w:fill="auto"/>
            <w:vAlign w:val="center"/>
            <w:hideMark/>
          </w:tcPr>
          <w:p w14:paraId="26FD50F5" w14:textId="428FBACC"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Величина потерь в количестве 429,815 млн. кВт</w:t>
            </w:r>
            <w:r>
              <w:rPr>
                <w:rFonts w:ascii="Myriad Pro" w:eastAsia="Times New Roman" w:hAnsi="Myriad Pro" w:cs="Calibri"/>
                <w:sz w:val="18"/>
                <w:szCs w:val="18"/>
                <w:lang w:eastAsia="ru-RU"/>
              </w:rPr>
              <w:t>*</w:t>
            </w:r>
            <w:r w:rsidRPr="00D34B35">
              <w:rPr>
                <w:rFonts w:ascii="Myriad Pro" w:eastAsia="Times New Roman" w:hAnsi="Myriad Pro" w:cs="Calibri"/>
                <w:sz w:val="18"/>
                <w:szCs w:val="18"/>
                <w:lang w:eastAsia="ru-RU"/>
              </w:rPr>
              <w:t>ч не соответствует утвержденному уровню потерь и составляет 12,73% (429,815 / 3 377,01), что на 0,18 процентных пункта превышает уровень потерь, утвержденный в качестве долгосрочного параметра регулирования 12,55%.</w:t>
            </w:r>
          </w:p>
        </w:tc>
        <w:tc>
          <w:tcPr>
            <w:tcW w:w="487" w:type="pct"/>
            <w:tcBorders>
              <w:top w:val="nil"/>
              <w:left w:val="nil"/>
              <w:bottom w:val="single" w:sz="4" w:space="0" w:color="auto"/>
              <w:right w:val="single" w:sz="4" w:space="0" w:color="auto"/>
            </w:tcBorders>
            <w:shd w:val="clear" w:color="000000" w:fill="FFFFFF"/>
            <w:noWrap/>
            <w:vAlign w:val="center"/>
            <w:hideMark/>
          </w:tcPr>
          <w:p w14:paraId="5F1795C1"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26D8E348"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699416A6"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r>
      <w:tr w:rsidR="00D34B35" w:rsidRPr="00D34B35" w14:paraId="6BABB09A" w14:textId="77777777" w:rsidTr="00D34B35">
        <w:trPr>
          <w:trHeight w:val="20"/>
        </w:trPr>
        <w:tc>
          <w:tcPr>
            <w:tcW w:w="804" w:type="pct"/>
            <w:tcBorders>
              <w:top w:val="nil"/>
              <w:left w:val="single" w:sz="4" w:space="0" w:color="auto"/>
              <w:bottom w:val="single" w:sz="4" w:space="0" w:color="auto"/>
              <w:right w:val="single" w:sz="4" w:space="0" w:color="auto"/>
            </w:tcBorders>
            <w:shd w:val="clear" w:color="000000" w:fill="FFFFFF"/>
            <w:vAlign w:val="center"/>
            <w:hideMark/>
          </w:tcPr>
          <w:p w14:paraId="3659046E" w14:textId="1362A9AA" w:rsidR="00D34B35" w:rsidRPr="00D34B35" w:rsidRDefault="00D34B35" w:rsidP="00D34B35">
            <w:pPr>
              <w:spacing w:after="0" w:line="240" w:lineRule="auto"/>
              <w:jc w:val="right"/>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 - полезный отпуск э/э, млн. кВт</w:t>
            </w:r>
            <w:r>
              <w:rPr>
                <w:rFonts w:ascii="Myriad Pro" w:eastAsia="Times New Roman" w:hAnsi="Myriad Pro" w:cs="Calibri"/>
                <w:sz w:val="18"/>
                <w:szCs w:val="18"/>
                <w:lang w:eastAsia="ru-RU"/>
              </w:rPr>
              <w:t>*</w:t>
            </w:r>
            <w:r w:rsidRPr="00D34B35">
              <w:rPr>
                <w:rFonts w:ascii="Myriad Pro" w:eastAsia="Times New Roman" w:hAnsi="Myriad Pro" w:cs="Calibri"/>
                <w:sz w:val="18"/>
                <w:szCs w:val="18"/>
                <w:lang w:eastAsia="ru-RU"/>
              </w:rPr>
              <w:t>ч</w:t>
            </w:r>
          </w:p>
        </w:tc>
        <w:tc>
          <w:tcPr>
            <w:tcW w:w="350" w:type="pct"/>
            <w:tcBorders>
              <w:top w:val="nil"/>
              <w:left w:val="nil"/>
              <w:bottom w:val="single" w:sz="4" w:space="0" w:color="auto"/>
              <w:right w:val="single" w:sz="4" w:space="0" w:color="auto"/>
            </w:tcBorders>
            <w:shd w:val="clear" w:color="auto" w:fill="auto"/>
            <w:vAlign w:val="center"/>
            <w:hideMark/>
          </w:tcPr>
          <w:p w14:paraId="100BCEE6" w14:textId="10D48959"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2 271</w:t>
            </w:r>
          </w:p>
        </w:tc>
        <w:tc>
          <w:tcPr>
            <w:tcW w:w="345" w:type="pct"/>
            <w:tcBorders>
              <w:top w:val="nil"/>
              <w:left w:val="nil"/>
              <w:bottom w:val="single" w:sz="4" w:space="0" w:color="auto"/>
              <w:right w:val="single" w:sz="4" w:space="0" w:color="auto"/>
            </w:tcBorders>
            <w:shd w:val="clear" w:color="auto" w:fill="auto"/>
            <w:vAlign w:val="center"/>
            <w:hideMark/>
          </w:tcPr>
          <w:p w14:paraId="300D065A" w14:textId="44A5C7FD"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2 255</w:t>
            </w:r>
          </w:p>
        </w:tc>
        <w:tc>
          <w:tcPr>
            <w:tcW w:w="345" w:type="pct"/>
            <w:tcBorders>
              <w:top w:val="nil"/>
              <w:left w:val="nil"/>
              <w:bottom w:val="single" w:sz="4" w:space="0" w:color="auto"/>
              <w:right w:val="single" w:sz="4" w:space="0" w:color="auto"/>
            </w:tcBorders>
            <w:shd w:val="clear" w:color="auto" w:fill="auto"/>
            <w:vAlign w:val="center"/>
            <w:hideMark/>
          </w:tcPr>
          <w:p w14:paraId="7EB97864" w14:textId="26F618A4"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2 255,00</w:t>
            </w:r>
          </w:p>
        </w:tc>
        <w:tc>
          <w:tcPr>
            <w:tcW w:w="449" w:type="pct"/>
            <w:tcBorders>
              <w:top w:val="nil"/>
              <w:left w:val="nil"/>
              <w:bottom w:val="single" w:sz="4" w:space="0" w:color="auto"/>
              <w:right w:val="single" w:sz="4" w:space="0" w:color="auto"/>
            </w:tcBorders>
            <w:shd w:val="clear" w:color="000000" w:fill="FFFFFF"/>
            <w:noWrap/>
            <w:vAlign w:val="center"/>
            <w:hideMark/>
          </w:tcPr>
          <w:p w14:paraId="2C4CA265"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1244" w:type="pct"/>
            <w:tcBorders>
              <w:top w:val="nil"/>
              <w:left w:val="nil"/>
              <w:bottom w:val="single" w:sz="4" w:space="0" w:color="auto"/>
              <w:right w:val="single" w:sz="4" w:space="0" w:color="auto"/>
            </w:tcBorders>
            <w:shd w:val="clear" w:color="000000" w:fill="FFFFFF"/>
            <w:noWrap/>
            <w:vAlign w:val="center"/>
            <w:hideMark/>
          </w:tcPr>
          <w:p w14:paraId="12FEBF28"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51F8196D"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35F457C5"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79D7ECFD"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r>
      <w:tr w:rsidR="00D34B35" w:rsidRPr="00D34B35" w14:paraId="0089A312" w14:textId="77777777" w:rsidTr="00D34B35">
        <w:trPr>
          <w:trHeight w:val="20"/>
        </w:trPr>
        <w:tc>
          <w:tcPr>
            <w:tcW w:w="804" w:type="pct"/>
            <w:tcBorders>
              <w:top w:val="nil"/>
              <w:left w:val="single" w:sz="4" w:space="0" w:color="auto"/>
              <w:bottom w:val="single" w:sz="4" w:space="0" w:color="auto"/>
              <w:right w:val="single" w:sz="4" w:space="0" w:color="auto"/>
            </w:tcBorders>
            <w:shd w:val="clear" w:color="000000" w:fill="FFFFFF"/>
            <w:vAlign w:val="center"/>
            <w:hideMark/>
          </w:tcPr>
          <w:p w14:paraId="34A2E62D"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Баланс мощности</w:t>
            </w:r>
          </w:p>
        </w:tc>
        <w:tc>
          <w:tcPr>
            <w:tcW w:w="350" w:type="pct"/>
            <w:tcBorders>
              <w:top w:val="nil"/>
              <w:left w:val="nil"/>
              <w:bottom w:val="single" w:sz="4" w:space="0" w:color="auto"/>
              <w:right w:val="single" w:sz="4" w:space="0" w:color="auto"/>
            </w:tcBorders>
            <w:shd w:val="clear" w:color="000000" w:fill="FFFFFF"/>
            <w:noWrap/>
            <w:vAlign w:val="center"/>
            <w:hideMark/>
          </w:tcPr>
          <w:p w14:paraId="68652B48" w14:textId="4A1C1C5A" w:rsidR="00D34B35" w:rsidRPr="00D34B35" w:rsidRDefault="00D34B35" w:rsidP="00D34B35">
            <w:pPr>
              <w:spacing w:after="0" w:line="240" w:lineRule="auto"/>
              <w:jc w:val="center"/>
              <w:rPr>
                <w:rFonts w:ascii="Myriad Pro" w:eastAsia="Times New Roman" w:hAnsi="Myriad Pro" w:cs="Calibri"/>
                <w:b/>
                <w:bCs/>
                <w:sz w:val="18"/>
                <w:szCs w:val="18"/>
                <w:lang w:eastAsia="ru-RU"/>
              </w:rPr>
            </w:pPr>
          </w:p>
        </w:tc>
        <w:tc>
          <w:tcPr>
            <w:tcW w:w="345" w:type="pct"/>
            <w:tcBorders>
              <w:top w:val="nil"/>
              <w:left w:val="nil"/>
              <w:bottom w:val="single" w:sz="4" w:space="0" w:color="auto"/>
              <w:right w:val="single" w:sz="4" w:space="0" w:color="auto"/>
            </w:tcBorders>
            <w:shd w:val="clear" w:color="000000" w:fill="FFFFFF"/>
            <w:noWrap/>
            <w:vAlign w:val="center"/>
            <w:hideMark/>
          </w:tcPr>
          <w:p w14:paraId="0C3A4852" w14:textId="33787B31" w:rsidR="00D34B35" w:rsidRPr="00D34B35" w:rsidRDefault="00D34B35" w:rsidP="00D34B35">
            <w:pPr>
              <w:spacing w:after="0" w:line="240" w:lineRule="auto"/>
              <w:jc w:val="center"/>
              <w:rPr>
                <w:rFonts w:ascii="Myriad Pro" w:eastAsia="Times New Roman" w:hAnsi="Myriad Pro" w:cs="Calibri"/>
                <w:b/>
                <w:bCs/>
                <w:sz w:val="18"/>
                <w:szCs w:val="18"/>
                <w:lang w:eastAsia="ru-RU"/>
              </w:rPr>
            </w:pPr>
          </w:p>
        </w:tc>
        <w:tc>
          <w:tcPr>
            <w:tcW w:w="345" w:type="pct"/>
            <w:tcBorders>
              <w:top w:val="nil"/>
              <w:left w:val="nil"/>
              <w:bottom w:val="single" w:sz="4" w:space="0" w:color="auto"/>
              <w:right w:val="single" w:sz="4" w:space="0" w:color="auto"/>
            </w:tcBorders>
            <w:shd w:val="clear" w:color="000000" w:fill="FFFFFF"/>
            <w:noWrap/>
            <w:vAlign w:val="center"/>
            <w:hideMark/>
          </w:tcPr>
          <w:p w14:paraId="32F51921" w14:textId="301AE01E" w:rsidR="00D34B35" w:rsidRPr="00D34B35" w:rsidRDefault="00D34B35" w:rsidP="00D34B35">
            <w:pPr>
              <w:spacing w:after="0" w:line="240" w:lineRule="auto"/>
              <w:jc w:val="center"/>
              <w:rPr>
                <w:rFonts w:ascii="Myriad Pro" w:eastAsia="Times New Roman" w:hAnsi="Myriad Pro" w:cs="Calibri"/>
                <w:b/>
                <w:bCs/>
                <w:sz w:val="18"/>
                <w:szCs w:val="18"/>
                <w:lang w:eastAsia="ru-RU"/>
              </w:rPr>
            </w:pPr>
          </w:p>
        </w:tc>
        <w:tc>
          <w:tcPr>
            <w:tcW w:w="449" w:type="pct"/>
            <w:tcBorders>
              <w:top w:val="nil"/>
              <w:left w:val="nil"/>
              <w:bottom w:val="single" w:sz="4" w:space="0" w:color="auto"/>
              <w:right w:val="single" w:sz="4" w:space="0" w:color="auto"/>
            </w:tcBorders>
            <w:shd w:val="clear" w:color="000000" w:fill="FFFFFF"/>
            <w:noWrap/>
            <w:vAlign w:val="center"/>
            <w:hideMark/>
          </w:tcPr>
          <w:p w14:paraId="7FD1C852"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1244" w:type="pct"/>
            <w:tcBorders>
              <w:top w:val="nil"/>
              <w:left w:val="nil"/>
              <w:bottom w:val="single" w:sz="4" w:space="0" w:color="auto"/>
              <w:right w:val="single" w:sz="4" w:space="0" w:color="auto"/>
            </w:tcBorders>
            <w:shd w:val="clear" w:color="000000" w:fill="FFFFFF"/>
            <w:noWrap/>
            <w:vAlign w:val="center"/>
            <w:hideMark/>
          </w:tcPr>
          <w:p w14:paraId="2DFF00FA"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2AD55528"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5530AD4E"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47757801"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r>
      <w:tr w:rsidR="00D34B35" w:rsidRPr="00D34B35" w14:paraId="4F2C277E" w14:textId="77777777" w:rsidTr="00D34B35">
        <w:trPr>
          <w:trHeight w:val="20"/>
        </w:trPr>
        <w:tc>
          <w:tcPr>
            <w:tcW w:w="804" w:type="pct"/>
            <w:tcBorders>
              <w:top w:val="nil"/>
              <w:left w:val="single" w:sz="4" w:space="0" w:color="auto"/>
              <w:bottom w:val="single" w:sz="4" w:space="0" w:color="auto"/>
              <w:right w:val="single" w:sz="4" w:space="0" w:color="auto"/>
            </w:tcBorders>
            <w:shd w:val="clear" w:color="000000" w:fill="FFFFFF"/>
            <w:vAlign w:val="center"/>
            <w:hideMark/>
          </w:tcPr>
          <w:p w14:paraId="3B41A1D0" w14:textId="77777777" w:rsidR="00D34B35" w:rsidRPr="00D34B35" w:rsidRDefault="00D34B35" w:rsidP="00D34B35">
            <w:pPr>
              <w:spacing w:after="0" w:line="240" w:lineRule="auto"/>
              <w:jc w:val="right"/>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 - полезный отпуск мощности, МВт</w:t>
            </w:r>
          </w:p>
        </w:tc>
        <w:tc>
          <w:tcPr>
            <w:tcW w:w="350" w:type="pct"/>
            <w:tcBorders>
              <w:top w:val="nil"/>
              <w:left w:val="nil"/>
              <w:bottom w:val="single" w:sz="4" w:space="0" w:color="auto"/>
              <w:right w:val="single" w:sz="4" w:space="0" w:color="auto"/>
            </w:tcBorders>
            <w:shd w:val="clear" w:color="auto" w:fill="auto"/>
            <w:vAlign w:val="center"/>
            <w:hideMark/>
          </w:tcPr>
          <w:p w14:paraId="5FE96BD9" w14:textId="1214A629"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394,40</w:t>
            </w:r>
          </w:p>
        </w:tc>
        <w:tc>
          <w:tcPr>
            <w:tcW w:w="345" w:type="pct"/>
            <w:tcBorders>
              <w:top w:val="nil"/>
              <w:left w:val="nil"/>
              <w:bottom w:val="single" w:sz="4" w:space="0" w:color="auto"/>
              <w:right w:val="single" w:sz="4" w:space="0" w:color="auto"/>
            </w:tcBorders>
            <w:shd w:val="clear" w:color="auto" w:fill="auto"/>
            <w:vAlign w:val="center"/>
            <w:hideMark/>
          </w:tcPr>
          <w:p w14:paraId="18DB4D7C" w14:textId="3D371C68"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440,02</w:t>
            </w:r>
          </w:p>
        </w:tc>
        <w:tc>
          <w:tcPr>
            <w:tcW w:w="345" w:type="pct"/>
            <w:tcBorders>
              <w:top w:val="nil"/>
              <w:left w:val="nil"/>
              <w:bottom w:val="single" w:sz="4" w:space="0" w:color="auto"/>
              <w:right w:val="single" w:sz="4" w:space="0" w:color="auto"/>
            </w:tcBorders>
            <w:shd w:val="clear" w:color="auto" w:fill="auto"/>
            <w:vAlign w:val="center"/>
            <w:hideMark/>
          </w:tcPr>
          <w:p w14:paraId="303845DF" w14:textId="06498D63"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394,40</w:t>
            </w:r>
          </w:p>
        </w:tc>
        <w:tc>
          <w:tcPr>
            <w:tcW w:w="449" w:type="pct"/>
            <w:tcBorders>
              <w:top w:val="nil"/>
              <w:left w:val="nil"/>
              <w:bottom w:val="single" w:sz="4" w:space="0" w:color="auto"/>
              <w:right w:val="single" w:sz="4" w:space="0" w:color="auto"/>
            </w:tcBorders>
            <w:shd w:val="clear" w:color="000000" w:fill="FFFFFF"/>
            <w:noWrap/>
            <w:vAlign w:val="center"/>
            <w:hideMark/>
          </w:tcPr>
          <w:p w14:paraId="79DD3BD9"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1244" w:type="pct"/>
            <w:tcBorders>
              <w:top w:val="nil"/>
              <w:left w:val="nil"/>
              <w:bottom w:val="single" w:sz="4" w:space="0" w:color="auto"/>
              <w:right w:val="single" w:sz="4" w:space="0" w:color="auto"/>
            </w:tcBorders>
            <w:shd w:val="clear" w:color="auto" w:fill="auto"/>
            <w:vAlign w:val="center"/>
            <w:hideMark/>
          </w:tcPr>
          <w:p w14:paraId="374DEABE"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Агентство по тарифам и ценам Архангельской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w:t>
            </w:r>
          </w:p>
        </w:tc>
        <w:tc>
          <w:tcPr>
            <w:tcW w:w="487" w:type="pct"/>
            <w:tcBorders>
              <w:top w:val="nil"/>
              <w:left w:val="nil"/>
              <w:bottom w:val="single" w:sz="4" w:space="0" w:color="auto"/>
              <w:right w:val="single" w:sz="4" w:space="0" w:color="auto"/>
            </w:tcBorders>
            <w:shd w:val="clear" w:color="000000" w:fill="FFFFFF"/>
            <w:noWrap/>
            <w:vAlign w:val="center"/>
            <w:hideMark/>
          </w:tcPr>
          <w:p w14:paraId="43335F0E"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нет</w:t>
            </w:r>
          </w:p>
        </w:tc>
        <w:tc>
          <w:tcPr>
            <w:tcW w:w="487" w:type="pct"/>
            <w:tcBorders>
              <w:top w:val="nil"/>
              <w:left w:val="nil"/>
              <w:bottom w:val="single" w:sz="4" w:space="0" w:color="auto"/>
              <w:right w:val="single" w:sz="4" w:space="0" w:color="auto"/>
            </w:tcBorders>
            <w:shd w:val="clear" w:color="auto" w:fill="auto"/>
            <w:vAlign w:val="center"/>
            <w:hideMark/>
          </w:tcPr>
          <w:p w14:paraId="24D2625F"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487" w:type="pct"/>
            <w:tcBorders>
              <w:top w:val="nil"/>
              <w:left w:val="nil"/>
              <w:bottom w:val="single" w:sz="4" w:space="0" w:color="auto"/>
              <w:right w:val="single" w:sz="4" w:space="0" w:color="auto"/>
            </w:tcBorders>
            <w:shd w:val="clear" w:color="auto" w:fill="auto"/>
            <w:vAlign w:val="center"/>
            <w:hideMark/>
          </w:tcPr>
          <w:p w14:paraId="36149886"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D34B35">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D34B35">
              <w:rPr>
                <w:rFonts w:ascii="Myriad Pro" w:eastAsia="Times New Roman" w:hAnsi="Myriad Pro" w:cs="Calibri"/>
                <w:sz w:val="18"/>
                <w:szCs w:val="18"/>
                <w:lang w:eastAsia="ru-RU"/>
              </w:rPr>
              <w:br/>
              <w:t xml:space="preserve">Методические указания № 98-э </w:t>
            </w:r>
            <w:r w:rsidRPr="00D34B35">
              <w:rPr>
                <w:rFonts w:ascii="Myriad Pro" w:eastAsia="Times New Roman" w:hAnsi="Myriad Pro" w:cs="Calibri"/>
                <w:sz w:val="18"/>
                <w:szCs w:val="18"/>
                <w:lang w:eastAsia="ru-RU"/>
              </w:rPr>
              <w:lastRenderedPageBreak/>
              <w:t>пункт 11 формула 7.1</w:t>
            </w:r>
          </w:p>
        </w:tc>
      </w:tr>
      <w:tr w:rsidR="00D34B35" w:rsidRPr="00D34B35" w14:paraId="06A0F6FD" w14:textId="77777777" w:rsidTr="00D34B35">
        <w:trPr>
          <w:trHeight w:val="20"/>
        </w:trPr>
        <w:tc>
          <w:tcPr>
            <w:tcW w:w="4513" w:type="pct"/>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F3EC4E"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lastRenderedPageBreak/>
              <w:t>НЕОБХОДИМАЯ ВАЛОВАЯ ВЫРУЧКА</w:t>
            </w:r>
          </w:p>
        </w:tc>
        <w:tc>
          <w:tcPr>
            <w:tcW w:w="487" w:type="pct"/>
            <w:tcBorders>
              <w:top w:val="nil"/>
              <w:left w:val="nil"/>
              <w:bottom w:val="nil"/>
              <w:right w:val="nil"/>
            </w:tcBorders>
            <w:shd w:val="clear" w:color="auto" w:fill="auto"/>
            <w:noWrap/>
            <w:vAlign w:val="center"/>
            <w:hideMark/>
          </w:tcPr>
          <w:p w14:paraId="07BD5CE2" w14:textId="77777777" w:rsidR="00D34B35" w:rsidRPr="00D34B35" w:rsidRDefault="00D34B35" w:rsidP="00D34B35">
            <w:pPr>
              <w:spacing w:after="0" w:line="240" w:lineRule="auto"/>
              <w:jc w:val="center"/>
              <w:rPr>
                <w:rFonts w:ascii="Myriad Pro" w:eastAsia="Times New Roman" w:hAnsi="Myriad Pro" w:cs="Calibri"/>
                <w:b/>
                <w:bCs/>
                <w:sz w:val="18"/>
                <w:szCs w:val="18"/>
                <w:lang w:eastAsia="ru-RU"/>
              </w:rPr>
            </w:pPr>
          </w:p>
        </w:tc>
      </w:tr>
      <w:tr w:rsidR="00D34B35" w:rsidRPr="00D34B35" w14:paraId="47983000"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noWrap/>
            <w:vAlign w:val="center"/>
            <w:hideMark/>
          </w:tcPr>
          <w:p w14:paraId="682FF3D1"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Подконтрольные расходы</w:t>
            </w:r>
          </w:p>
        </w:tc>
        <w:tc>
          <w:tcPr>
            <w:tcW w:w="350" w:type="pct"/>
            <w:tcBorders>
              <w:top w:val="nil"/>
              <w:left w:val="nil"/>
              <w:bottom w:val="single" w:sz="4" w:space="0" w:color="auto"/>
              <w:right w:val="single" w:sz="4" w:space="0" w:color="auto"/>
            </w:tcBorders>
            <w:shd w:val="clear" w:color="auto" w:fill="auto"/>
            <w:vAlign w:val="center"/>
            <w:hideMark/>
          </w:tcPr>
          <w:p w14:paraId="12A983B4" w14:textId="7BE2887C"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2 019 436</w:t>
            </w:r>
          </w:p>
        </w:tc>
        <w:tc>
          <w:tcPr>
            <w:tcW w:w="345" w:type="pct"/>
            <w:tcBorders>
              <w:top w:val="nil"/>
              <w:left w:val="nil"/>
              <w:bottom w:val="single" w:sz="4" w:space="0" w:color="auto"/>
              <w:right w:val="single" w:sz="4" w:space="0" w:color="auto"/>
            </w:tcBorders>
            <w:shd w:val="clear" w:color="auto" w:fill="auto"/>
            <w:vAlign w:val="center"/>
            <w:hideMark/>
          </w:tcPr>
          <w:p w14:paraId="0C2E3DA7" w14:textId="20097C8D"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1 996 620</w:t>
            </w:r>
          </w:p>
        </w:tc>
        <w:tc>
          <w:tcPr>
            <w:tcW w:w="345" w:type="pct"/>
            <w:tcBorders>
              <w:top w:val="nil"/>
              <w:left w:val="nil"/>
              <w:bottom w:val="single" w:sz="4" w:space="0" w:color="auto"/>
              <w:right w:val="single" w:sz="4" w:space="0" w:color="auto"/>
            </w:tcBorders>
            <w:shd w:val="clear" w:color="auto" w:fill="auto"/>
            <w:vAlign w:val="center"/>
            <w:hideMark/>
          </w:tcPr>
          <w:p w14:paraId="64FFD80D" w14:textId="2835A136"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2 013 711</w:t>
            </w:r>
          </w:p>
        </w:tc>
        <w:tc>
          <w:tcPr>
            <w:tcW w:w="449" w:type="pct"/>
            <w:tcBorders>
              <w:top w:val="nil"/>
              <w:left w:val="nil"/>
              <w:bottom w:val="single" w:sz="4" w:space="0" w:color="auto"/>
              <w:right w:val="single" w:sz="4" w:space="0" w:color="auto"/>
            </w:tcBorders>
            <w:shd w:val="clear" w:color="auto" w:fill="auto"/>
            <w:noWrap/>
            <w:vAlign w:val="center"/>
            <w:hideMark/>
          </w:tcPr>
          <w:p w14:paraId="46106741" w14:textId="5139EC92"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17 091</w:t>
            </w:r>
          </w:p>
        </w:tc>
        <w:tc>
          <w:tcPr>
            <w:tcW w:w="1244" w:type="pct"/>
            <w:tcBorders>
              <w:top w:val="nil"/>
              <w:left w:val="nil"/>
              <w:bottom w:val="single" w:sz="4" w:space="0" w:color="auto"/>
              <w:right w:val="single" w:sz="4" w:space="0" w:color="auto"/>
            </w:tcBorders>
            <w:shd w:val="clear" w:color="auto" w:fill="auto"/>
            <w:vAlign w:val="center"/>
            <w:hideMark/>
          </w:tcPr>
          <w:p w14:paraId="7E55FE1A"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По мнению Исполнителя, позиция органа регулирования в части уменьшения объема активов не обоснована, в связи с отсутствием в Экспертном заключении позиции по непринятию к учету конкретных объектов электросетевого имущественного комплекса.</w:t>
            </w:r>
          </w:p>
        </w:tc>
        <w:tc>
          <w:tcPr>
            <w:tcW w:w="487" w:type="pct"/>
            <w:tcBorders>
              <w:top w:val="nil"/>
              <w:left w:val="nil"/>
              <w:bottom w:val="single" w:sz="4" w:space="0" w:color="auto"/>
              <w:right w:val="single" w:sz="4" w:space="0" w:color="auto"/>
            </w:tcBorders>
            <w:shd w:val="clear" w:color="auto" w:fill="auto"/>
            <w:noWrap/>
            <w:vAlign w:val="center"/>
            <w:hideMark/>
          </w:tcPr>
          <w:p w14:paraId="44023550"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23C4204C"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single" w:sz="4" w:space="0" w:color="auto"/>
              <w:left w:val="nil"/>
              <w:bottom w:val="single" w:sz="4" w:space="0" w:color="auto"/>
              <w:right w:val="single" w:sz="4" w:space="0" w:color="auto"/>
            </w:tcBorders>
            <w:shd w:val="clear" w:color="auto" w:fill="auto"/>
            <w:noWrap/>
            <w:vAlign w:val="center"/>
            <w:hideMark/>
          </w:tcPr>
          <w:p w14:paraId="3617BC1B"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775693C9"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noWrap/>
            <w:vAlign w:val="center"/>
            <w:hideMark/>
          </w:tcPr>
          <w:p w14:paraId="347641D3"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xml:space="preserve">Неподконтрольные расходы </w:t>
            </w:r>
          </w:p>
        </w:tc>
        <w:tc>
          <w:tcPr>
            <w:tcW w:w="350" w:type="pct"/>
            <w:tcBorders>
              <w:top w:val="nil"/>
              <w:left w:val="nil"/>
              <w:bottom w:val="single" w:sz="4" w:space="0" w:color="auto"/>
              <w:right w:val="single" w:sz="4" w:space="0" w:color="auto"/>
            </w:tcBorders>
            <w:shd w:val="clear" w:color="auto" w:fill="auto"/>
            <w:vAlign w:val="center"/>
            <w:hideMark/>
          </w:tcPr>
          <w:p w14:paraId="37C7FC9E" w14:textId="3D017D32"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2 274 323</w:t>
            </w:r>
          </w:p>
        </w:tc>
        <w:tc>
          <w:tcPr>
            <w:tcW w:w="345" w:type="pct"/>
            <w:tcBorders>
              <w:top w:val="nil"/>
              <w:left w:val="nil"/>
              <w:bottom w:val="single" w:sz="4" w:space="0" w:color="auto"/>
              <w:right w:val="single" w:sz="4" w:space="0" w:color="auto"/>
            </w:tcBorders>
            <w:shd w:val="clear" w:color="auto" w:fill="auto"/>
            <w:vAlign w:val="center"/>
            <w:hideMark/>
          </w:tcPr>
          <w:p w14:paraId="0E32FF63" w14:textId="36181604"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1 656 579</w:t>
            </w:r>
          </w:p>
        </w:tc>
        <w:tc>
          <w:tcPr>
            <w:tcW w:w="345" w:type="pct"/>
            <w:tcBorders>
              <w:top w:val="nil"/>
              <w:left w:val="nil"/>
              <w:bottom w:val="single" w:sz="4" w:space="0" w:color="auto"/>
              <w:right w:val="single" w:sz="4" w:space="0" w:color="auto"/>
            </w:tcBorders>
            <w:shd w:val="clear" w:color="auto" w:fill="auto"/>
            <w:vAlign w:val="center"/>
            <w:hideMark/>
          </w:tcPr>
          <w:p w14:paraId="557C1F1A" w14:textId="15A7C4CA"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1 899 438</w:t>
            </w:r>
          </w:p>
        </w:tc>
        <w:tc>
          <w:tcPr>
            <w:tcW w:w="449" w:type="pct"/>
            <w:tcBorders>
              <w:top w:val="nil"/>
              <w:left w:val="nil"/>
              <w:bottom w:val="single" w:sz="4" w:space="0" w:color="auto"/>
              <w:right w:val="single" w:sz="4" w:space="0" w:color="auto"/>
            </w:tcBorders>
            <w:shd w:val="clear" w:color="auto" w:fill="auto"/>
            <w:vAlign w:val="center"/>
            <w:hideMark/>
          </w:tcPr>
          <w:p w14:paraId="15C213BF" w14:textId="72A509FD"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242 859</w:t>
            </w:r>
          </w:p>
        </w:tc>
        <w:tc>
          <w:tcPr>
            <w:tcW w:w="1244" w:type="pct"/>
            <w:tcBorders>
              <w:top w:val="nil"/>
              <w:left w:val="nil"/>
              <w:bottom w:val="single" w:sz="4" w:space="0" w:color="auto"/>
              <w:right w:val="single" w:sz="4" w:space="0" w:color="auto"/>
            </w:tcBorders>
            <w:shd w:val="clear" w:color="auto" w:fill="auto"/>
            <w:vAlign w:val="center"/>
            <w:hideMark/>
          </w:tcPr>
          <w:p w14:paraId="517C3E0F" w14:textId="77777777" w:rsidR="00D34B35" w:rsidRPr="00D34B35" w:rsidRDefault="00D34B35" w:rsidP="00D34B35">
            <w:pPr>
              <w:spacing w:after="0" w:line="240" w:lineRule="auto"/>
              <w:jc w:val="right"/>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26659DB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23604E46"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40A79046"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147FCB24"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4F70755D"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Оплата услуг ПАО "ФСК ЕЭС"</w:t>
            </w:r>
          </w:p>
        </w:tc>
        <w:tc>
          <w:tcPr>
            <w:tcW w:w="350" w:type="pct"/>
            <w:tcBorders>
              <w:top w:val="nil"/>
              <w:left w:val="nil"/>
              <w:bottom w:val="single" w:sz="4" w:space="0" w:color="auto"/>
              <w:right w:val="single" w:sz="4" w:space="0" w:color="auto"/>
            </w:tcBorders>
            <w:shd w:val="clear" w:color="auto" w:fill="auto"/>
            <w:vAlign w:val="center"/>
            <w:hideMark/>
          </w:tcPr>
          <w:p w14:paraId="285347A1" w14:textId="1B745515"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558 278</w:t>
            </w:r>
          </w:p>
        </w:tc>
        <w:tc>
          <w:tcPr>
            <w:tcW w:w="345" w:type="pct"/>
            <w:tcBorders>
              <w:top w:val="nil"/>
              <w:left w:val="nil"/>
              <w:bottom w:val="single" w:sz="4" w:space="0" w:color="auto"/>
              <w:right w:val="single" w:sz="4" w:space="0" w:color="auto"/>
            </w:tcBorders>
            <w:shd w:val="clear" w:color="auto" w:fill="auto"/>
            <w:vAlign w:val="center"/>
            <w:hideMark/>
          </w:tcPr>
          <w:p w14:paraId="1DEFB2F9" w14:textId="25C193C0"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543 254</w:t>
            </w:r>
          </w:p>
        </w:tc>
        <w:tc>
          <w:tcPr>
            <w:tcW w:w="345" w:type="pct"/>
            <w:tcBorders>
              <w:top w:val="nil"/>
              <w:left w:val="nil"/>
              <w:bottom w:val="single" w:sz="4" w:space="0" w:color="auto"/>
              <w:right w:val="single" w:sz="4" w:space="0" w:color="auto"/>
            </w:tcBorders>
            <w:shd w:val="clear" w:color="auto" w:fill="auto"/>
            <w:vAlign w:val="center"/>
            <w:hideMark/>
          </w:tcPr>
          <w:p w14:paraId="0FB1B8E0" w14:textId="5FB09F6F"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543 254</w:t>
            </w:r>
          </w:p>
        </w:tc>
        <w:tc>
          <w:tcPr>
            <w:tcW w:w="449" w:type="pct"/>
            <w:tcBorders>
              <w:top w:val="nil"/>
              <w:left w:val="nil"/>
              <w:bottom w:val="single" w:sz="4" w:space="0" w:color="auto"/>
              <w:right w:val="single" w:sz="4" w:space="0" w:color="auto"/>
            </w:tcBorders>
            <w:shd w:val="clear" w:color="auto" w:fill="auto"/>
            <w:vAlign w:val="center"/>
            <w:hideMark/>
          </w:tcPr>
          <w:p w14:paraId="300E289E" w14:textId="010F7418"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2A38F491"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660B16DF"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52794BB1"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1259A79C"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70BE18A4"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05A0D1CA"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Услуги по регулируемым видам деятельности</w:t>
            </w:r>
          </w:p>
        </w:tc>
        <w:tc>
          <w:tcPr>
            <w:tcW w:w="350" w:type="pct"/>
            <w:tcBorders>
              <w:top w:val="nil"/>
              <w:left w:val="nil"/>
              <w:bottom w:val="single" w:sz="4" w:space="0" w:color="auto"/>
              <w:right w:val="single" w:sz="4" w:space="0" w:color="auto"/>
            </w:tcBorders>
            <w:shd w:val="clear" w:color="auto" w:fill="auto"/>
            <w:vAlign w:val="center"/>
            <w:hideMark/>
          </w:tcPr>
          <w:p w14:paraId="059CDE38" w14:textId="22987C29"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51 508</w:t>
            </w:r>
          </w:p>
        </w:tc>
        <w:tc>
          <w:tcPr>
            <w:tcW w:w="345" w:type="pct"/>
            <w:tcBorders>
              <w:top w:val="nil"/>
              <w:left w:val="nil"/>
              <w:bottom w:val="single" w:sz="4" w:space="0" w:color="auto"/>
              <w:right w:val="single" w:sz="4" w:space="0" w:color="auto"/>
            </w:tcBorders>
            <w:shd w:val="clear" w:color="auto" w:fill="auto"/>
            <w:vAlign w:val="center"/>
            <w:hideMark/>
          </w:tcPr>
          <w:p w14:paraId="6E05C7C8" w14:textId="02F4AC63"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51 508</w:t>
            </w:r>
          </w:p>
        </w:tc>
        <w:tc>
          <w:tcPr>
            <w:tcW w:w="345" w:type="pct"/>
            <w:tcBorders>
              <w:top w:val="nil"/>
              <w:left w:val="nil"/>
              <w:bottom w:val="single" w:sz="4" w:space="0" w:color="auto"/>
              <w:right w:val="single" w:sz="4" w:space="0" w:color="auto"/>
            </w:tcBorders>
            <w:shd w:val="clear" w:color="auto" w:fill="auto"/>
            <w:vAlign w:val="center"/>
            <w:hideMark/>
          </w:tcPr>
          <w:p w14:paraId="6ECE41C2" w14:textId="55463DCF"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53 284</w:t>
            </w:r>
          </w:p>
        </w:tc>
        <w:tc>
          <w:tcPr>
            <w:tcW w:w="449" w:type="pct"/>
            <w:tcBorders>
              <w:top w:val="nil"/>
              <w:left w:val="nil"/>
              <w:bottom w:val="single" w:sz="4" w:space="0" w:color="auto"/>
              <w:right w:val="single" w:sz="4" w:space="0" w:color="auto"/>
            </w:tcBorders>
            <w:shd w:val="clear" w:color="auto" w:fill="auto"/>
            <w:vAlign w:val="center"/>
            <w:hideMark/>
          </w:tcPr>
          <w:p w14:paraId="79BDA449" w14:textId="4F8C3633"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1 776</w:t>
            </w:r>
          </w:p>
        </w:tc>
        <w:tc>
          <w:tcPr>
            <w:tcW w:w="1244" w:type="pct"/>
            <w:tcBorders>
              <w:top w:val="nil"/>
              <w:left w:val="nil"/>
              <w:bottom w:val="single" w:sz="4" w:space="0" w:color="auto"/>
              <w:right w:val="single" w:sz="4" w:space="0" w:color="auto"/>
            </w:tcBorders>
            <w:shd w:val="clear" w:color="auto" w:fill="auto"/>
            <w:vAlign w:val="center"/>
            <w:hideMark/>
          </w:tcPr>
          <w:p w14:paraId="7B548B9D" w14:textId="6736F632"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Величина расходов на электрическую энергию со стороны Агентс</w:t>
            </w:r>
            <w:r>
              <w:rPr>
                <w:rFonts w:ascii="Myriad Pro" w:eastAsia="Times New Roman" w:hAnsi="Myriad Pro" w:cs="Calibri"/>
                <w:sz w:val="18"/>
                <w:szCs w:val="18"/>
                <w:lang w:eastAsia="ru-RU"/>
              </w:rPr>
              <w:t>т</w:t>
            </w:r>
            <w:r w:rsidRPr="00D34B35">
              <w:rPr>
                <w:rFonts w:ascii="Myriad Pro" w:eastAsia="Times New Roman" w:hAnsi="Myriad Pro" w:cs="Calibri"/>
                <w:sz w:val="18"/>
                <w:szCs w:val="18"/>
                <w:lang w:eastAsia="ru-RU"/>
              </w:rPr>
              <w:t>ва по тарифам и ценам Архангельской области определена без использования фактических данных за 2016 год и плановых значений цен на 2018 год</w:t>
            </w:r>
          </w:p>
        </w:tc>
        <w:tc>
          <w:tcPr>
            <w:tcW w:w="487" w:type="pct"/>
            <w:tcBorders>
              <w:top w:val="nil"/>
              <w:left w:val="nil"/>
              <w:bottom w:val="single" w:sz="4" w:space="0" w:color="auto"/>
              <w:right w:val="single" w:sz="4" w:space="0" w:color="auto"/>
            </w:tcBorders>
            <w:shd w:val="clear" w:color="000000" w:fill="FFFFFF"/>
            <w:noWrap/>
            <w:vAlign w:val="center"/>
            <w:hideMark/>
          </w:tcPr>
          <w:p w14:paraId="757CF30E"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нет</w:t>
            </w:r>
          </w:p>
        </w:tc>
        <w:tc>
          <w:tcPr>
            <w:tcW w:w="487" w:type="pct"/>
            <w:tcBorders>
              <w:top w:val="nil"/>
              <w:left w:val="nil"/>
              <w:bottom w:val="single" w:sz="4" w:space="0" w:color="auto"/>
              <w:right w:val="single" w:sz="4" w:space="0" w:color="auto"/>
            </w:tcBorders>
            <w:shd w:val="clear" w:color="auto" w:fill="auto"/>
            <w:vAlign w:val="center"/>
            <w:hideMark/>
          </w:tcPr>
          <w:p w14:paraId="55854503"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487" w:type="pct"/>
            <w:tcBorders>
              <w:top w:val="nil"/>
              <w:left w:val="nil"/>
              <w:bottom w:val="single" w:sz="4" w:space="0" w:color="auto"/>
              <w:right w:val="single" w:sz="4" w:space="0" w:color="auto"/>
            </w:tcBorders>
            <w:shd w:val="clear" w:color="auto" w:fill="auto"/>
            <w:vAlign w:val="center"/>
            <w:hideMark/>
          </w:tcPr>
          <w:p w14:paraId="74B577B4"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D34B35">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D34B35">
              <w:rPr>
                <w:rFonts w:ascii="Myriad Pro" w:eastAsia="Times New Roman" w:hAnsi="Myriad Pro" w:cs="Calibri"/>
                <w:sz w:val="18"/>
                <w:szCs w:val="18"/>
                <w:lang w:eastAsia="ru-RU"/>
              </w:rPr>
              <w:br/>
              <w:t xml:space="preserve">Методические указания № 98-э </w:t>
            </w:r>
            <w:r w:rsidRPr="00D34B35">
              <w:rPr>
                <w:rFonts w:ascii="Myriad Pro" w:eastAsia="Times New Roman" w:hAnsi="Myriad Pro" w:cs="Calibri"/>
                <w:sz w:val="18"/>
                <w:szCs w:val="18"/>
                <w:lang w:eastAsia="ru-RU"/>
              </w:rPr>
              <w:lastRenderedPageBreak/>
              <w:t>пункт 11 формула 7.</w:t>
            </w:r>
          </w:p>
        </w:tc>
      </w:tr>
      <w:tr w:rsidR="00D34B35" w:rsidRPr="00D34B35" w14:paraId="27A3C86C"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47C44D4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Отчисления на социальные нужды</w:t>
            </w:r>
          </w:p>
        </w:tc>
        <w:tc>
          <w:tcPr>
            <w:tcW w:w="350" w:type="pct"/>
            <w:tcBorders>
              <w:top w:val="nil"/>
              <w:left w:val="nil"/>
              <w:bottom w:val="single" w:sz="4" w:space="0" w:color="auto"/>
              <w:right w:val="single" w:sz="4" w:space="0" w:color="auto"/>
            </w:tcBorders>
            <w:shd w:val="clear" w:color="auto" w:fill="auto"/>
            <w:vAlign w:val="center"/>
            <w:hideMark/>
          </w:tcPr>
          <w:p w14:paraId="50D586D1" w14:textId="4190CFAA"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421 266</w:t>
            </w:r>
          </w:p>
        </w:tc>
        <w:tc>
          <w:tcPr>
            <w:tcW w:w="345" w:type="pct"/>
            <w:tcBorders>
              <w:top w:val="nil"/>
              <w:left w:val="nil"/>
              <w:bottom w:val="single" w:sz="4" w:space="0" w:color="auto"/>
              <w:right w:val="single" w:sz="4" w:space="0" w:color="auto"/>
            </w:tcBorders>
            <w:shd w:val="clear" w:color="auto" w:fill="auto"/>
            <w:vAlign w:val="center"/>
            <w:hideMark/>
          </w:tcPr>
          <w:p w14:paraId="2AA1DA97" w14:textId="7E040072"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416 841</w:t>
            </w:r>
          </w:p>
        </w:tc>
        <w:tc>
          <w:tcPr>
            <w:tcW w:w="345" w:type="pct"/>
            <w:tcBorders>
              <w:top w:val="nil"/>
              <w:left w:val="nil"/>
              <w:bottom w:val="single" w:sz="4" w:space="0" w:color="auto"/>
              <w:right w:val="single" w:sz="4" w:space="0" w:color="auto"/>
            </w:tcBorders>
            <w:shd w:val="clear" w:color="auto" w:fill="auto"/>
            <w:vAlign w:val="center"/>
            <w:hideMark/>
          </w:tcPr>
          <w:p w14:paraId="1E4BA474" w14:textId="535F489B"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416 841</w:t>
            </w:r>
          </w:p>
        </w:tc>
        <w:tc>
          <w:tcPr>
            <w:tcW w:w="449" w:type="pct"/>
            <w:tcBorders>
              <w:top w:val="nil"/>
              <w:left w:val="nil"/>
              <w:bottom w:val="single" w:sz="4" w:space="0" w:color="auto"/>
              <w:right w:val="single" w:sz="4" w:space="0" w:color="auto"/>
            </w:tcBorders>
            <w:shd w:val="clear" w:color="auto" w:fill="auto"/>
            <w:vAlign w:val="center"/>
            <w:hideMark/>
          </w:tcPr>
          <w:p w14:paraId="56F0C890" w14:textId="5BAF6659"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6E4B0EA8"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507E34C6"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14BB5F95"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734E8DD3"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4A422E18"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514C98F2"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Аренда имущества</w:t>
            </w:r>
          </w:p>
        </w:tc>
        <w:tc>
          <w:tcPr>
            <w:tcW w:w="350" w:type="pct"/>
            <w:tcBorders>
              <w:top w:val="nil"/>
              <w:left w:val="nil"/>
              <w:bottom w:val="single" w:sz="4" w:space="0" w:color="auto"/>
              <w:right w:val="single" w:sz="4" w:space="0" w:color="auto"/>
            </w:tcBorders>
            <w:shd w:val="clear" w:color="auto" w:fill="auto"/>
            <w:vAlign w:val="center"/>
            <w:hideMark/>
          </w:tcPr>
          <w:p w14:paraId="02946139" w14:textId="707EB8D2"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14 685</w:t>
            </w:r>
          </w:p>
        </w:tc>
        <w:tc>
          <w:tcPr>
            <w:tcW w:w="345" w:type="pct"/>
            <w:tcBorders>
              <w:top w:val="nil"/>
              <w:left w:val="nil"/>
              <w:bottom w:val="single" w:sz="4" w:space="0" w:color="auto"/>
              <w:right w:val="single" w:sz="4" w:space="0" w:color="auto"/>
            </w:tcBorders>
            <w:shd w:val="clear" w:color="auto" w:fill="auto"/>
            <w:vAlign w:val="center"/>
            <w:hideMark/>
          </w:tcPr>
          <w:p w14:paraId="11626B00" w14:textId="3A3D6840"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9 395</w:t>
            </w:r>
          </w:p>
        </w:tc>
        <w:tc>
          <w:tcPr>
            <w:tcW w:w="345" w:type="pct"/>
            <w:tcBorders>
              <w:top w:val="nil"/>
              <w:left w:val="nil"/>
              <w:bottom w:val="single" w:sz="4" w:space="0" w:color="auto"/>
              <w:right w:val="single" w:sz="4" w:space="0" w:color="auto"/>
            </w:tcBorders>
            <w:shd w:val="clear" w:color="auto" w:fill="auto"/>
            <w:vAlign w:val="center"/>
            <w:hideMark/>
          </w:tcPr>
          <w:p w14:paraId="07AFA7B0" w14:textId="6D21AE5D"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9 395</w:t>
            </w:r>
          </w:p>
        </w:tc>
        <w:tc>
          <w:tcPr>
            <w:tcW w:w="449" w:type="pct"/>
            <w:tcBorders>
              <w:top w:val="nil"/>
              <w:left w:val="nil"/>
              <w:bottom w:val="single" w:sz="4" w:space="0" w:color="auto"/>
              <w:right w:val="single" w:sz="4" w:space="0" w:color="auto"/>
            </w:tcBorders>
            <w:shd w:val="clear" w:color="auto" w:fill="auto"/>
            <w:vAlign w:val="center"/>
            <w:hideMark/>
          </w:tcPr>
          <w:p w14:paraId="78C0B665" w14:textId="50B69F98"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14222805"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7D660DDF"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4F2F1DD8"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5D98CECB"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7F8ADDE0"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67EF1B38"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Оплата налогов </w:t>
            </w:r>
          </w:p>
        </w:tc>
        <w:tc>
          <w:tcPr>
            <w:tcW w:w="350" w:type="pct"/>
            <w:tcBorders>
              <w:top w:val="nil"/>
              <w:left w:val="nil"/>
              <w:bottom w:val="single" w:sz="4" w:space="0" w:color="auto"/>
              <w:right w:val="single" w:sz="4" w:space="0" w:color="auto"/>
            </w:tcBorders>
            <w:shd w:val="clear" w:color="auto" w:fill="auto"/>
            <w:vAlign w:val="center"/>
            <w:hideMark/>
          </w:tcPr>
          <w:p w14:paraId="5AF41EA4" w14:textId="136793BD"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43 879</w:t>
            </w:r>
          </w:p>
        </w:tc>
        <w:tc>
          <w:tcPr>
            <w:tcW w:w="345" w:type="pct"/>
            <w:tcBorders>
              <w:top w:val="nil"/>
              <w:left w:val="nil"/>
              <w:bottom w:val="single" w:sz="4" w:space="0" w:color="auto"/>
              <w:right w:val="single" w:sz="4" w:space="0" w:color="auto"/>
            </w:tcBorders>
            <w:shd w:val="clear" w:color="auto" w:fill="auto"/>
            <w:vAlign w:val="center"/>
            <w:hideMark/>
          </w:tcPr>
          <w:p w14:paraId="6248579D" w14:textId="717180FA"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74 276</w:t>
            </w:r>
          </w:p>
        </w:tc>
        <w:tc>
          <w:tcPr>
            <w:tcW w:w="345" w:type="pct"/>
            <w:tcBorders>
              <w:top w:val="nil"/>
              <w:left w:val="nil"/>
              <w:bottom w:val="single" w:sz="4" w:space="0" w:color="auto"/>
              <w:right w:val="single" w:sz="4" w:space="0" w:color="auto"/>
            </w:tcBorders>
            <w:shd w:val="clear" w:color="auto" w:fill="auto"/>
            <w:vAlign w:val="center"/>
            <w:hideMark/>
          </w:tcPr>
          <w:p w14:paraId="0C55FA4E" w14:textId="57B3129D"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74 878</w:t>
            </w:r>
          </w:p>
        </w:tc>
        <w:tc>
          <w:tcPr>
            <w:tcW w:w="449" w:type="pct"/>
            <w:tcBorders>
              <w:top w:val="nil"/>
              <w:left w:val="nil"/>
              <w:bottom w:val="single" w:sz="4" w:space="0" w:color="auto"/>
              <w:right w:val="single" w:sz="4" w:space="0" w:color="auto"/>
            </w:tcBorders>
            <w:shd w:val="clear" w:color="auto" w:fill="auto"/>
            <w:vAlign w:val="center"/>
            <w:hideMark/>
          </w:tcPr>
          <w:p w14:paraId="597034C3" w14:textId="5BB3831B"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602</w:t>
            </w:r>
          </w:p>
        </w:tc>
        <w:tc>
          <w:tcPr>
            <w:tcW w:w="1244" w:type="pct"/>
            <w:tcBorders>
              <w:top w:val="nil"/>
              <w:left w:val="nil"/>
              <w:bottom w:val="single" w:sz="4" w:space="0" w:color="auto"/>
              <w:right w:val="single" w:sz="4" w:space="0" w:color="auto"/>
            </w:tcBorders>
            <w:shd w:val="clear" w:color="auto" w:fill="auto"/>
            <w:vAlign w:val="center"/>
            <w:hideMark/>
          </w:tcPr>
          <w:p w14:paraId="40A5000C"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Величина фактических за 2016 год расходов, связанных с платой за предельно допустимые выбросы составила 602 тыс. руб.</w:t>
            </w:r>
            <w:r w:rsidRPr="00D34B35">
              <w:rPr>
                <w:rFonts w:ascii="Myriad Pro" w:eastAsia="Times New Roman" w:hAnsi="Myriad Pro" w:cs="Calibri"/>
                <w:sz w:val="18"/>
                <w:szCs w:val="18"/>
                <w:lang w:eastAsia="ru-RU"/>
              </w:rPr>
              <w:br/>
              <w:t>Данные расходы не были заявлены филиалом ПАО «МРСК Северо-Запада» «Архэнерго» в составе необходимой валовой выручки на 2018 год , в связи с чем не были включены Агентства по тарифам и ценам Архангельской области расходов в состав НВВ 2018 года.</w:t>
            </w:r>
          </w:p>
        </w:tc>
        <w:tc>
          <w:tcPr>
            <w:tcW w:w="487" w:type="pct"/>
            <w:tcBorders>
              <w:top w:val="nil"/>
              <w:left w:val="nil"/>
              <w:bottom w:val="single" w:sz="4" w:space="0" w:color="auto"/>
              <w:right w:val="single" w:sz="4" w:space="0" w:color="auto"/>
            </w:tcBorders>
            <w:shd w:val="clear" w:color="000000" w:fill="FFFFFF"/>
            <w:noWrap/>
            <w:vAlign w:val="center"/>
            <w:hideMark/>
          </w:tcPr>
          <w:p w14:paraId="14FF92B8"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нет</w:t>
            </w:r>
          </w:p>
        </w:tc>
        <w:tc>
          <w:tcPr>
            <w:tcW w:w="487" w:type="pct"/>
            <w:tcBorders>
              <w:top w:val="nil"/>
              <w:left w:val="nil"/>
              <w:bottom w:val="single" w:sz="4" w:space="0" w:color="auto"/>
              <w:right w:val="single" w:sz="4" w:space="0" w:color="auto"/>
            </w:tcBorders>
            <w:shd w:val="clear" w:color="auto" w:fill="auto"/>
            <w:vAlign w:val="center"/>
            <w:hideMark/>
          </w:tcPr>
          <w:p w14:paraId="2BAC65D3"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487" w:type="pct"/>
            <w:tcBorders>
              <w:top w:val="nil"/>
              <w:left w:val="nil"/>
              <w:bottom w:val="single" w:sz="4" w:space="0" w:color="auto"/>
              <w:right w:val="single" w:sz="4" w:space="0" w:color="auto"/>
            </w:tcBorders>
            <w:shd w:val="clear" w:color="auto" w:fill="auto"/>
            <w:vAlign w:val="center"/>
            <w:hideMark/>
          </w:tcPr>
          <w:p w14:paraId="0FCB2659"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D34B35">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D34B35">
              <w:rPr>
                <w:rFonts w:ascii="Myriad Pro" w:eastAsia="Times New Roman" w:hAnsi="Myriad Pro" w:cs="Calibri"/>
                <w:sz w:val="18"/>
                <w:szCs w:val="18"/>
                <w:lang w:eastAsia="ru-RU"/>
              </w:rPr>
              <w:br/>
              <w:t>Методические указания № 98-э пункт 11 формула 7.</w:t>
            </w:r>
          </w:p>
        </w:tc>
      </w:tr>
      <w:tr w:rsidR="00D34B35" w:rsidRPr="00D34B35" w14:paraId="5823F59E"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0D6EC766"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Амортизация ОС и нематериальных активов</w:t>
            </w:r>
          </w:p>
        </w:tc>
        <w:tc>
          <w:tcPr>
            <w:tcW w:w="350" w:type="pct"/>
            <w:tcBorders>
              <w:top w:val="nil"/>
              <w:left w:val="nil"/>
              <w:bottom w:val="single" w:sz="4" w:space="0" w:color="auto"/>
              <w:right w:val="single" w:sz="4" w:space="0" w:color="auto"/>
            </w:tcBorders>
            <w:shd w:val="clear" w:color="auto" w:fill="auto"/>
            <w:vAlign w:val="center"/>
            <w:hideMark/>
          </w:tcPr>
          <w:p w14:paraId="6DE4529E" w14:textId="391A8504"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451 767</w:t>
            </w:r>
          </w:p>
        </w:tc>
        <w:tc>
          <w:tcPr>
            <w:tcW w:w="345" w:type="pct"/>
            <w:tcBorders>
              <w:top w:val="nil"/>
              <w:left w:val="nil"/>
              <w:bottom w:val="single" w:sz="4" w:space="0" w:color="auto"/>
              <w:right w:val="single" w:sz="4" w:space="0" w:color="auto"/>
            </w:tcBorders>
            <w:shd w:val="clear" w:color="auto" w:fill="auto"/>
            <w:vAlign w:val="center"/>
            <w:hideMark/>
          </w:tcPr>
          <w:p w14:paraId="6B426AF0" w14:textId="1488D1FB"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430 864</w:t>
            </w:r>
          </w:p>
        </w:tc>
        <w:tc>
          <w:tcPr>
            <w:tcW w:w="345" w:type="pct"/>
            <w:tcBorders>
              <w:top w:val="nil"/>
              <w:left w:val="nil"/>
              <w:bottom w:val="single" w:sz="4" w:space="0" w:color="auto"/>
              <w:right w:val="single" w:sz="4" w:space="0" w:color="auto"/>
            </w:tcBorders>
            <w:shd w:val="clear" w:color="auto" w:fill="auto"/>
            <w:vAlign w:val="center"/>
            <w:hideMark/>
          </w:tcPr>
          <w:p w14:paraId="6E0D569F" w14:textId="048AB3A2"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430 864</w:t>
            </w:r>
          </w:p>
        </w:tc>
        <w:tc>
          <w:tcPr>
            <w:tcW w:w="449" w:type="pct"/>
            <w:tcBorders>
              <w:top w:val="nil"/>
              <w:left w:val="nil"/>
              <w:bottom w:val="single" w:sz="4" w:space="0" w:color="auto"/>
              <w:right w:val="single" w:sz="4" w:space="0" w:color="auto"/>
            </w:tcBorders>
            <w:shd w:val="clear" w:color="auto" w:fill="auto"/>
            <w:vAlign w:val="center"/>
            <w:hideMark/>
          </w:tcPr>
          <w:p w14:paraId="10C0FF16" w14:textId="766FFF2E"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5706A311"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34AAA63B"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11B80439"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5B86A991"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7B5346BB"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76929559"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Расходы по обслуживанию кредитных ресурсов</w:t>
            </w:r>
          </w:p>
        </w:tc>
        <w:tc>
          <w:tcPr>
            <w:tcW w:w="350" w:type="pct"/>
            <w:tcBorders>
              <w:top w:val="nil"/>
              <w:left w:val="nil"/>
              <w:bottom w:val="single" w:sz="4" w:space="0" w:color="auto"/>
              <w:right w:val="single" w:sz="4" w:space="0" w:color="auto"/>
            </w:tcBorders>
            <w:shd w:val="clear" w:color="auto" w:fill="auto"/>
            <w:vAlign w:val="center"/>
            <w:hideMark/>
          </w:tcPr>
          <w:p w14:paraId="70786733" w14:textId="5109E97C"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549 035</w:t>
            </w:r>
          </w:p>
        </w:tc>
        <w:tc>
          <w:tcPr>
            <w:tcW w:w="345" w:type="pct"/>
            <w:tcBorders>
              <w:top w:val="nil"/>
              <w:left w:val="nil"/>
              <w:bottom w:val="single" w:sz="4" w:space="0" w:color="auto"/>
              <w:right w:val="single" w:sz="4" w:space="0" w:color="auto"/>
            </w:tcBorders>
            <w:shd w:val="clear" w:color="auto" w:fill="auto"/>
            <w:vAlign w:val="center"/>
            <w:hideMark/>
          </w:tcPr>
          <w:p w14:paraId="561BF0B5" w14:textId="69365793"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345" w:type="pct"/>
            <w:tcBorders>
              <w:top w:val="nil"/>
              <w:left w:val="nil"/>
              <w:bottom w:val="single" w:sz="4" w:space="0" w:color="auto"/>
              <w:right w:val="single" w:sz="4" w:space="0" w:color="auto"/>
            </w:tcBorders>
            <w:shd w:val="clear" w:color="auto" w:fill="auto"/>
            <w:vAlign w:val="center"/>
            <w:hideMark/>
          </w:tcPr>
          <w:p w14:paraId="08EE403A" w14:textId="492C6FC1"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221 118</w:t>
            </w:r>
          </w:p>
        </w:tc>
        <w:tc>
          <w:tcPr>
            <w:tcW w:w="449" w:type="pct"/>
            <w:tcBorders>
              <w:top w:val="nil"/>
              <w:left w:val="nil"/>
              <w:bottom w:val="single" w:sz="4" w:space="0" w:color="auto"/>
              <w:right w:val="single" w:sz="4" w:space="0" w:color="auto"/>
            </w:tcBorders>
            <w:shd w:val="clear" w:color="auto" w:fill="auto"/>
            <w:vAlign w:val="center"/>
            <w:hideMark/>
          </w:tcPr>
          <w:p w14:paraId="372296D6" w14:textId="3DA34F22"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221 118</w:t>
            </w:r>
          </w:p>
        </w:tc>
        <w:tc>
          <w:tcPr>
            <w:tcW w:w="1244" w:type="pct"/>
            <w:tcBorders>
              <w:top w:val="nil"/>
              <w:left w:val="nil"/>
              <w:bottom w:val="single" w:sz="4" w:space="0" w:color="auto"/>
              <w:right w:val="single" w:sz="4" w:space="0" w:color="auto"/>
            </w:tcBorders>
            <w:shd w:val="clear" w:color="auto" w:fill="auto"/>
            <w:vAlign w:val="center"/>
            <w:hideMark/>
          </w:tcPr>
          <w:p w14:paraId="45015833" w14:textId="6F1A8396"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Согласно Экспертному заключению: Величина, учтенных Агентством по тарифам и ценам Архангельской области, расходов по статье «Расходы на обслуживание </w:t>
            </w:r>
            <w:r w:rsidRPr="00D34B35">
              <w:rPr>
                <w:rFonts w:ascii="Myriad Pro" w:eastAsia="Times New Roman" w:hAnsi="Myriad Pro" w:cs="Calibri"/>
                <w:sz w:val="18"/>
                <w:szCs w:val="18"/>
                <w:lang w:eastAsia="ru-RU"/>
              </w:rPr>
              <w:lastRenderedPageBreak/>
              <w:t>заемных средств» составила на 2018 год 0 тыс. руб.                                                С учетом решения ФАС России о частичном удовлетворении требований, указанных в заявлении ПАО «МРСК Северо-Запада» о досудебном рассмотрении спора, связанного с установлением и применением цен (тарифов) в электроэнергетике, с Агентством по тарифам и ценам Архангельской области (</w:t>
            </w:r>
            <w:proofErr w:type="spellStart"/>
            <w:r w:rsidRPr="00D34B35">
              <w:rPr>
                <w:rFonts w:ascii="Myriad Pro" w:eastAsia="Times New Roman" w:hAnsi="Myriad Pro" w:cs="Calibri"/>
                <w:sz w:val="18"/>
                <w:szCs w:val="18"/>
                <w:lang w:eastAsia="ru-RU"/>
              </w:rPr>
              <w:t>peг</w:t>
            </w:r>
            <w:proofErr w:type="spellEnd"/>
            <w:r w:rsidRPr="00D34B35">
              <w:rPr>
                <w:rFonts w:ascii="Myriad Pro" w:eastAsia="Times New Roman" w:hAnsi="Myriad Pro" w:cs="Calibri"/>
                <w:sz w:val="18"/>
                <w:szCs w:val="18"/>
                <w:lang w:eastAsia="ru-RU"/>
              </w:rPr>
              <w:t>. № 46011/17 от 29 марта 2017 года) от 14 ноября 2017 года № СП/78848/17 по аналогичным обстоятельствам, заявляемые организацией фактические расходы за 2016 год, а также расходы по указанной статье за 2017 год, будут учитываться при установлении (корректировке) необходимой валовой выручки на 2019-2022 годы. Исполнителем расходы на обслуживание кредитных ресурсов определен</w:t>
            </w:r>
            <w:r>
              <w:rPr>
                <w:rFonts w:ascii="Myriad Pro" w:eastAsia="Times New Roman" w:hAnsi="Myriad Pro" w:cs="Calibri"/>
                <w:sz w:val="18"/>
                <w:szCs w:val="18"/>
                <w:lang w:eastAsia="ru-RU"/>
              </w:rPr>
              <w:t>ный</w:t>
            </w:r>
            <w:r w:rsidRPr="00D34B35">
              <w:rPr>
                <w:rFonts w:ascii="Myriad Pro" w:eastAsia="Times New Roman" w:hAnsi="Myriad Pro" w:cs="Calibri"/>
                <w:sz w:val="18"/>
                <w:szCs w:val="18"/>
                <w:lang w:eastAsia="ru-RU"/>
              </w:rPr>
              <w:t xml:space="preserve"> исходя из величины фактической дебиторской задолженности</w:t>
            </w:r>
          </w:p>
        </w:tc>
        <w:tc>
          <w:tcPr>
            <w:tcW w:w="487" w:type="pct"/>
            <w:tcBorders>
              <w:top w:val="nil"/>
              <w:left w:val="nil"/>
              <w:bottom w:val="single" w:sz="4" w:space="0" w:color="auto"/>
              <w:right w:val="single" w:sz="4" w:space="0" w:color="auto"/>
            </w:tcBorders>
            <w:shd w:val="clear" w:color="000000" w:fill="FFFFFF"/>
            <w:noWrap/>
            <w:vAlign w:val="center"/>
            <w:hideMark/>
          </w:tcPr>
          <w:p w14:paraId="5FA168CE"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нет</w:t>
            </w:r>
          </w:p>
        </w:tc>
        <w:tc>
          <w:tcPr>
            <w:tcW w:w="487" w:type="pct"/>
            <w:tcBorders>
              <w:top w:val="nil"/>
              <w:left w:val="nil"/>
              <w:bottom w:val="single" w:sz="4" w:space="0" w:color="auto"/>
              <w:right w:val="single" w:sz="4" w:space="0" w:color="auto"/>
            </w:tcBorders>
            <w:shd w:val="clear" w:color="auto" w:fill="auto"/>
            <w:vAlign w:val="center"/>
            <w:hideMark/>
          </w:tcPr>
          <w:p w14:paraId="4E3E7D3A"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Истечение периода действия НПА. Компенсация неподконтрольных расходов производится по </w:t>
            </w:r>
            <w:r w:rsidRPr="00D34B35">
              <w:rPr>
                <w:rFonts w:ascii="Myriad Pro" w:eastAsia="Times New Roman" w:hAnsi="Myriad Pro" w:cs="Calibri"/>
                <w:sz w:val="18"/>
                <w:szCs w:val="18"/>
                <w:lang w:eastAsia="ru-RU"/>
              </w:rPr>
              <w:lastRenderedPageBreak/>
              <w:t>фактическим показателям за истекший отчетный период при установлении тарифов на очередной период регулирования.</w:t>
            </w:r>
          </w:p>
        </w:tc>
        <w:tc>
          <w:tcPr>
            <w:tcW w:w="487" w:type="pct"/>
            <w:tcBorders>
              <w:top w:val="nil"/>
              <w:left w:val="nil"/>
              <w:bottom w:val="single" w:sz="4" w:space="0" w:color="auto"/>
              <w:right w:val="single" w:sz="4" w:space="0" w:color="auto"/>
            </w:tcBorders>
            <w:shd w:val="clear" w:color="auto" w:fill="auto"/>
            <w:vAlign w:val="center"/>
            <w:hideMark/>
          </w:tcPr>
          <w:p w14:paraId="4E570478"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w:t>
            </w:r>
            <w:r w:rsidRPr="00D34B35">
              <w:rPr>
                <w:rFonts w:ascii="Myriad Pro" w:eastAsia="Times New Roman" w:hAnsi="Myriad Pro" w:cs="Calibri"/>
                <w:sz w:val="18"/>
                <w:szCs w:val="18"/>
                <w:lang w:eastAsia="ru-RU"/>
              </w:rPr>
              <w:lastRenderedPageBreak/>
              <w:t xml:space="preserve">27.12. 2016 г. № 63. </w:t>
            </w:r>
            <w:r w:rsidRPr="00D34B35">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D34B35">
              <w:rPr>
                <w:rFonts w:ascii="Myriad Pro" w:eastAsia="Times New Roman" w:hAnsi="Myriad Pro" w:cs="Calibri"/>
                <w:sz w:val="18"/>
                <w:szCs w:val="18"/>
                <w:lang w:eastAsia="ru-RU"/>
              </w:rPr>
              <w:br/>
              <w:t>Методические указания № 98-э пункт 11 формула 7.</w:t>
            </w:r>
          </w:p>
        </w:tc>
      </w:tr>
      <w:tr w:rsidR="00D34B35" w:rsidRPr="00D34B35" w14:paraId="20EA0DBE"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44CD7DA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Расходы на создание резервов по сомнительным долгам</w:t>
            </w:r>
          </w:p>
        </w:tc>
        <w:tc>
          <w:tcPr>
            <w:tcW w:w="350" w:type="pct"/>
            <w:tcBorders>
              <w:top w:val="nil"/>
              <w:left w:val="nil"/>
              <w:bottom w:val="single" w:sz="4" w:space="0" w:color="auto"/>
              <w:right w:val="single" w:sz="4" w:space="0" w:color="auto"/>
            </w:tcBorders>
            <w:shd w:val="clear" w:color="auto" w:fill="auto"/>
            <w:vAlign w:val="center"/>
            <w:hideMark/>
          </w:tcPr>
          <w:p w14:paraId="1A5A441D" w14:textId="03B1E7B9"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31 414</w:t>
            </w:r>
          </w:p>
        </w:tc>
        <w:tc>
          <w:tcPr>
            <w:tcW w:w="345" w:type="pct"/>
            <w:tcBorders>
              <w:top w:val="nil"/>
              <w:left w:val="nil"/>
              <w:bottom w:val="single" w:sz="4" w:space="0" w:color="auto"/>
              <w:right w:val="single" w:sz="4" w:space="0" w:color="auto"/>
            </w:tcBorders>
            <w:shd w:val="clear" w:color="auto" w:fill="auto"/>
            <w:vAlign w:val="center"/>
            <w:hideMark/>
          </w:tcPr>
          <w:p w14:paraId="13F3DB36" w14:textId="12762AF6"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345" w:type="pct"/>
            <w:tcBorders>
              <w:top w:val="nil"/>
              <w:left w:val="nil"/>
              <w:bottom w:val="single" w:sz="4" w:space="0" w:color="auto"/>
              <w:right w:val="single" w:sz="4" w:space="0" w:color="auto"/>
            </w:tcBorders>
            <w:shd w:val="clear" w:color="auto" w:fill="auto"/>
            <w:vAlign w:val="center"/>
            <w:hideMark/>
          </w:tcPr>
          <w:p w14:paraId="0D2D75D2" w14:textId="6B31C4CD"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12 416</w:t>
            </w:r>
          </w:p>
        </w:tc>
        <w:tc>
          <w:tcPr>
            <w:tcW w:w="449" w:type="pct"/>
            <w:tcBorders>
              <w:top w:val="nil"/>
              <w:left w:val="nil"/>
              <w:bottom w:val="single" w:sz="4" w:space="0" w:color="auto"/>
              <w:right w:val="single" w:sz="4" w:space="0" w:color="auto"/>
            </w:tcBorders>
            <w:shd w:val="clear" w:color="auto" w:fill="auto"/>
            <w:vAlign w:val="center"/>
            <w:hideMark/>
          </w:tcPr>
          <w:p w14:paraId="240DAC8B" w14:textId="16E3CB6E"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12 416</w:t>
            </w:r>
          </w:p>
        </w:tc>
        <w:tc>
          <w:tcPr>
            <w:tcW w:w="1244" w:type="pct"/>
            <w:tcBorders>
              <w:top w:val="nil"/>
              <w:left w:val="nil"/>
              <w:bottom w:val="single" w:sz="4" w:space="0" w:color="auto"/>
              <w:right w:val="single" w:sz="4" w:space="0" w:color="auto"/>
            </w:tcBorders>
            <w:shd w:val="clear" w:color="auto" w:fill="auto"/>
            <w:vAlign w:val="center"/>
            <w:hideMark/>
          </w:tcPr>
          <w:p w14:paraId="3BA10D43"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Величина, учтенных Агентством по тарифам и ценам Архангельской области, расходов на формирование резервов по сомнительным </w:t>
            </w:r>
            <w:r w:rsidRPr="00D34B35">
              <w:rPr>
                <w:rFonts w:ascii="Myriad Pro" w:eastAsia="Times New Roman" w:hAnsi="Myriad Pro" w:cs="Calibri"/>
                <w:sz w:val="18"/>
                <w:szCs w:val="18"/>
                <w:lang w:eastAsia="ru-RU"/>
              </w:rPr>
              <w:lastRenderedPageBreak/>
              <w:t>долгам составила на 2018 год составила 0 тыс. руб. в связи с признанием заявленной филиалом ПАО «МРСК Северо-Запада» «Архэнерго» суммы 31 414,2 тыс. руб. экономически необоснованной. По мнению Исполнителя, расходы в сумме 12 415 ,97 тыс. руб. подлежали учету в НВВ на 2018 год в плановых суммах (как задолженность с высокой вероятностью невозврата), а при расчете НВВ на 2020 год должны были быть скорректированы до величины фактически списанной в 2018 году безнадежной ко взысканию задолженности, учитывая позицию Верховного суда РФ по делу № 1-АРА-19.</w:t>
            </w:r>
          </w:p>
        </w:tc>
        <w:tc>
          <w:tcPr>
            <w:tcW w:w="487" w:type="pct"/>
            <w:tcBorders>
              <w:top w:val="nil"/>
              <w:left w:val="nil"/>
              <w:bottom w:val="single" w:sz="4" w:space="0" w:color="auto"/>
              <w:right w:val="single" w:sz="4" w:space="0" w:color="auto"/>
            </w:tcBorders>
            <w:shd w:val="clear" w:color="000000" w:fill="FFFFFF"/>
            <w:noWrap/>
            <w:vAlign w:val="center"/>
            <w:hideMark/>
          </w:tcPr>
          <w:p w14:paraId="2C86A918"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нет</w:t>
            </w:r>
          </w:p>
        </w:tc>
        <w:tc>
          <w:tcPr>
            <w:tcW w:w="487" w:type="pct"/>
            <w:tcBorders>
              <w:top w:val="nil"/>
              <w:left w:val="nil"/>
              <w:bottom w:val="single" w:sz="4" w:space="0" w:color="auto"/>
              <w:right w:val="single" w:sz="4" w:space="0" w:color="auto"/>
            </w:tcBorders>
            <w:shd w:val="clear" w:color="auto" w:fill="auto"/>
            <w:vAlign w:val="center"/>
            <w:hideMark/>
          </w:tcPr>
          <w:p w14:paraId="4511CAD2"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Истечение периода действия НПА. Компенсация неподконтрольных расходов </w:t>
            </w:r>
            <w:r w:rsidRPr="00D34B35">
              <w:rPr>
                <w:rFonts w:ascii="Myriad Pro" w:eastAsia="Times New Roman" w:hAnsi="Myriad Pro" w:cs="Calibri"/>
                <w:sz w:val="18"/>
                <w:szCs w:val="18"/>
                <w:lang w:eastAsia="ru-RU"/>
              </w:rPr>
              <w:lastRenderedPageBreak/>
              <w:t>производится по фактическим показателям за истекший отчетный период при установлении тарифов на очередной период регулирования.</w:t>
            </w:r>
          </w:p>
        </w:tc>
        <w:tc>
          <w:tcPr>
            <w:tcW w:w="487" w:type="pct"/>
            <w:tcBorders>
              <w:top w:val="nil"/>
              <w:left w:val="nil"/>
              <w:bottom w:val="single" w:sz="4" w:space="0" w:color="auto"/>
              <w:right w:val="single" w:sz="4" w:space="0" w:color="auto"/>
            </w:tcBorders>
            <w:shd w:val="clear" w:color="auto" w:fill="auto"/>
            <w:vAlign w:val="center"/>
            <w:hideMark/>
          </w:tcPr>
          <w:p w14:paraId="569EB09B"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 xml:space="preserve">Постановлением Пленума Верховного Суда Российской </w:t>
            </w:r>
            <w:r w:rsidRPr="00D34B35">
              <w:rPr>
                <w:rFonts w:ascii="Myriad Pro" w:eastAsia="Times New Roman" w:hAnsi="Myriad Pro" w:cs="Calibri"/>
                <w:sz w:val="18"/>
                <w:szCs w:val="18"/>
                <w:lang w:eastAsia="ru-RU"/>
              </w:rPr>
              <w:lastRenderedPageBreak/>
              <w:t xml:space="preserve">Федерации от 27.12. 2016 г. № 63. </w:t>
            </w:r>
            <w:r w:rsidRPr="00D34B35">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D34B35">
              <w:rPr>
                <w:rFonts w:ascii="Myriad Pro" w:eastAsia="Times New Roman" w:hAnsi="Myriad Pro" w:cs="Calibri"/>
                <w:sz w:val="18"/>
                <w:szCs w:val="18"/>
                <w:lang w:eastAsia="ru-RU"/>
              </w:rPr>
              <w:br/>
              <w:t>Методические указания № 98-э пункт 11 формула 7.</w:t>
            </w:r>
          </w:p>
        </w:tc>
      </w:tr>
      <w:tr w:rsidR="00D34B35" w:rsidRPr="00D34B35" w14:paraId="3AF65840"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4E1DE6EC"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Налог на прибыль</w:t>
            </w:r>
          </w:p>
        </w:tc>
        <w:tc>
          <w:tcPr>
            <w:tcW w:w="350" w:type="pct"/>
            <w:tcBorders>
              <w:top w:val="nil"/>
              <w:left w:val="nil"/>
              <w:bottom w:val="single" w:sz="4" w:space="0" w:color="auto"/>
              <w:right w:val="single" w:sz="4" w:space="0" w:color="auto"/>
            </w:tcBorders>
            <w:shd w:val="clear" w:color="auto" w:fill="auto"/>
            <w:vAlign w:val="center"/>
            <w:hideMark/>
          </w:tcPr>
          <w:p w14:paraId="6C30CEB6" w14:textId="63909A30"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33 027</w:t>
            </w:r>
          </w:p>
        </w:tc>
        <w:tc>
          <w:tcPr>
            <w:tcW w:w="345" w:type="pct"/>
            <w:tcBorders>
              <w:top w:val="nil"/>
              <w:left w:val="nil"/>
              <w:bottom w:val="single" w:sz="4" w:space="0" w:color="auto"/>
              <w:right w:val="single" w:sz="4" w:space="0" w:color="auto"/>
            </w:tcBorders>
            <w:shd w:val="clear" w:color="auto" w:fill="auto"/>
            <w:vAlign w:val="center"/>
            <w:hideMark/>
          </w:tcPr>
          <w:p w14:paraId="27771A4C" w14:textId="401C9461"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33 027</w:t>
            </w:r>
          </w:p>
        </w:tc>
        <w:tc>
          <w:tcPr>
            <w:tcW w:w="345" w:type="pct"/>
            <w:tcBorders>
              <w:top w:val="nil"/>
              <w:left w:val="nil"/>
              <w:bottom w:val="single" w:sz="4" w:space="0" w:color="auto"/>
              <w:right w:val="single" w:sz="4" w:space="0" w:color="auto"/>
            </w:tcBorders>
            <w:shd w:val="clear" w:color="auto" w:fill="auto"/>
            <w:vAlign w:val="center"/>
            <w:hideMark/>
          </w:tcPr>
          <w:p w14:paraId="1F38AAF4" w14:textId="5E2A15CD"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33 027</w:t>
            </w:r>
          </w:p>
        </w:tc>
        <w:tc>
          <w:tcPr>
            <w:tcW w:w="449" w:type="pct"/>
            <w:tcBorders>
              <w:top w:val="nil"/>
              <w:left w:val="nil"/>
              <w:bottom w:val="single" w:sz="4" w:space="0" w:color="auto"/>
              <w:right w:val="single" w:sz="4" w:space="0" w:color="auto"/>
            </w:tcBorders>
            <w:shd w:val="clear" w:color="auto" w:fill="auto"/>
            <w:vAlign w:val="center"/>
            <w:hideMark/>
          </w:tcPr>
          <w:p w14:paraId="5C032835" w14:textId="1FDBF671"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002A63BB"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7540B4AD"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4E605672"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60E1368B"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7C128415"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17A45C5B"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Выпадающие доходы от льготного ТП (п.87 Основ ценообразования №1178)</w:t>
            </w:r>
          </w:p>
        </w:tc>
        <w:tc>
          <w:tcPr>
            <w:tcW w:w="350" w:type="pct"/>
            <w:tcBorders>
              <w:top w:val="nil"/>
              <w:left w:val="nil"/>
              <w:bottom w:val="single" w:sz="4" w:space="0" w:color="auto"/>
              <w:right w:val="single" w:sz="4" w:space="0" w:color="auto"/>
            </w:tcBorders>
            <w:shd w:val="clear" w:color="auto" w:fill="auto"/>
            <w:vAlign w:val="center"/>
            <w:hideMark/>
          </w:tcPr>
          <w:p w14:paraId="1777BF04" w14:textId="4D378D3B"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119 464</w:t>
            </w:r>
          </w:p>
        </w:tc>
        <w:tc>
          <w:tcPr>
            <w:tcW w:w="345" w:type="pct"/>
            <w:tcBorders>
              <w:top w:val="nil"/>
              <w:left w:val="nil"/>
              <w:bottom w:val="single" w:sz="4" w:space="0" w:color="auto"/>
              <w:right w:val="single" w:sz="4" w:space="0" w:color="auto"/>
            </w:tcBorders>
            <w:shd w:val="clear" w:color="auto" w:fill="auto"/>
            <w:vAlign w:val="center"/>
            <w:hideMark/>
          </w:tcPr>
          <w:p w14:paraId="67E7B984" w14:textId="035C756E"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97 414</w:t>
            </w:r>
          </w:p>
        </w:tc>
        <w:tc>
          <w:tcPr>
            <w:tcW w:w="345" w:type="pct"/>
            <w:tcBorders>
              <w:top w:val="nil"/>
              <w:left w:val="nil"/>
              <w:bottom w:val="single" w:sz="4" w:space="0" w:color="auto"/>
              <w:right w:val="single" w:sz="4" w:space="0" w:color="auto"/>
            </w:tcBorders>
            <w:shd w:val="clear" w:color="auto" w:fill="auto"/>
            <w:vAlign w:val="center"/>
            <w:hideMark/>
          </w:tcPr>
          <w:p w14:paraId="3FC4FE94" w14:textId="7AAA8A5B"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104 361</w:t>
            </w:r>
          </w:p>
        </w:tc>
        <w:tc>
          <w:tcPr>
            <w:tcW w:w="449" w:type="pct"/>
            <w:tcBorders>
              <w:top w:val="nil"/>
              <w:left w:val="nil"/>
              <w:bottom w:val="single" w:sz="4" w:space="0" w:color="auto"/>
              <w:right w:val="single" w:sz="4" w:space="0" w:color="auto"/>
            </w:tcBorders>
            <w:shd w:val="clear" w:color="auto" w:fill="auto"/>
            <w:vAlign w:val="center"/>
            <w:hideMark/>
          </w:tcPr>
          <w:p w14:paraId="036756C0" w14:textId="15AD2DDE"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6 947</w:t>
            </w:r>
          </w:p>
        </w:tc>
        <w:tc>
          <w:tcPr>
            <w:tcW w:w="1244" w:type="pct"/>
            <w:tcBorders>
              <w:top w:val="nil"/>
              <w:left w:val="nil"/>
              <w:bottom w:val="single" w:sz="4" w:space="0" w:color="auto"/>
              <w:right w:val="single" w:sz="4" w:space="0" w:color="auto"/>
            </w:tcBorders>
            <w:shd w:val="clear" w:color="auto" w:fill="auto"/>
            <w:noWrap/>
            <w:vAlign w:val="center"/>
            <w:hideMark/>
          </w:tcPr>
          <w:p w14:paraId="2E77B534"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000000" w:fill="FFFFFF"/>
            <w:noWrap/>
            <w:vAlign w:val="center"/>
            <w:hideMark/>
          </w:tcPr>
          <w:p w14:paraId="416F613C"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нет</w:t>
            </w:r>
          </w:p>
        </w:tc>
        <w:tc>
          <w:tcPr>
            <w:tcW w:w="487" w:type="pct"/>
            <w:tcBorders>
              <w:top w:val="nil"/>
              <w:left w:val="nil"/>
              <w:bottom w:val="single" w:sz="4" w:space="0" w:color="auto"/>
              <w:right w:val="single" w:sz="4" w:space="0" w:color="auto"/>
            </w:tcBorders>
            <w:shd w:val="clear" w:color="auto" w:fill="auto"/>
            <w:vAlign w:val="center"/>
            <w:hideMark/>
          </w:tcPr>
          <w:p w14:paraId="68F2105D"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w:t>
            </w:r>
            <w:r w:rsidRPr="00D34B35">
              <w:rPr>
                <w:rFonts w:ascii="Myriad Pro" w:eastAsia="Times New Roman" w:hAnsi="Myriad Pro" w:cs="Calibri"/>
                <w:sz w:val="18"/>
                <w:szCs w:val="18"/>
                <w:lang w:eastAsia="ru-RU"/>
              </w:rPr>
              <w:lastRenderedPageBreak/>
              <w:t>очередной период регулирования.</w:t>
            </w:r>
          </w:p>
        </w:tc>
        <w:tc>
          <w:tcPr>
            <w:tcW w:w="487" w:type="pct"/>
            <w:tcBorders>
              <w:top w:val="nil"/>
              <w:left w:val="nil"/>
              <w:bottom w:val="single" w:sz="4" w:space="0" w:color="auto"/>
              <w:right w:val="single" w:sz="4" w:space="0" w:color="auto"/>
            </w:tcBorders>
            <w:shd w:val="clear" w:color="auto" w:fill="auto"/>
            <w:vAlign w:val="center"/>
            <w:hideMark/>
          </w:tcPr>
          <w:p w14:paraId="296AAA43"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2016 г. № 63. </w:t>
            </w:r>
            <w:r w:rsidRPr="00D34B35">
              <w:rPr>
                <w:rFonts w:ascii="Myriad Pro" w:eastAsia="Times New Roman" w:hAnsi="Myriad Pro" w:cs="Calibri"/>
                <w:sz w:val="18"/>
                <w:szCs w:val="18"/>
                <w:lang w:eastAsia="ru-RU"/>
              </w:rPr>
              <w:br/>
              <w:t xml:space="preserve">Постановления Пленума Верховного Суда </w:t>
            </w:r>
            <w:r w:rsidRPr="00D34B35">
              <w:rPr>
                <w:rFonts w:ascii="Myriad Pro" w:eastAsia="Times New Roman" w:hAnsi="Myriad Pro" w:cs="Calibri"/>
                <w:sz w:val="18"/>
                <w:szCs w:val="18"/>
                <w:lang w:eastAsia="ru-RU"/>
              </w:rPr>
              <w:lastRenderedPageBreak/>
              <w:t>Российской Федерации от 25.12.2018 г. № 50.</w:t>
            </w:r>
            <w:r w:rsidRPr="00D34B35">
              <w:rPr>
                <w:rFonts w:ascii="Myriad Pro" w:eastAsia="Times New Roman" w:hAnsi="Myriad Pro" w:cs="Calibri"/>
                <w:sz w:val="18"/>
                <w:szCs w:val="18"/>
                <w:lang w:eastAsia="ru-RU"/>
              </w:rPr>
              <w:br/>
              <w:t>Методические указания № 98-э пункт 11 формула 7.</w:t>
            </w:r>
          </w:p>
        </w:tc>
      </w:tr>
      <w:tr w:rsidR="00D34B35" w:rsidRPr="00D34B35" w14:paraId="38807EA2"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6D621F39"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lastRenderedPageBreak/>
              <w:t>Корректировка НВВ</w:t>
            </w:r>
          </w:p>
        </w:tc>
        <w:tc>
          <w:tcPr>
            <w:tcW w:w="350" w:type="pct"/>
            <w:tcBorders>
              <w:top w:val="nil"/>
              <w:left w:val="nil"/>
              <w:bottom w:val="single" w:sz="4" w:space="0" w:color="auto"/>
              <w:right w:val="single" w:sz="4" w:space="0" w:color="auto"/>
            </w:tcBorders>
            <w:shd w:val="clear" w:color="auto" w:fill="auto"/>
            <w:vAlign w:val="center"/>
            <w:hideMark/>
          </w:tcPr>
          <w:p w14:paraId="6854C8D0" w14:textId="3EB7D674"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1 253 209</w:t>
            </w:r>
          </w:p>
        </w:tc>
        <w:tc>
          <w:tcPr>
            <w:tcW w:w="345" w:type="pct"/>
            <w:tcBorders>
              <w:top w:val="nil"/>
              <w:left w:val="nil"/>
              <w:bottom w:val="single" w:sz="4" w:space="0" w:color="auto"/>
              <w:right w:val="single" w:sz="4" w:space="0" w:color="auto"/>
            </w:tcBorders>
            <w:shd w:val="clear" w:color="auto" w:fill="auto"/>
            <w:vAlign w:val="center"/>
            <w:hideMark/>
          </w:tcPr>
          <w:p w14:paraId="17A8BE30" w14:textId="13C35E2B"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454 052</w:t>
            </w:r>
          </w:p>
        </w:tc>
        <w:tc>
          <w:tcPr>
            <w:tcW w:w="345" w:type="pct"/>
            <w:tcBorders>
              <w:top w:val="nil"/>
              <w:left w:val="nil"/>
              <w:bottom w:val="single" w:sz="4" w:space="0" w:color="auto"/>
              <w:right w:val="single" w:sz="4" w:space="0" w:color="auto"/>
            </w:tcBorders>
            <w:shd w:val="clear" w:color="auto" w:fill="auto"/>
            <w:vAlign w:val="center"/>
            <w:hideMark/>
          </w:tcPr>
          <w:p w14:paraId="3F94FD1F" w14:textId="2CCEFE6D"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658 933</w:t>
            </w:r>
          </w:p>
        </w:tc>
        <w:tc>
          <w:tcPr>
            <w:tcW w:w="449" w:type="pct"/>
            <w:tcBorders>
              <w:top w:val="nil"/>
              <w:left w:val="nil"/>
              <w:bottom w:val="single" w:sz="4" w:space="0" w:color="auto"/>
              <w:right w:val="single" w:sz="4" w:space="0" w:color="auto"/>
            </w:tcBorders>
            <w:shd w:val="clear" w:color="auto" w:fill="auto"/>
            <w:vAlign w:val="center"/>
            <w:hideMark/>
          </w:tcPr>
          <w:p w14:paraId="51BF6541" w14:textId="49673642"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204 882</w:t>
            </w:r>
          </w:p>
        </w:tc>
        <w:tc>
          <w:tcPr>
            <w:tcW w:w="1244" w:type="pct"/>
            <w:tcBorders>
              <w:top w:val="nil"/>
              <w:left w:val="nil"/>
              <w:bottom w:val="single" w:sz="4" w:space="0" w:color="auto"/>
              <w:right w:val="single" w:sz="4" w:space="0" w:color="auto"/>
            </w:tcBorders>
            <w:shd w:val="clear" w:color="auto" w:fill="auto"/>
            <w:vAlign w:val="center"/>
            <w:hideMark/>
          </w:tcPr>
          <w:p w14:paraId="369C4408" w14:textId="77777777" w:rsidR="00D34B35" w:rsidRPr="00D34B35" w:rsidRDefault="00D34B35" w:rsidP="00D34B35">
            <w:pPr>
              <w:spacing w:after="0" w:line="240" w:lineRule="auto"/>
              <w:jc w:val="right"/>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23EAC372"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0058AC68"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64DAC9E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79CFA8D6"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3486DB4D"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Корректировка подконтрольных расходов</w:t>
            </w:r>
          </w:p>
        </w:tc>
        <w:tc>
          <w:tcPr>
            <w:tcW w:w="350" w:type="pct"/>
            <w:tcBorders>
              <w:top w:val="nil"/>
              <w:left w:val="nil"/>
              <w:bottom w:val="single" w:sz="4" w:space="0" w:color="auto"/>
              <w:right w:val="single" w:sz="4" w:space="0" w:color="auto"/>
            </w:tcBorders>
            <w:shd w:val="clear" w:color="auto" w:fill="auto"/>
            <w:vAlign w:val="center"/>
            <w:hideMark/>
          </w:tcPr>
          <w:p w14:paraId="3497F9A2" w14:textId="734CDC9C"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3 151</w:t>
            </w:r>
          </w:p>
        </w:tc>
        <w:tc>
          <w:tcPr>
            <w:tcW w:w="345" w:type="pct"/>
            <w:tcBorders>
              <w:top w:val="nil"/>
              <w:left w:val="nil"/>
              <w:bottom w:val="single" w:sz="4" w:space="0" w:color="auto"/>
              <w:right w:val="single" w:sz="4" w:space="0" w:color="auto"/>
            </w:tcBorders>
            <w:shd w:val="clear" w:color="auto" w:fill="auto"/>
            <w:vAlign w:val="center"/>
            <w:hideMark/>
          </w:tcPr>
          <w:p w14:paraId="45507B77" w14:textId="45D7913A"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6 246</w:t>
            </w:r>
          </w:p>
        </w:tc>
        <w:tc>
          <w:tcPr>
            <w:tcW w:w="345" w:type="pct"/>
            <w:tcBorders>
              <w:top w:val="nil"/>
              <w:left w:val="nil"/>
              <w:bottom w:val="single" w:sz="4" w:space="0" w:color="auto"/>
              <w:right w:val="single" w:sz="4" w:space="0" w:color="auto"/>
            </w:tcBorders>
            <w:shd w:val="clear" w:color="auto" w:fill="auto"/>
            <w:vAlign w:val="center"/>
            <w:hideMark/>
          </w:tcPr>
          <w:p w14:paraId="3B9D663D" w14:textId="5100497A"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6 246</w:t>
            </w:r>
          </w:p>
        </w:tc>
        <w:tc>
          <w:tcPr>
            <w:tcW w:w="449" w:type="pct"/>
            <w:tcBorders>
              <w:top w:val="nil"/>
              <w:left w:val="nil"/>
              <w:bottom w:val="single" w:sz="4" w:space="0" w:color="auto"/>
              <w:right w:val="single" w:sz="4" w:space="0" w:color="auto"/>
            </w:tcBorders>
            <w:shd w:val="clear" w:color="auto" w:fill="auto"/>
            <w:vAlign w:val="center"/>
            <w:hideMark/>
          </w:tcPr>
          <w:p w14:paraId="2067FC1E" w14:textId="5D66C0B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503FC91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3A12480E"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6A630C9D"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74E7C078"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381F40EB"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2E8D13A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Корректировка неподконтрольных расходов</w:t>
            </w:r>
          </w:p>
        </w:tc>
        <w:tc>
          <w:tcPr>
            <w:tcW w:w="350" w:type="pct"/>
            <w:tcBorders>
              <w:top w:val="nil"/>
              <w:left w:val="nil"/>
              <w:bottom w:val="single" w:sz="4" w:space="0" w:color="auto"/>
              <w:right w:val="single" w:sz="4" w:space="0" w:color="auto"/>
            </w:tcBorders>
            <w:shd w:val="clear" w:color="auto" w:fill="auto"/>
            <w:vAlign w:val="center"/>
            <w:hideMark/>
          </w:tcPr>
          <w:p w14:paraId="7537B585" w14:textId="68961AE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470 426</w:t>
            </w:r>
          </w:p>
        </w:tc>
        <w:tc>
          <w:tcPr>
            <w:tcW w:w="345" w:type="pct"/>
            <w:tcBorders>
              <w:top w:val="nil"/>
              <w:left w:val="nil"/>
              <w:bottom w:val="single" w:sz="4" w:space="0" w:color="auto"/>
              <w:right w:val="single" w:sz="4" w:space="0" w:color="auto"/>
            </w:tcBorders>
            <w:shd w:val="clear" w:color="auto" w:fill="auto"/>
            <w:vAlign w:val="center"/>
            <w:hideMark/>
          </w:tcPr>
          <w:p w14:paraId="753BB6EF" w14:textId="5DF03432"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144 020</w:t>
            </w:r>
          </w:p>
        </w:tc>
        <w:tc>
          <w:tcPr>
            <w:tcW w:w="345" w:type="pct"/>
            <w:tcBorders>
              <w:top w:val="nil"/>
              <w:left w:val="nil"/>
              <w:bottom w:val="single" w:sz="4" w:space="0" w:color="auto"/>
              <w:right w:val="single" w:sz="4" w:space="0" w:color="auto"/>
            </w:tcBorders>
            <w:shd w:val="clear" w:color="auto" w:fill="auto"/>
            <w:vAlign w:val="center"/>
            <w:hideMark/>
          </w:tcPr>
          <w:p w14:paraId="0EE5E657" w14:textId="5DDC1D3C"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329 139</w:t>
            </w:r>
          </w:p>
        </w:tc>
        <w:tc>
          <w:tcPr>
            <w:tcW w:w="449" w:type="pct"/>
            <w:tcBorders>
              <w:top w:val="nil"/>
              <w:left w:val="nil"/>
              <w:bottom w:val="single" w:sz="4" w:space="0" w:color="auto"/>
              <w:right w:val="single" w:sz="4" w:space="0" w:color="auto"/>
            </w:tcBorders>
            <w:shd w:val="clear" w:color="auto" w:fill="auto"/>
            <w:vAlign w:val="center"/>
            <w:hideMark/>
          </w:tcPr>
          <w:p w14:paraId="24C2404B" w14:textId="0A9B2C74"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185 119</w:t>
            </w:r>
          </w:p>
        </w:tc>
        <w:tc>
          <w:tcPr>
            <w:tcW w:w="1244" w:type="pct"/>
            <w:tcBorders>
              <w:top w:val="nil"/>
              <w:left w:val="nil"/>
              <w:bottom w:val="single" w:sz="4" w:space="0" w:color="auto"/>
              <w:right w:val="single" w:sz="4" w:space="0" w:color="auto"/>
            </w:tcBorders>
            <w:shd w:val="clear" w:color="auto" w:fill="auto"/>
            <w:vAlign w:val="center"/>
            <w:hideMark/>
          </w:tcPr>
          <w:p w14:paraId="4B2948EC"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Агентством по тарифам и ценам Архангельской области без указания обоснований в Экспертном заключении величина корректировки неподконтрольных расходов за 2016 год определена без учета расходов на возврат и обслуживание долгосрочных заемных средств.</w:t>
            </w:r>
          </w:p>
        </w:tc>
        <w:tc>
          <w:tcPr>
            <w:tcW w:w="487" w:type="pct"/>
            <w:tcBorders>
              <w:top w:val="nil"/>
              <w:left w:val="nil"/>
              <w:bottom w:val="single" w:sz="4" w:space="0" w:color="auto"/>
              <w:right w:val="single" w:sz="4" w:space="0" w:color="auto"/>
            </w:tcBorders>
            <w:shd w:val="clear" w:color="000000" w:fill="FFFFFF"/>
            <w:noWrap/>
            <w:vAlign w:val="center"/>
            <w:hideMark/>
          </w:tcPr>
          <w:p w14:paraId="09DF711C"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нет</w:t>
            </w:r>
          </w:p>
        </w:tc>
        <w:tc>
          <w:tcPr>
            <w:tcW w:w="487" w:type="pct"/>
            <w:tcBorders>
              <w:top w:val="nil"/>
              <w:left w:val="nil"/>
              <w:bottom w:val="single" w:sz="4" w:space="0" w:color="auto"/>
              <w:right w:val="single" w:sz="4" w:space="0" w:color="auto"/>
            </w:tcBorders>
            <w:shd w:val="clear" w:color="auto" w:fill="auto"/>
            <w:vAlign w:val="center"/>
            <w:hideMark/>
          </w:tcPr>
          <w:p w14:paraId="5C02FDCF" w14:textId="77777777" w:rsidR="00D34B35" w:rsidRPr="00D34B35" w:rsidRDefault="00D34B35" w:rsidP="00D34B35">
            <w:pPr>
              <w:spacing w:after="0" w:line="240" w:lineRule="auto"/>
              <w:rPr>
                <w:rFonts w:ascii="Myriad Pro" w:eastAsia="Times New Roman" w:hAnsi="Myriad Pro" w:cs="Calibri"/>
                <w:color w:val="000000"/>
                <w:sz w:val="18"/>
                <w:szCs w:val="18"/>
                <w:lang w:eastAsia="ru-RU"/>
              </w:rPr>
            </w:pPr>
            <w:r w:rsidRPr="00D34B35">
              <w:rPr>
                <w:rFonts w:ascii="Myriad Pro" w:eastAsia="Times New Roman" w:hAnsi="Myriad Pro" w:cs="Calibri"/>
                <w:color w:val="000000"/>
                <w:sz w:val="18"/>
                <w:szCs w:val="18"/>
                <w:lang w:eastAsia="ru-RU"/>
              </w:rPr>
              <w:t>Истечение периода действия НПА.</w:t>
            </w:r>
          </w:p>
        </w:tc>
        <w:tc>
          <w:tcPr>
            <w:tcW w:w="487" w:type="pct"/>
            <w:tcBorders>
              <w:top w:val="nil"/>
              <w:left w:val="nil"/>
              <w:bottom w:val="single" w:sz="4" w:space="0" w:color="auto"/>
              <w:right w:val="single" w:sz="4" w:space="0" w:color="auto"/>
            </w:tcBorders>
            <w:shd w:val="clear" w:color="auto" w:fill="auto"/>
            <w:vAlign w:val="center"/>
            <w:hideMark/>
          </w:tcPr>
          <w:p w14:paraId="79CFE8B4"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D34B35" w:rsidRPr="00D34B35" w14:paraId="65884AC4"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220A5735"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Корректировка необходимой валовой выручки по доходам от осуществления регулируемой деятельности (выпадающие недополученные доходы в </w:t>
            </w:r>
            <w:r w:rsidRPr="00D34B35">
              <w:rPr>
                <w:rFonts w:ascii="Myriad Pro" w:eastAsia="Times New Roman" w:hAnsi="Myriad Pro" w:cs="Calibri"/>
                <w:sz w:val="18"/>
                <w:szCs w:val="18"/>
                <w:lang w:eastAsia="ru-RU"/>
              </w:rPr>
              <w:lastRenderedPageBreak/>
              <w:t>соответствии с п.7 Основ ценообразования №1178)</w:t>
            </w:r>
          </w:p>
        </w:tc>
        <w:tc>
          <w:tcPr>
            <w:tcW w:w="350" w:type="pct"/>
            <w:tcBorders>
              <w:top w:val="nil"/>
              <w:left w:val="nil"/>
              <w:bottom w:val="single" w:sz="4" w:space="0" w:color="auto"/>
              <w:right w:val="single" w:sz="4" w:space="0" w:color="auto"/>
            </w:tcBorders>
            <w:shd w:val="clear" w:color="auto" w:fill="auto"/>
            <w:vAlign w:val="center"/>
            <w:hideMark/>
          </w:tcPr>
          <w:p w14:paraId="01C04BF2" w14:textId="240BA5DD"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358 782</w:t>
            </w:r>
          </w:p>
        </w:tc>
        <w:tc>
          <w:tcPr>
            <w:tcW w:w="345" w:type="pct"/>
            <w:tcBorders>
              <w:top w:val="nil"/>
              <w:left w:val="nil"/>
              <w:bottom w:val="single" w:sz="4" w:space="0" w:color="auto"/>
              <w:right w:val="single" w:sz="4" w:space="0" w:color="auto"/>
            </w:tcBorders>
            <w:shd w:val="clear" w:color="auto" w:fill="auto"/>
            <w:vAlign w:val="center"/>
            <w:hideMark/>
          </w:tcPr>
          <w:p w14:paraId="492E4586" w14:textId="4D98CD29"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22 654</w:t>
            </w:r>
          </w:p>
        </w:tc>
        <w:tc>
          <w:tcPr>
            <w:tcW w:w="345" w:type="pct"/>
            <w:tcBorders>
              <w:top w:val="nil"/>
              <w:left w:val="nil"/>
              <w:bottom w:val="single" w:sz="4" w:space="0" w:color="auto"/>
              <w:right w:val="single" w:sz="4" w:space="0" w:color="auto"/>
            </w:tcBorders>
            <w:shd w:val="clear" w:color="auto" w:fill="auto"/>
            <w:vAlign w:val="center"/>
            <w:hideMark/>
          </w:tcPr>
          <w:p w14:paraId="0F2E11E2" w14:textId="722C37EE"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22 654</w:t>
            </w:r>
          </w:p>
        </w:tc>
        <w:tc>
          <w:tcPr>
            <w:tcW w:w="449" w:type="pct"/>
            <w:tcBorders>
              <w:top w:val="nil"/>
              <w:left w:val="nil"/>
              <w:bottom w:val="single" w:sz="4" w:space="0" w:color="auto"/>
              <w:right w:val="single" w:sz="4" w:space="0" w:color="auto"/>
            </w:tcBorders>
            <w:shd w:val="clear" w:color="auto" w:fill="auto"/>
            <w:vAlign w:val="center"/>
            <w:hideMark/>
          </w:tcPr>
          <w:p w14:paraId="7570BA4E" w14:textId="0825B3B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00A82CD0"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4ECBDF62"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7E4598CD"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4F03F2D9"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458E69C2"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38A93C89"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350" w:type="pct"/>
            <w:tcBorders>
              <w:top w:val="nil"/>
              <w:left w:val="nil"/>
              <w:bottom w:val="single" w:sz="4" w:space="0" w:color="auto"/>
              <w:right w:val="single" w:sz="4" w:space="0" w:color="auto"/>
            </w:tcBorders>
            <w:shd w:val="clear" w:color="auto" w:fill="auto"/>
            <w:vAlign w:val="center"/>
            <w:hideMark/>
          </w:tcPr>
          <w:p w14:paraId="4F842CDC" w14:textId="3458FF9A"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90 343</w:t>
            </w:r>
          </w:p>
        </w:tc>
        <w:tc>
          <w:tcPr>
            <w:tcW w:w="345" w:type="pct"/>
            <w:tcBorders>
              <w:top w:val="nil"/>
              <w:left w:val="nil"/>
              <w:bottom w:val="single" w:sz="4" w:space="0" w:color="auto"/>
              <w:right w:val="single" w:sz="4" w:space="0" w:color="auto"/>
            </w:tcBorders>
            <w:shd w:val="clear" w:color="auto" w:fill="auto"/>
            <w:vAlign w:val="center"/>
            <w:hideMark/>
          </w:tcPr>
          <w:p w14:paraId="1CB9CCA4" w14:textId="5816C865"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90 343</w:t>
            </w:r>
          </w:p>
        </w:tc>
        <w:tc>
          <w:tcPr>
            <w:tcW w:w="345" w:type="pct"/>
            <w:tcBorders>
              <w:top w:val="nil"/>
              <w:left w:val="nil"/>
              <w:bottom w:val="single" w:sz="4" w:space="0" w:color="auto"/>
              <w:right w:val="single" w:sz="4" w:space="0" w:color="auto"/>
            </w:tcBorders>
            <w:shd w:val="clear" w:color="auto" w:fill="auto"/>
            <w:vAlign w:val="center"/>
            <w:hideMark/>
          </w:tcPr>
          <w:p w14:paraId="1EEC6574" w14:textId="4F0DE94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105 049</w:t>
            </w:r>
          </w:p>
        </w:tc>
        <w:tc>
          <w:tcPr>
            <w:tcW w:w="449" w:type="pct"/>
            <w:tcBorders>
              <w:top w:val="nil"/>
              <w:left w:val="nil"/>
              <w:bottom w:val="single" w:sz="4" w:space="0" w:color="auto"/>
              <w:right w:val="single" w:sz="4" w:space="0" w:color="auto"/>
            </w:tcBorders>
            <w:shd w:val="clear" w:color="auto" w:fill="auto"/>
            <w:vAlign w:val="center"/>
            <w:hideMark/>
          </w:tcPr>
          <w:p w14:paraId="6DFCDD9E" w14:textId="1C1E3EAF"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14 706</w:t>
            </w:r>
          </w:p>
        </w:tc>
        <w:tc>
          <w:tcPr>
            <w:tcW w:w="1244" w:type="pct"/>
            <w:tcBorders>
              <w:top w:val="nil"/>
              <w:left w:val="nil"/>
              <w:bottom w:val="single" w:sz="4" w:space="0" w:color="auto"/>
              <w:right w:val="single" w:sz="4" w:space="0" w:color="auto"/>
            </w:tcBorders>
            <w:shd w:val="clear" w:color="auto" w:fill="auto"/>
            <w:vAlign w:val="center"/>
            <w:hideMark/>
          </w:tcPr>
          <w:p w14:paraId="18CEE55F" w14:textId="2213732E"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Расхождения сформировались в результате того, что и филиал ПАО «МРСК Северо-Запада» «Архэнерго» и Агентс</w:t>
            </w:r>
            <w:r w:rsidR="00611E24">
              <w:rPr>
                <w:rFonts w:ascii="Myriad Pro" w:eastAsia="Times New Roman" w:hAnsi="Myriad Pro" w:cs="Calibri"/>
                <w:sz w:val="18"/>
                <w:szCs w:val="18"/>
                <w:lang w:eastAsia="ru-RU"/>
              </w:rPr>
              <w:t>т</w:t>
            </w:r>
            <w:r w:rsidRPr="00D34B35">
              <w:rPr>
                <w:rFonts w:ascii="Myriad Pro" w:eastAsia="Times New Roman" w:hAnsi="Myriad Pro" w:cs="Calibri"/>
                <w:sz w:val="18"/>
                <w:szCs w:val="18"/>
                <w:lang w:eastAsia="ru-RU"/>
              </w:rPr>
              <w:t xml:space="preserve">во по тарифам и ценам Архангельской области использовали в расчете корректировки необходимой валовой выручки с учетом изменения полезного отпуска и цен на электрическую энергию величину технологического расхода (потерь) электрической энергии в размере 10,79%. При этом согласно Приказа Минэнерго России № 656 от 26.09.2013 величина технологического расхода (потерь) электрической энергии составляет 12,55%. Кроме того, согласно формуле расчета соответствующей корректировки, указанной в Методических указаниях № 98-э, в расчет принимается значение уровня потерь, утвержденное в качестве долгосрочного параметра регулирования. </w:t>
            </w:r>
          </w:p>
        </w:tc>
        <w:tc>
          <w:tcPr>
            <w:tcW w:w="487" w:type="pct"/>
            <w:tcBorders>
              <w:top w:val="nil"/>
              <w:left w:val="nil"/>
              <w:bottom w:val="single" w:sz="4" w:space="0" w:color="auto"/>
              <w:right w:val="single" w:sz="4" w:space="0" w:color="auto"/>
            </w:tcBorders>
            <w:shd w:val="clear" w:color="000000" w:fill="FFFFFF"/>
            <w:noWrap/>
            <w:vAlign w:val="center"/>
            <w:hideMark/>
          </w:tcPr>
          <w:p w14:paraId="54422170"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нет</w:t>
            </w:r>
          </w:p>
        </w:tc>
        <w:tc>
          <w:tcPr>
            <w:tcW w:w="487" w:type="pct"/>
            <w:tcBorders>
              <w:top w:val="nil"/>
              <w:left w:val="nil"/>
              <w:bottom w:val="single" w:sz="4" w:space="0" w:color="auto"/>
              <w:right w:val="single" w:sz="4" w:space="0" w:color="auto"/>
            </w:tcBorders>
            <w:shd w:val="clear" w:color="auto" w:fill="auto"/>
            <w:vAlign w:val="center"/>
            <w:hideMark/>
          </w:tcPr>
          <w:p w14:paraId="08099ACF" w14:textId="77777777" w:rsidR="00D34B35" w:rsidRPr="00D34B35" w:rsidRDefault="00D34B35" w:rsidP="00D34B35">
            <w:pPr>
              <w:spacing w:after="0" w:line="240" w:lineRule="auto"/>
              <w:rPr>
                <w:rFonts w:ascii="Myriad Pro" w:eastAsia="Times New Roman" w:hAnsi="Myriad Pro" w:cs="Calibri"/>
                <w:color w:val="000000"/>
                <w:sz w:val="18"/>
                <w:szCs w:val="18"/>
                <w:lang w:eastAsia="ru-RU"/>
              </w:rPr>
            </w:pPr>
            <w:r w:rsidRPr="00D34B35">
              <w:rPr>
                <w:rFonts w:ascii="Myriad Pro" w:eastAsia="Times New Roman" w:hAnsi="Myriad Pro" w:cs="Calibri"/>
                <w:color w:val="000000"/>
                <w:sz w:val="18"/>
                <w:szCs w:val="18"/>
                <w:lang w:eastAsia="ru-RU"/>
              </w:rPr>
              <w:t>Истечение периода действия НПА.</w:t>
            </w:r>
          </w:p>
        </w:tc>
        <w:tc>
          <w:tcPr>
            <w:tcW w:w="487" w:type="pct"/>
            <w:tcBorders>
              <w:top w:val="nil"/>
              <w:left w:val="nil"/>
              <w:bottom w:val="single" w:sz="4" w:space="0" w:color="auto"/>
              <w:right w:val="single" w:sz="4" w:space="0" w:color="auto"/>
            </w:tcBorders>
            <w:shd w:val="clear" w:color="auto" w:fill="auto"/>
            <w:vAlign w:val="center"/>
            <w:hideMark/>
          </w:tcPr>
          <w:p w14:paraId="7384B7DC"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D34B35" w:rsidRPr="00D34B35" w14:paraId="7230979B"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037C149E"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Корректировка необходимой валовой выручки с учетом достигнутого уровня надежности и качества производимых </w:t>
            </w:r>
            <w:r w:rsidRPr="00D34B35">
              <w:rPr>
                <w:rFonts w:ascii="Myriad Pro" w:eastAsia="Times New Roman" w:hAnsi="Myriad Pro" w:cs="Calibri"/>
                <w:sz w:val="18"/>
                <w:szCs w:val="18"/>
                <w:lang w:eastAsia="ru-RU"/>
              </w:rPr>
              <w:lastRenderedPageBreak/>
              <w:t>(реализуемых) товаров и услуг</w:t>
            </w:r>
          </w:p>
        </w:tc>
        <w:tc>
          <w:tcPr>
            <w:tcW w:w="350" w:type="pct"/>
            <w:tcBorders>
              <w:top w:val="nil"/>
              <w:left w:val="nil"/>
              <w:bottom w:val="single" w:sz="4" w:space="0" w:color="auto"/>
              <w:right w:val="single" w:sz="4" w:space="0" w:color="auto"/>
            </w:tcBorders>
            <w:shd w:val="clear" w:color="auto" w:fill="auto"/>
            <w:vAlign w:val="center"/>
            <w:hideMark/>
          </w:tcPr>
          <w:p w14:paraId="4A2F9C68" w14:textId="696405B4"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64 874</w:t>
            </w:r>
          </w:p>
        </w:tc>
        <w:tc>
          <w:tcPr>
            <w:tcW w:w="345" w:type="pct"/>
            <w:tcBorders>
              <w:top w:val="nil"/>
              <w:left w:val="nil"/>
              <w:bottom w:val="single" w:sz="4" w:space="0" w:color="auto"/>
              <w:right w:val="single" w:sz="4" w:space="0" w:color="auto"/>
            </w:tcBorders>
            <w:shd w:val="clear" w:color="auto" w:fill="auto"/>
            <w:vAlign w:val="center"/>
            <w:hideMark/>
          </w:tcPr>
          <w:p w14:paraId="1F9025AA" w14:textId="35996BC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64 874</w:t>
            </w:r>
          </w:p>
        </w:tc>
        <w:tc>
          <w:tcPr>
            <w:tcW w:w="345" w:type="pct"/>
            <w:tcBorders>
              <w:top w:val="nil"/>
              <w:left w:val="nil"/>
              <w:bottom w:val="single" w:sz="4" w:space="0" w:color="auto"/>
              <w:right w:val="single" w:sz="4" w:space="0" w:color="auto"/>
            </w:tcBorders>
            <w:shd w:val="clear" w:color="auto" w:fill="auto"/>
            <w:vAlign w:val="center"/>
            <w:hideMark/>
          </w:tcPr>
          <w:p w14:paraId="7801A31A" w14:textId="7B3883EB"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64 874</w:t>
            </w:r>
          </w:p>
        </w:tc>
        <w:tc>
          <w:tcPr>
            <w:tcW w:w="449" w:type="pct"/>
            <w:tcBorders>
              <w:top w:val="nil"/>
              <w:left w:val="nil"/>
              <w:bottom w:val="single" w:sz="4" w:space="0" w:color="auto"/>
              <w:right w:val="single" w:sz="4" w:space="0" w:color="auto"/>
            </w:tcBorders>
            <w:shd w:val="clear" w:color="auto" w:fill="auto"/>
            <w:vAlign w:val="center"/>
            <w:hideMark/>
          </w:tcPr>
          <w:p w14:paraId="71DB0D0F" w14:textId="5ACF592A"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7B90F8F3"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03AB6FE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62F09A80"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4364196F"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2E899998"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4D34FECF"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Корректировка необходимой валовой выручки, осуществляемая в связи с изменением (неисполнением) ИП</w:t>
            </w:r>
          </w:p>
        </w:tc>
        <w:tc>
          <w:tcPr>
            <w:tcW w:w="350" w:type="pct"/>
            <w:tcBorders>
              <w:top w:val="nil"/>
              <w:left w:val="nil"/>
              <w:bottom w:val="single" w:sz="4" w:space="0" w:color="auto"/>
              <w:right w:val="single" w:sz="4" w:space="0" w:color="auto"/>
            </w:tcBorders>
            <w:shd w:val="clear" w:color="auto" w:fill="auto"/>
            <w:vAlign w:val="center"/>
            <w:hideMark/>
          </w:tcPr>
          <w:p w14:paraId="05201B74" w14:textId="107DC8D6"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345" w:type="pct"/>
            <w:tcBorders>
              <w:top w:val="nil"/>
              <w:left w:val="nil"/>
              <w:bottom w:val="single" w:sz="4" w:space="0" w:color="auto"/>
              <w:right w:val="single" w:sz="4" w:space="0" w:color="auto"/>
            </w:tcBorders>
            <w:shd w:val="clear" w:color="auto" w:fill="auto"/>
            <w:vAlign w:val="center"/>
            <w:hideMark/>
          </w:tcPr>
          <w:p w14:paraId="3BC9D2DC" w14:textId="048F333F"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- 509</w:t>
            </w:r>
          </w:p>
        </w:tc>
        <w:tc>
          <w:tcPr>
            <w:tcW w:w="345" w:type="pct"/>
            <w:tcBorders>
              <w:top w:val="nil"/>
              <w:left w:val="nil"/>
              <w:bottom w:val="single" w:sz="4" w:space="0" w:color="auto"/>
              <w:right w:val="single" w:sz="4" w:space="0" w:color="auto"/>
            </w:tcBorders>
            <w:shd w:val="clear" w:color="auto" w:fill="auto"/>
            <w:vAlign w:val="center"/>
            <w:hideMark/>
          </w:tcPr>
          <w:p w14:paraId="48AB11B8" w14:textId="5E047CB4"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509</w:t>
            </w:r>
          </w:p>
        </w:tc>
        <w:tc>
          <w:tcPr>
            <w:tcW w:w="449" w:type="pct"/>
            <w:tcBorders>
              <w:top w:val="nil"/>
              <w:left w:val="nil"/>
              <w:bottom w:val="single" w:sz="4" w:space="0" w:color="auto"/>
              <w:right w:val="single" w:sz="4" w:space="0" w:color="auto"/>
            </w:tcBorders>
            <w:shd w:val="clear" w:color="auto" w:fill="auto"/>
            <w:vAlign w:val="center"/>
            <w:hideMark/>
          </w:tcPr>
          <w:p w14:paraId="65D3AAD7" w14:textId="561B118C"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w:t>
            </w:r>
          </w:p>
        </w:tc>
        <w:tc>
          <w:tcPr>
            <w:tcW w:w="1244" w:type="pct"/>
            <w:tcBorders>
              <w:top w:val="nil"/>
              <w:left w:val="nil"/>
              <w:bottom w:val="single" w:sz="4" w:space="0" w:color="auto"/>
              <w:right w:val="single" w:sz="4" w:space="0" w:color="auto"/>
            </w:tcBorders>
            <w:shd w:val="clear" w:color="auto" w:fill="auto"/>
            <w:noWrap/>
            <w:vAlign w:val="center"/>
            <w:hideMark/>
          </w:tcPr>
          <w:p w14:paraId="044DE2A2"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3AFC233D"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75E0B273"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482AD712"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7A5D6FBA"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6FD61DB4"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Прочие корректировки </w:t>
            </w:r>
          </w:p>
        </w:tc>
        <w:tc>
          <w:tcPr>
            <w:tcW w:w="350" w:type="pct"/>
            <w:tcBorders>
              <w:top w:val="nil"/>
              <w:left w:val="nil"/>
              <w:bottom w:val="single" w:sz="4" w:space="0" w:color="auto"/>
              <w:right w:val="single" w:sz="4" w:space="0" w:color="auto"/>
            </w:tcBorders>
            <w:shd w:val="clear" w:color="auto" w:fill="auto"/>
            <w:vAlign w:val="center"/>
            <w:hideMark/>
          </w:tcPr>
          <w:p w14:paraId="043E7928" w14:textId="41132912"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265 633</w:t>
            </w:r>
          </w:p>
        </w:tc>
        <w:tc>
          <w:tcPr>
            <w:tcW w:w="345" w:type="pct"/>
            <w:tcBorders>
              <w:top w:val="nil"/>
              <w:left w:val="nil"/>
              <w:bottom w:val="single" w:sz="4" w:space="0" w:color="auto"/>
              <w:right w:val="single" w:sz="4" w:space="0" w:color="auto"/>
            </w:tcBorders>
            <w:shd w:val="clear" w:color="auto" w:fill="auto"/>
            <w:vAlign w:val="center"/>
            <w:hideMark/>
          </w:tcPr>
          <w:p w14:paraId="6BBAA342" w14:textId="137D408B"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126 423</w:t>
            </w:r>
          </w:p>
        </w:tc>
        <w:tc>
          <w:tcPr>
            <w:tcW w:w="345" w:type="pct"/>
            <w:tcBorders>
              <w:top w:val="nil"/>
              <w:left w:val="nil"/>
              <w:bottom w:val="single" w:sz="4" w:space="0" w:color="auto"/>
              <w:right w:val="single" w:sz="4" w:space="0" w:color="auto"/>
            </w:tcBorders>
            <w:shd w:val="clear" w:color="auto" w:fill="auto"/>
            <w:vAlign w:val="center"/>
            <w:hideMark/>
          </w:tcPr>
          <w:p w14:paraId="72160FDD" w14:textId="753B160D"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131 480</w:t>
            </w:r>
          </w:p>
        </w:tc>
        <w:tc>
          <w:tcPr>
            <w:tcW w:w="449" w:type="pct"/>
            <w:tcBorders>
              <w:top w:val="nil"/>
              <w:left w:val="nil"/>
              <w:bottom w:val="single" w:sz="4" w:space="0" w:color="auto"/>
              <w:right w:val="single" w:sz="4" w:space="0" w:color="auto"/>
            </w:tcBorders>
            <w:shd w:val="clear" w:color="auto" w:fill="auto"/>
            <w:vAlign w:val="center"/>
            <w:hideMark/>
          </w:tcPr>
          <w:p w14:paraId="536B78E9" w14:textId="38BA0D79"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5 057</w:t>
            </w:r>
          </w:p>
        </w:tc>
        <w:tc>
          <w:tcPr>
            <w:tcW w:w="1244" w:type="pct"/>
            <w:tcBorders>
              <w:top w:val="nil"/>
              <w:left w:val="nil"/>
              <w:bottom w:val="single" w:sz="4" w:space="0" w:color="auto"/>
              <w:right w:val="single" w:sz="4" w:space="0" w:color="auto"/>
            </w:tcBorders>
            <w:shd w:val="clear" w:color="auto" w:fill="auto"/>
            <w:vAlign w:val="center"/>
            <w:hideMark/>
          </w:tcPr>
          <w:p w14:paraId="5D0A6493"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Агентством по тарифам и ценам Архангельской области нарушены требования пункта 11 Методических указаний № 98-Э, в части не применения индекса потребительских цен к величине «недоучтенных» в 2018 году расходов. </w:t>
            </w:r>
          </w:p>
        </w:tc>
        <w:tc>
          <w:tcPr>
            <w:tcW w:w="487" w:type="pct"/>
            <w:tcBorders>
              <w:top w:val="nil"/>
              <w:left w:val="nil"/>
              <w:bottom w:val="single" w:sz="4" w:space="0" w:color="auto"/>
              <w:right w:val="single" w:sz="4" w:space="0" w:color="auto"/>
            </w:tcBorders>
            <w:shd w:val="clear" w:color="000000" w:fill="FFFFFF"/>
            <w:noWrap/>
            <w:vAlign w:val="center"/>
            <w:hideMark/>
          </w:tcPr>
          <w:p w14:paraId="72C144C0"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нет</w:t>
            </w:r>
          </w:p>
        </w:tc>
        <w:tc>
          <w:tcPr>
            <w:tcW w:w="487" w:type="pct"/>
            <w:tcBorders>
              <w:top w:val="nil"/>
              <w:left w:val="nil"/>
              <w:bottom w:val="single" w:sz="4" w:space="0" w:color="auto"/>
              <w:right w:val="single" w:sz="4" w:space="0" w:color="auto"/>
            </w:tcBorders>
            <w:shd w:val="clear" w:color="auto" w:fill="auto"/>
            <w:vAlign w:val="center"/>
            <w:hideMark/>
          </w:tcPr>
          <w:p w14:paraId="7B77626C" w14:textId="77777777" w:rsidR="00D34B35" w:rsidRPr="00D34B35" w:rsidRDefault="00D34B35" w:rsidP="00D34B35">
            <w:pPr>
              <w:spacing w:after="0" w:line="240" w:lineRule="auto"/>
              <w:rPr>
                <w:rFonts w:ascii="Myriad Pro" w:eastAsia="Times New Roman" w:hAnsi="Myriad Pro" w:cs="Calibri"/>
                <w:color w:val="000000"/>
                <w:sz w:val="18"/>
                <w:szCs w:val="18"/>
                <w:lang w:eastAsia="ru-RU"/>
              </w:rPr>
            </w:pPr>
            <w:r w:rsidRPr="00D34B35">
              <w:rPr>
                <w:rFonts w:ascii="Myriad Pro" w:eastAsia="Times New Roman" w:hAnsi="Myriad Pro" w:cs="Calibri"/>
                <w:color w:val="000000"/>
                <w:sz w:val="18"/>
                <w:szCs w:val="18"/>
                <w:lang w:eastAsia="ru-RU"/>
              </w:rPr>
              <w:t>Истечение периода действия НПА.</w:t>
            </w:r>
          </w:p>
        </w:tc>
        <w:tc>
          <w:tcPr>
            <w:tcW w:w="487" w:type="pct"/>
            <w:tcBorders>
              <w:top w:val="nil"/>
              <w:left w:val="nil"/>
              <w:bottom w:val="single" w:sz="4" w:space="0" w:color="auto"/>
              <w:right w:val="single" w:sz="4" w:space="0" w:color="auto"/>
            </w:tcBorders>
            <w:shd w:val="clear" w:color="auto" w:fill="auto"/>
            <w:vAlign w:val="center"/>
            <w:hideMark/>
          </w:tcPr>
          <w:p w14:paraId="2E07BFFF"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D34B35" w:rsidRPr="00D34B35" w14:paraId="427A1DAC"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6D942775"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НВВ на содержание электрических сетей</w:t>
            </w:r>
          </w:p>
        </w:tc>
        <w:tc>
          <w:tcPr>
            <w:tcW w:w="350" w:type="pct"/>
            <w:tcBorders>
              <w:top w:val="nil"/>
              <w:left w:val="nil"/>
              <w:bottom w:val="single" w:sz="4" w:space="0" w:color="auto"/>
              <w:right w:val="single" w:sz="4" w:space="0" w:color="auto"/>
            </w:tcBorders>
            <w:shd w:val="clear" w:color="auto" w:fill="auto"/>
            <w:vAlign w:val="center"/>
            <w:hideMark/>
          </w:tcPr>
          <w:p w14:paraId="67BA9B21" w14:textId="272DC9DA"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5 546 968</w:t>
            </w:r>
          </w:p>
        </w:tc>
        <w:tc>
          <w:tcPr>
            <w:tcW w:w="345" w:type="pct"/>
            <w:tcBorders>
              <w:top w:val="nil"/>
              <w:left w:val="nil"/>
              <w:bottom w:val="single" w:sz="4" w:space="0" w:color="auto"/>
              <w:right w:val="single" w:sz="4" w:space="0" w:color="auto"/>
            </w:tcBorders>
            <w:shd w:val="clear" w:color="auto" w:fill="auto"/>
            <w:vAlign w:val="center"/>
            <w:hideMark/>
          </w:tcPr>
          <w:p w14:paraId="7CDE22EB" w14:textId="41FE205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4 107 251</w:t>
            </w:r>
          </w:p>
        </w:tc>
        <w:tc>
          <w:tcPr>
            <w:tcW w:w="345" w:type="pct"/>
            <w:tcBorders>
              <w:top w:val="nil"/>
              <w:left w:val="nil"/>
              <w:bottom w:val="single" w:sz="4" w:space="0" w:color="auto"/>
              <w:right w:val="single" w:sz="4" w:space="0" w:color="auto"/>
            </w:tcBorders>
            <w:shd w:val="clear" w:color="auto" w:fill="auto"/>
            <w:vAlign w:val="center"/>
            <w:hideMark/>
          </w:tcPr>
          <w:p w14:paraId="70EE7AB8" w14:textId="19F3F75D"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4 572 083</w:t>
            </w:r>
          </w:p>
        </w:tc>
        <w:tc>
          <w:tcPr>
            <w:tcW w:w="449" w:type="pct"/>
            <w:tcBorders>
              <w:top w:val="nil"/>
              <w:left w:val="nil"/>
              <w:bottom w:val="single" w:sz="4" w:space="0" w:color="auto"/>
              <w:right w:val="single" w:sz="4" w:space="0" w:color="auto"/>
            </w:tcBorders>
            <w:shd w:val="clear" w:color="auto" w:fill="auto"/>
            <w:vAlign w:val="center"/>
            <w:hideMark/>
          </w:tcPr>
          <w:p w14:paraId="07E6CDAC" w14:textId="312E275F"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464 832</w:t>
            </w:r>
          </w:p>
        </w:tc>
        <w:tc>
          <w:tcPr>
            <w:tcW w:w="1244" w:type="pct"/>
            <w:tcBorders>
              <w:top w:val="nil"/>
              <w:left w:val="nil"/>
              <w:bottom w:val="single" w:sz="4" w:space="0" w:color="auto"/>
              <w:right w:val="single" w:sz="4" w:space="0" w:color="auto"/>
            </w:tcBorders>
            <w:shd w:val="clear" w:color="auto" w:fill="auto"/>
            <w:vAlign w:val="center"/>
            <w:hideMark/>
          </w:tcPr>
          <w:p w14:paraId="3C6CF775" w14:textId="77777777" w:rsidR="00D34B35" w:rsidRPr="00D34B35" w:rsidRDefault="00D34B35" w:rsidP="00D34B35">
            <w:pPr>
              <w:spacing w:after="0" w:line="240" w:lineRule="auto"/>
              <w:jc w:val="right"/>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3B5E1148"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22C9BF7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30C2F692"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r w:rsidR="00D34B35" w:rsidRPr="00D34B35" w14:paraId="6FC35283"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61D13922"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Расходы на оплату потерь</w:t>
            </w:r>
          </w:p>
        </w:tc>
        <w:tc>
          <w:tcPr>
            <w:tcW w:w="350" w:type="pct"/>
            <w:tcBorders>
              <w:top w:val="nil"/>
              <w:left w:val="nil"/>
              <w:bottom w:val="single" w:sz="4" w:space="0" w:color="auto"/>
              <w:right w:val="single" w:sz="4" w:space="0" w:color="auto"/>
            </w:tcBorders>
            <w:shd w:val="clear" w:color="auto" w:fill="auto"/>
            <w:noWrap/>
            <w:vAlign w:val="center"/>
            <w:hideMark/>
          </w:tcPr>
          <w:p w14:paraId="3289AB8A" w14:textId="416DF4AE"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1 550 152</w:t>
            </w:r>
          </w:p>
        </w:tc>
        <w:tc>
          <w:tcPr>
            <w:tcW w:w="345" w:type="pct"/>
            <w:tcBorders>
              <w:top w:val="nil"/>
              <w:left w:val="nil"/>
              <w:bottom w:val="single" w:sz="4" w:space="0" w:color="auto"/>
              <w:right w:val="single" w:sz="4" w:space="0" w:color="auto"/>
            </w:tcBorders>
            <w:shd w:val="clear" w:color="auto" w:fill="auto"/>
            <w:noWrap/>
            <w:vAlign w:val="center"/>
            <w:hideMark/>
          </w:tcPr>
          <w:p w14:paraId="66868CF8" w14:textId="564143C2"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1 200 000</w:t>
            </w:r>
          </w:p>
        </w:tc>
        <w:tc>
          <w:tcPr>
            <w:tcW w:w="345" w:type="pct"/>
            <w:tcBorders>
              <w:top w:val="nil"/>
              <w:left w:val="nil"/>
              <w:bottom w:val="single" w:sz="4" w:space="0" w:color="auto"/>
              <w:right w:val="single" w:sz="4" w:space="0" w:color="auto"/>
            </w:tcBorders>
            <w:shd w:val="clear" w:color="auto" w:fill="auto"/>
            <w:noWrap/>
            <w:vAlign w:val="center"/>
            <w:hideMark/>
          </w:tcPr>
          <w:p w14:paraId="52DAFD01" w14:textId="1874BC10"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1 405 963</w:t>
            </w:r>
          </w:p>
        </w:tc>
        <w:tc>
          <w:tcPr>
            <w:tcW w:w="449" w:type="pct"/>
            <w:tcBorders>
              <w:top w:val="nil"/>
              <w:left w:val="nil"/>
              <w:bottom w:val="single" w:sz="4" w:space="0" w:color="auto"/>
              <w:right w:val="single" w:sz="4" w:space="0" w:color="auto"/>
            </w:tcBorders>
            <w:shd w:val="clear" w:color="auto" w:fill="auto"/>
            <w:vAlign w:val="center"/>
            <w:hideMark/>
          </w:tcPr>
          <w:p w14:paraId="3628F352" w14:textId="5794AD53"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205 963</w:t>
            </w:r>
          </w:p>
        </w:tc>
        <w:tc>
          <w:tcPr>
            <w:tcW w:w="1244" w:type="pct"/>
            <w:tcBorders>
              <w:top w:val="nil"/>
              <w:left w:val="nil"/>
              <w:bottom w:val="single" w:sz="4" w:space="0" w:color="auto"/>
              <w:right w:val="single" w:sz="4" w:space="0" w:color="auto"/>
            </w:tcBorders>
            <w:shd w:val="clear" w:color="auto" w:fill="auto"/>
            <w:vAlign w:val="center"/>
            <w:hideMark/>
          </w:tcPr>
          <w:p w14:paraId="5C0B501A"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Информация по расчету расходов на оплату технологических потерь в Экспертном заключении Агентства по тарифам и ценам Архангельской области не приводится</w:t>
            </w:r>
          </w:p>
        </w:tc>
        <w:tc>
          <w:tcPr>
            <w:tcW w:w="487" w:type="pct"/>
            <w:tcBorders>
              <w:top w:val="nil"/>
              <w:left w:val="nil"/>
              <w:bottom w:val="single" w:sz="4" w:space="0" w:color="auto"/>
              <w:right w:val="single" w:sz="4" w:space="0" w:color="auto"/>
            </w:tcBorders>
            <w:shd w:val="clear" w:color="000000" w:fill="FFFFFF"/>
            <w:noWrap/>
            <w:vAlign w:val="center"/>
            <w:hideMark/>
          </w:tcPr>
          <w:p w14:paraId="390CE1F1" w14:textId="77777777" w:rsidR="00D34B35" w:rsidRPr="00D34B35" w:rsidRDefault="00D34B35" w:rsidP="00D34B35">
            <w:pPr>
              <w:spacing w:after="0" w:line="240" w:lineRule="auto"/>
              <w:jc w:val="center"/>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нет</w:t>
            </w:r>
          </w:p>
        </w:tc>
        <w:tc>
          <w:tcPr>
            <w:tcW w:w="487" w:type="pct"/>
            <w:tcBorders>
              <w:top w:val="nil"/>
              <w:left w:val="nil"/>
              <w:bottom w:val="single" w:sz="4" w:space="0" w:color="auto"/>
              <w:right w:val="single" w:sz="4" w:space="0" w:color="auto"/>
            </w:tcBorders>
            <w:shd w:val="clear" w:color="auto" w:fill="auto"/>
            <w:vAlign w:val="center"/>
            <w:hideMark/>
          </w:tcPr>
          <w:p w14:paraId="3E44B4FD" w14:textId="77777777" w:rsidR="00D34B35" w:rsidRPr="00D34B35" w:rsidRDefault="00D34B35" w:rsidP="00D34B35">
            <w:pPr>
              <w:spacing w:after="0" w:line="240" w:lineRule="auto"/>
              <w:rPr>
                <w:rFonts w:ascii="Myriad Pro" w:eastAsia="Times New Roman" w:hAnsi="Myriad Pro" w:cs="Calibri"/>
                <w:color w:val="000000"/>
                <w:sz w:val="18"/>
                <w:szCs w:val="18"/>
                <w:lang w:eastAsia="ru-RU"/>
              </w:rPr>
            </w:pPr>
            <w:r w:rsidRPr="00D34B35">
              <w:rPr>
                <w:rFonts w:ascii="Myriad Pro" w:eastAsia="Times New Roman" w:hAnsi="Myriad Pro" w:cs="Calibri"/>
                <w:color w:val="000000"/>
                <w:sz w:val="18"/>
                <w:szCs w:val="18"/>
                <w:lang w:eastAsia="ru-RU"/>
              </w:rPr>
              <w:t xml:space="preserve">Истечение периода действия НПА. Компенсация расходов по фактическим показателям с учетом изменения полезного отпуска и цен на </w:t>
            </w:r>
            <w:r w:rsidRPr="00D34B35">
              <w:rPr>
                <w:rFonts w:ascii="Myriad Pro" w:eastAsia="Times New Roman" w:hAnsi="Myriad Pro" w:cs="Calibri"/>
                <w:color w:val="000000"/>
                <w:sz w:val="18"/>
                <w:szCs w:val="18"/>
                <w:lang w:eastAsia="ru-RU"/>
              </w:rPr>
              <w:lastRenderedPageBreak/>
              <w:t>электрическую энергию за истекший отчетный период производится при установлении тарифов на очередной период регулирования.</w:t>
            </w:r>
          </w:p>
        </w:tc>
        <w:tc>
          <w:tcPr>
            <w:tcW w:w="487" w:type="pct"/>
            <w:tcBorders>
              <w:top w:val="nil"/>
              <w:left w:val="nil"/>
              <w:bottom w:val="single" w:sz="4" w:space="0" w:color="auto"/>
              <w:right w:val="single" w:sz="4" w:space="0" w:color="auto"/>
            </w:tcBorders>
            <w:shd w:val="clear" w:color="auto" w:fill="auto"/>
            <w:vAlign w:val="center"/>
            <w:hideMark/>
          </w:tcPr>
          <w:p w14:paraId="6CE030F7"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lastRenderedPageBreak/>
              <w:t xml:space="preserve">Постановление Пленума Верховного Суда Российской Федерации от 27.12. 2016 г. № 63. </w:t>
            </w:r>
            <w:r w:rsidRPr="00D34B35">
              <w:rPr>
                <w:rFonts w:ascii="Myriad Pro" w:eastAsia="Times New Roman" w:hAnsi="Myriad Pro" w:cs="Calibri"/>
                <w:sz w:val="18"/>
                <w:szCs w:val="18"/>
                <w:lang w:eastAsia="ru-RU"/>
              </w:rPr>
              <w:br/>
              <w:t xml:space="preserve">Постановление </w:t>
            </w:r>
            <w:r w:rsidRPr="00D34B35">
              <w:rPr>
                <w:rFonts w:ascii="Myriad Pro" w:eastAsia="Times New Roman" w:hAnsi="Myriad Pro" w:cs="Calibri"/>
                <w:sz w:val="18"/>
                <w:szCs w:val="18"/>
                <w:lang w:eastAsia="ru-RU"/>
              </w:rPr>
              <w:lastRenderedPageBreak/>
              <w:t>Пленума Верховного Суда Российской Федерации от 25.12.2018 г. № 50.</w:t>
            </w:r>
            <w:r w:rsidRPr="00D34B35">
              <w:rPr>
                <w:rFonts w:ascii="Myriad Pro" w:eastAsia="Times New Roman" w:hAnsi="Myriad Pro" w:cs="Calibri"/>
                <w:sz w:val="18"/>
                <w:szCs w:val="18"/>
                <w:lang w:eastAsia="ru-RU"/>
              </w:rPr>
              <w:br/>
              <w:t>Методические указания № 98-э пункт 11 формула 8</w:t>
            </w:r>
          </w:p>
        </w:tc>
      </w:tr>
      <w:tr w:rsidR="00D34B35" w:rsidRPr="00D34B35" w14:paraId="5A855666" w14:textId="77777777" w:rsidTr="00D34B35">
        <w:trPr>
          <w:trHeight w:val="20"/>
        </w:trPr>
        <w:tc>
          <w:tcPr>
            <w:tcW w:w="804" w:type="pct"/>
            <w:tcBorders>
              <w:top w:val="nil"/>
              <w:left w:val="single" w:sz="4" w:space="0" w:color="auto"/>
              <w:bottom w:val="single" w:sz="4" w:space="0" w:color="auto"/>
              <w:right w:val="single" w:sz="4" w:space="0" w:color="auto"/>
            </w:tcBorders>
            <w:shd w:val="clear" w:color="auto" w:fill="auto"/>
            <w:vAlign w:val="center"/>
            <w:hideMark/>
          </w:tcPr>
          <w:p w14:paraId="33416340"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lastRenderedPageBreak/>
              <w:t>НВВ с учетом потерь</w:t>
            </w:r>
          </w:p>
        </w:tc>
        <w:tc>
          <w:tcPr>
            <w:tcW w:w="350" w:type="pct"/>
            <w:tcBorders>
              <w:top w:val="nil"/>
              <w:left w:val="nil"/>
              <w:bottom w:val="single" w:sz="4" w:space="0" w:color="auto"/>
              <w:right w:val="single" w:sz="4" w:space="0" w:color="auto"/>
            </w:tcBorders>
            <w:shd w:val="clear" w:color="auto" w:fill="auto"/>
            <w:noWrap/>
            <w:vAlign w:val="center"/>
            <w:hideMark/>
          </w:tcPr>
          <w:p w14:paraId="6E896B3C" w14:textId="501D2B64"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7 097 120</w:t>
            </w:r>
          </w:p>
        </w:tc>
        <w:tc>
          <w:tcPr>
            <w:tcW w:w="345" w:type="pct"/>
            <w:tcBorders>
              <w:top w:val="nil"/>
              <w:left w:val="nil"/>
              <w:bottom w:val="single" w:sz="4" w:space="0" w:color="auto"/>
              <w:right w:val="single" w:sz="4" w:space="0" w:color="auto"/>
            </w:tcBorders>
            <w:shd w:val="clear" w:color="auto" w:fill="auto"/>
            <w:noWrap/>
            <w:vAlign w:val="center"/>
            <w:hideMark/>
          </w:tcPr>
          <w:p w14:paraId="28E3C699" w14:textId="1BFE3442"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5 307 251</w:t>
            </w:r>
          </w:p>
        </w:tc>
        <w:tc>
          <w:tcPr>
            <w:tcW w:w="345" w:type="pct"/>
            <w:tcBorders>
              <w:top w:val="nil"/>
              <w:left w:val="nil"/>
              <w:bottom w:val="single" w:sz="4" w:space="0" w:color="auto"/>
              <w:right w:val="single" w:sz="4" w:space="0" w:color="auto"/>
            </w:tcBorders>
            <w:shd w:val="clear" w:color="auto" w:fill="auto"/>
            <w:noWrap/>
            <w:vAlign w:val="center"/>
            <w:hideMark/>
          </w:tcPr>
          <w:p w14:paraId="4546A157" w14:textId="438EF695"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5 978 046</w:t>
            </w:r>
          </w:p>
        </w:tc>
        <w:tc>
          <w:tcPr>
            <w:tcW w:w="449" w:type="pct"/>
            <w:tcBorders>
              <w:top w:val="nil"/>
              <w:left w:val="nil"/>
              <w:bottom w:val="single" w:sz="4" w:space="0" w:color="auto"/>
              <w:right w:val="single" w:sz="4" w:space="0" w:color="auto"/>
            </w:tcBorders>
            <w:shd w:val="clear" w:color="auto" w:fill="auto"/>
            <w:noWrap/>
            <w:vAlign w:val="center"/>
            <w:hideMark/>
          </w:tcPr>
          <w:p w14:paraId="41A86491" w14:textId="51F48137" w:rsidR="00D34B35" w:rsidRPr="00D34B35" w:rsidRDefault="00D34B35" w:rsidP="00D34B35">
            <w:pPr>
              <w:spacing w:after="0" w:line="240" w:lineRule="auto"/>
              <w:jc w:val="center"/>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670 795</w:t>
            </w:r>
          </w:p>
        </w:tc>
        <w:tc>
          <w:tcPr>
            <w:tcW w:w="1244" w:type="pct"/>
            <w:tcBorders>
              <w:top w:val="nil"/>
              <w:left w:val="nil"/>
              <w:bottom w:val="single" w:sz="4" w:space="0" w:color="auto"/>
              <w:right w:val="single" w:sz="4" w:space="0" w:color="auto"/>
            </w:tcBorders>
            <w:shd w:val="clear" w:color="auto" w:fill="auto"/>
            <w:noWrap/>
            <w:vAlign w:val="center"/>
            <w:hideMark/>
          </w:tcPr>
          <w:p w14:paraId="7426DFF8" w14:textId="77777777" w:rsidR="00D34B35" w:rsidRPr="00D34B35" w:rsidRDefault="00D34B35" w:rsidP="00D34B35">
            <w:pPr>
              <w:spacing w:after="0" w:line="240" w:lineRule="auto"/>
              <w:rPr>
                <w:rFonts w:ascii="Myriad Pro" w:eastAsia="Times New Roman" w:hAnsi="Myriad Pro" w:cs="Calibri"/>
                <w:b/>
                <w:bCs/>
                <w:sz w:val="18"/>
                <w:szCs w:val="18"/>
                <w:lang w:eastAsia="ru-RU"/>
              </w:rPr>
            </w:pPr>
            <w:r w:rsidRPr="00D34B35">
              <w:rPr>
                <w:rFonts w:ascii="Myriad Pro" w:eastAsia="Times New Roman" w:hAnsi="Myriad Pro" w:cs="Calibri"/>
                <w:b/>
                <w:bCs/>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126B305F"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352B68FB"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c>
          <w:tcPr>
            <w:tcW w:w="487" w:type="pct"/>
            <w:tcBorders>
              <w:top w:val="nil"/>
              <w:left w:val="nil"/>
              <w:bottom w:val="single" w:sz="4" w:space="0" w:color="auto"/>
              <w:right w:val="single" w:sz="4" w:space="0" w:color="auto"/>
            </w:tcBorders>
            <w:shd w:val="clear" w:color="auto" w:fill="auto"/>
            <w:noWrap/>
            <w:vAlign w:val="center"/>
            <w:hideMark/>
          </w:tcPr>
          <w:p w14:paraId="5D672F10" w14:textId="77777777" w:rsidR="00D34B35" w:rsidRPr="00D34B35" w:rsidRDefault="00D34B35" w:rsidP="00D34B35">
            <w:pPr>
              <w:spacing w:after="0" w:line="240" w:lineRule="auto"/>
              <w:rPr>
                <w:rFonts w:ascii="Myriad Pro" w:eastAsia="Times New Roman" w:hAnsi="Myriad Pro" w:cs="Calibri"/>
                <w:sz w:val="18"/>
                <w:szCs w:val="18"/>
                <w:lang w:eastAsia="ru-RU"/>
              </w:rPr>
            </w:pPr>
            <w:r w:rsidRPr="00D34B35">
              <w:rPr>
                <w:rFonts w:ascii="Myriad Pro" w:eastAsia="Times New Roman" w:hAnsi="Myriad Pro" w:cs="Calibri"/>
                <w:sz w:val="18"/>
                <w:szCs w:val="18"/>
                <w:lang w:eastAsia="ru-RU"/>
              </w:rPr>
              <w:t> </w:t>
            </w:r>
          </w:p>
        </w:tc>
      </w:tr>
    </w:tbl>
    <w:p w14:paraId="4F95E692" w14:textId="08DC35FF" w:rsidR="00D34B35" w:rsidRDefault="00D34B35" w:rsidP="001D728F">
      <w:pPr>
        <w:spacing w:after="0"/>
        <w:ind w:firstLine="567"/>
        <w:rPr>
          <w:rFonts w:ascii="Myriad Pro" w:hAnsi="Myriad Pro"/>
          <w:sz w:val="26"/>
          <w:szCs w:val="26"/>
        </w:rPr>
      </w:pPr>
      <w:r>
        <w:rPr>
          <w:rFonts w:ascii="Myriad Pro" w:hAnsi="Myriad Pro"/>
          <w:sz w:val="26"/>
          <w:szCs w:val="26"/>
        </w:rPr>
        <w:br w:type="page"/>
      </w:r>
    </w:p>
    <w:tbl>
      <w:tblPr>
        <w:tblW w:w="14663" w:type="dxa"/>
        <w:tblLayout w:type="fixed"/>
        <w:tblLook w:val="04A0" w:firstRow="1" w:lastRow="0" w:firstColumn="1" w:lastColumn="0" w:noHBand="0" w:noVBand="1"/>
      </w:tblPr>
      <w:tblGrid>
        <w:gridCol w:w="2405"/>
        <w:gridCol w:w="1150"/>
        <w:gridCol w:w="1118"/>
        <w:gridCol w:w="1418"/>
        <w:gridCol w:w="1108"/>
        <w:gridCol w:w="1317"/>
        <w:gridCol w:w="1214"/>
        <w:gridCol w:w="1610"/>
        <w:gridCol w:w="470"/>
        <w:gridCol w:w="1472"/>
        <w:gridCol w:w="1381"/>
      </w:tblGrid>
      <w:tr w:rsidR="00D34B35" w:rsidRPr="00D34B35" w14:paraId="4642578C" w14:textId="77777777" w:rsidTr="00D34B35">
        <w:trPr>
          <w:trHeight w:val="20"/>
          <w:tblHeader/>
        </w:trPr>
        <w:tc>
          <w:tcPr>
            <w:tcW w:w="240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D03496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lastRenderedPageBreak/>
              <w:t>Наименование</w:t>
            </w:r>
          </w:p>
        </w:tc>
        <w:tc>
          <w:tcPr>
            <w:tcW w:w="8935" w:type="dxa"/>
            <w:gridSpan w:val="7"/>
            <w:tcBorders>
              <w:top w:val="nil"/>
              <w:left w:val="nil"/>
              <w:bottom w:val="single" w:sz="4" w:space="0" w:color="FFFFFF"/>
              <w:right w:val="nil"/>
            </w:tcBorders>
            <w:shd w:val="clear" w:color="000000" w:fill="4F6228"/>
            <w:vAlign w:val="center"/>
            <w:hideMark/>
          </w:tcPr>
          <w:p w14:paraId="32247A5E"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2019</w:t>
            </w:r>
          </w:p>
        </w:tc>
        <w:tc>
          <w:tcPr>
            <w:tcW w:w="3323" w:type="dxa"/>
            <w:gridSpan w:val="3"/>
            <w:tcBorders>
              <w:top w:val="nil"/>
              <w:left w:val="single" w:sz="4" w:space="0" w:color="FFFFFF"/>
              <w:bottom w:val="single" w:sz="4" w:space="0" w:color="FFFFFF"/>
              <w:right w:val="nil"/>
            </w:tcBorders>
            <w:shd w:val="clear" w:color="000000" w:fill="4F6228"/>
            <w:vAlign w:val="center"/>
            <w:hideMark/>
          </w:tcPr>
          <w:p w14:paraId="3C774296"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СУДЕБНОЕ ОСПАРИВАНИЕ</w:t>
            </w:r>
          </w:p>
        </w:tc>
      </w:tr>
      <w:tr w:rsidR="00D34B35" w:rsidRPr="00D34B35" w14:paraId="531CB0C1" w14:textId="77777777" w:rsidTr="00D34B35">
        <w:trPr>
          <w:trHeight w:val="20"/>
          <w:tblHeader/>
        </w:trPr>
        <w:tc>
          <w:tcPr>
            <w:tcW w:w="2405" w:type="dxa"/>
            <w:vMerge/>
            <w:tcBorders>
              <w:top w:val="single" w:sz="4" w:space="0" w:color="FFFFFF"/>
              <w:left w:val="single" w:sz="4" w:space="0" w:color="FFFFFF"/>
              <w:bottom w:val="single" w:sz="4" w:space="0" w:color="FFFFFF"/>
              <w:right w:val="single" w:sz="4" w:space="0" w:color="FFFFFF"/>
            </w:tcBorders>
            <w:vAlign w:val="center"/>
            <w:hideMark/>
          </w:tcPr>
          <w:p w14:paraId="7A2574A4"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115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9F8AF2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Предложение Филиала, тыс. руб.</w:t>
            </w:r>
          </w:p>
        </w:tc>
        <w:tc>
          <w:tcPr>
            <w:tcW w:w="2536"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2464B434"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Установлено (ТБР), тыс. руб.</w:t>
            </w:r>
          </w:p>
        </w:tc>
        <w:tc>
          <w:tcPr>
            <w:tcW w:w="110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661EF7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Позиция Исполнители</w:t>
            </w:r>
          </w:p>
        </w:tc>
        <w:tc>
          <w:tcPr>
            <w:tcW w:w="131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62D0B30"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в т.ч.  расходы недоучтенные регулятором в сравнении с расходами, определенными методом ЭОР</w:t>
            </w:r>
          </w:p>
        </w:tc>
        <w:tc>
          <w:tcPr>
            <w:tcW w:w="121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913118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в т.ч.  расходы недоучтенные регулятором в сравнении с расходами, принятыми в ТБР</w:t>
            </w:r>
          </w:p>
        </w:tc>
        <w:tc>
          <w:tcPr>
            <w:tcW w:w="161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B94EAE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комментарии</w:t>
            </w:r>
          </w:p>
        </w:tc>
        <w:tc>
          <w:tcPr>
            <w:tcW w:w="47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B052917"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ДА / НЕТ</w:t>
            </w:r>
          </w:p>
        </w:tc>
        <w:tc>
          <w:tcPr>
            <w:tcW w:w="1472"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0062A9A"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ПОЧЕМУ</w:t>
            </w:r>
          </w:p>
        </w:tc>
        <w:tc>
          <w:tcPr>
            <w:tcW w:w="138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79D2838"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ОСНОВАНИЯ</w:t>
            </w:r>
          </w:p>
        </w:tc>
      </w:tr>
      <w:tr w:rsidR="00D34B35" w:rsidRPr="00D34B35" w14:paraId="14D9B8CD" w14:textId="77777777" w:rsidTr="00D34B35">
        <w:trPr>
          <w:trHeight w:val="20"/>
          <w:tblHeader/>
        </w:trPr>
        <w:tc>
          <w:tcPr>
            <w:tcW w:w="2405" w:type="dxa"/>
            <w:vMerge/>
            <w:tcBorders>
              <w:top w:val="single" w:sz="4" w:space="0" w:color="FFFFFF"/>
              <w:left w:val="single" w:sz="4" w:space="0" w:color="FFFFFF"/>
              <w:bottom w:val="single" w:sz="4" w:space="0" w:color="FFFFFF"/>
              <w:right w:val="single" w:sz="4" w:space="0" w:color="FFFFFF"/>
            </w:tcBorders>
            <w:vAlign w:val="center"/>
            <w:hideMark/>
          </w:tcPr>
          <w:p w14:paraId="0EB5AFBD"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1150" w:type="dxa"/>
            <w:vMerge/>
            <w:tcBorders>
              <w:top w:val="nil"/>
              <w:left w:val="single" w:sz="4" w:space="0" w:color="FFFFFF"/>
              <w:bottom w:val="single" w:sz="4" w:space="0" w:color="FFFFFF"/>
              <w:right w:val="single" w:sz="4" w:space="0" w:color="FFFFFF"/>
            </w:tcBorders>
            <w:vAlign w:val="center"/>
            <w:hideMark/>
          </w:tcPr>
          <w:p w14:paraId="6B238E0B"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1118" w:type="dxa"/>
            <w:tcBorders>
              <w:top w:val="nil"/>
              <w:left w:val="nil"/>
              <w:bottom w:val="single" w:sz="4" w:space="0" w:color="FFFFFF"/>
              <w:right w:val="single" w:sz="4" w:space="0" w:color="FFFFFF"/>
            </w:tcBorders>
            <w:shd w:val="clear" w:color="000000" w:fill="4F6228"/>
            <w:vAlign w:val="center"/>
            <w:hideMark/>
          </w:tcPr>
          <w:p w14:paraId="4E0D3887"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метод ЭОР</w:t>
            </w:r>
          </w:p>
        </w:tc>
        <w:tc>
          <w:tcPr>
            <w:tcW w:w="1418" w:type="dxa"/>
            <w:tcBorders>
              <w:top w:val="nil"/>
              <w:left w:val="nil"/>
              <w:bottom w:val="single" w:sz="4" w:space="0" w:color="FFFFFF"/>
              <w:right w:val="single" w:sz="4" w:space="0" w:color="FFFFFF"/>
            </w:tcBorders>
            <w:shd w:val="clear" w:color="000000" w:fill="4F6228"/>
            <w:vAlign w:val="center"/>
            <w:hideMark/>
          </w:tcPr>
          <w:p w14:paraId="6C3E68AF"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Базовый уровень ОР</w:t>
            </w:r>
          </w:p>
        </w:tc>
        <w:tc>
          <w:tcPr>
            <w:tcW w:w="1108" w:type="dxa"/>
            <w:vMerge/>
            <w:tcBorders>
              <w:top w:val="nil"/>
              <w:left w:val="single" w:sz="4" w:space="0" w:color="FFFFFF"/>
              <w:bottom w:val="single" w:sz="4" w:space="0" w:color="FFFFFF"/>
              <w:right w:val="single" w:sz="4" w:space="0" w:color="FFFFFF"/>
            </w:tcBorders>
            <w:vAlign w:val="center"/>
            <w:hideMark/>
          </w:tcPr>
          <w:p w14:paraId="3142F304"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1317" w:type="dxa"/>
            <w:vMerge/>
            <w:tcBorders>
              <w:top w:val="nil"/>
              <w:left w:val="single" w:sz="4" w:space="0" w:color="FFFFFF"/>
              <w:bottom w:val="single" w:sz="4" w:space="0" w:color="FFFFFF"/>
              <w:right w:val="single" w:sz="4" w:space="0" w:color="FFFFFF"/>
            </w:tcBorders>
            <w:vAlign w:val="center"/>
            <w:hideMark/>
          </w:tcPr>
          <w:p w14:paraId="7071BA97"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1214" w:type="dxa"/>
            <w:vMerge/>
            <w:tcBorders>
              <w:top w:val="nil"/>
              <w:left w:val="single" w:sz="4" w:space="0" w:color="FFFFFF"/>
              <w:bottom w:val="single" w:sz="4" w:space="0" w:color="FFFFFF"/>
              <w:right w:val="single" w:sz="4" w:space="0" w:color="FFFFFF"/>
            </w:tcBorders>
            <w:vAlign w:val="center"/>
            <w:hideMark/>
          </w:tcPr>
          <w:p w14:paraId="56102066"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1610" w:type="dxa"/>
            <w:vMerge/>
            <w:tcBorders>
              <w:top w:val="nil"/>
              <w:left w:val="single" w:sz="4" w:space="0" w:color="FFFFFF"/>
              <w:bottom w:val="single" w:sz="4" w:space="0" w:color="FFFFFF"/>
              <w:right w:val="single" w:sz="4" w:space="0" w:color="FFFFFF"/>
            </w:tcBorders>
            <w:vAlign w:val="center"/>
            <w:hideMark/>
          </w:tcPr>
          <w:p w14:paraId="43B7D879"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470" w:type="dxa"/>
            <w:vMerge/>
            <w:tcBorders>
              <w:top w:val="nil"/>
              <w:left w:val="single" w:sz="4" w:space="0" w:color="FFFFFF"/>
              <w:bottom w:val="single" w:sz="4" w:space="0" w:color="FFFFFF"/>
              <w:right w:val="single" w:sz="4" w:space="0" w:color="FFFFFF"/>
            </w:tcBorders>
            <w:vAlign w:val="center"/>
            <w:hideMark/>
          </w:tcPr>
          <w:p w14:paraId="7EF8779D"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1472" w:type="dxa"/>
            <w:vMerge/>
            <w:tcBorders>
              <w:top w:val="nil"/>
              <w:left w:val="single" w:sz="4" w:space="0" w:color="FFFFFF"/>
              <w:bottom w:val="single" w:sz="4" w:space="0" w:color="FFFFFF"/>
              <w:right w:val="single" w:sz="4" w:space="0" w:color="FFFFFF"/>
            </w:tcBorders>
            <w:vAlign w:val="center"/>
            <w:hideMark/>
          </w:tcPr>
          <w:p w14:paraId="1D11C430"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c>
          <w:tcPr>
            <w:tcW w:w="1381" w:type="dxa"/>
            <w:vMerge/>
            <w:tcBorders>
              <w:top w:val="nil"/>
              <w:left w:val="single" w:sz="4" w:space="0" w:color="FFFFFF"/>
              <w:bottom w:val="single" w:sz="4" w:space="0" w:color="FFFFFF"/>
              <w:right w:val="single" w:sz="4" w:space="0" w:color="FFFFFF"/>
            </w:tcBorders>
            <w:vAlign w:val="center"/>
            <w:hideMark/>
          </w:tcPr>
          <w:p w14:paraId="4DA02C8B" w14:textId="77777777" w:rsidR="00D34B35" w:rsidRPr="00D34B35" w:rsidRDefault="00D34B35" w:rsidP="00D34B35">
            <w:pPr>
              <w:spacing w:after="0" w:line="240" w:lineRule="auto"/>
              <w:rPr>
                <w:rFonts w:ascii="Myriad Pro" w:eastAsia="Times New Roman" w:hAnsi="Myriad Pro" w:cs="Calibri"/>
                <w:b/>
                <w:bCs/>
                <w:color w:val="FFFFFF"/>
                <w:sz w:val="16"/>
                <w:szCs w:val="16"/>
                <w:lang w:eastAsia="ru-RU"/>
              </w:rPr>
            </w:pPr>
          </w:p>
        </w:tc>
      </w:tr>
      <w:tr w:rsidR="00D34B35" w:rsidRPr="00D34B35" w14:paraId="7CFFAE0A" w14:textId="77777777" w:rsidTr="00D34B35">
        <w:trPr>
          <w:trHeight w:val="70"/>
          <w:tblHeader/>
        </w:trPr>
        <w:tc>
          <w:tcPr>
            <w:tcW w:w="2405" w:type="dxa"/>
            <w:tcBorders>
              <w:top w:val="nil"/>
              <w:left w:val="single" w:sz="4" w:space="0" w:color="FFFFFF"/>
              <w:bottom w:val="nil"/>
              <w:right w:val="single" w:sz="4" w:space="0" w:color="FFFFFF"/>
            </w:tcBorders>
            <w:shd w:val="clear" w:color="000000" w:fill="4F6228"/>
            <w:noWrap/>
            <w:vAlign w:val="center"/>
            <w:hideMark/>
          </w:tcPr>
          <w:p w14:paraId="7F933DF3"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1</w:t>
            </w:r>
          </w:p>
        </w:tc>
        <w:tc>
          <w:tcPr>
            <w:tcW w:w="1150" w:type="dxa"/>
            <w:tcBorders>
              <w:top w:val="nil"/>
              <w:left w:val="nil"/>
              <w:bottom w:val="nil"/>
              <w:right w:val="single" w:sz="4" w:space="0" w:color="FFFFFF"/>
            </w:tcBorders>
            <w:shd w:val="clear" w:color="000000" w:fill="4F6228"/>
            <w:noWrap/>
            <w:vAlign w:val="center"/>
            <w:hideMark/>
          </w:tcPr>
          <w:p w14:paraId="4EBC9D4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2</w:t>
            </w:r>
          </w:p>
        </w:tc>
        <w:tc>
          <w:tcPr>
            <w:tcW w:w="1118" w:type="dxa"/>
            <w:tcBorders>
              <w:top w:val="nil"/>
              <w:left w:val="nil"/>
              <w:bottom w:val="nil"/>
              <w:right w:val="single" w:sz="4" w:space="0" w:color="FFFFFF"/>
            </w:tcBorders>
            <w:shd w:val="clear" w:color="000000" w:fill="4F6228"/>
            <w:noWrap/>
            <w:vAlign w:val="center"/>
            <w:hideMark/>
          </w:tcPr>
          <w:p w14:paraId="34EB3691"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3</w:t>
            </w:r>
          </w:p>
        </w:tc>
        <w:tc>
          <w:tcPr>
            <w:tcW w:w="1418" w:type="dxa"/>
            <w:tcBorders>
              <w:top w:val="nil"/>
              <w:left w:val="nil"/>
              <w:bottom w:val="nil"/>
              <w:right w:val="single" w:sz="4" w:space="0" w:color="FFFFFF"/>
            </w:tcBorders>
            <w:shd w:val="clear" w:color="000000" w:fill="4F6228"/>
            <w:noWrap/>
            <w:vAlign w:val="center"/>
            <w:hideMark/>
          </w:tcPr>
          <w:p w14:paraId="3E9916DE"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4</w:t>
            </w:r>
          </w:p>
        </w:tc>
        <w:tc>
          <w:tcPr>
            <w:tcW w:w="1108" w:type="dxa"/>
            <w:tcBorders>
              <w:top w:val="nil"/>
              <w:left w:val="nil"/>
              <w:bottom w:val="nil"/>
              <w:right w:val="single" w:sz="4" w:space="0" w:color="FFFFFF"/>
            </w:tcBorders>
            <w:shd w:val="clear" w:color="000000" w:fill="4F6228"/>
            <w:noWrap/>
            <w:vAlign w:val="center"/>
            <w:hideMark/>
          </w:tcPr>
          <w:p w14:paraId="120F1359"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5</w:t>
            </w:r>
          </w:p>
        </w:tc>
        <w:tc>
          <w:tcPr>
            <w:tcW w:w="1317" w:type="dxa"/>
            <w:tcBorders>
              <w:top w:val="nil"/>
              <w:left w:val="nil"/>
              <w:bottom w:val="nil"/>
              <w:right w:val="single" w:sz="4" w:space="0" w:color="FFFFFF"/>
            </w:tcBorders>
            <w:shd w:val="clear" w:color="000000" w:fill="4F6228"/>
            <w:noWrap/>
            <w:vAlign w:val="center"/>
            <w:hideMark/>
          </w:tcPr>
          <w:p w14:paraId="676608DC"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6</w:t>
            </w:r>
          </w:p>
        </w:tc>
        <w:tc>
          <w:tcPr>
            <w:tcW w:w="1214" w:type="dxa"/>
            <w:tcBorders>
              <w:top w:val="nil"/>
              <w:left w:val="nil"/>
              <w:bottom w:val="nil"/>
              <w:right w:val="single" w:sz="4" w:space="0" w:color="FFFFFF"/>
            </w:tcBorders>
            <w:shd w:val="clear" w:color="000000" w:fill="4F6228"/>
            <w:noWrap/>
            <w:vAlign w:val="center"/>
            <w:hideMark/>
          </w:tcPr>
          <w:p w14:paraId="506EBD5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7</w:t>
            </w:r>
          </w:p>
        </w:tc>
        <w:tc>
          <w:tcPr>
            <w:tcW w:w="1610" w:type="dxa"/>
            <w:tcBorders>
              <w:top w:val="nil"/>
              <w:left w:val="nil"/>
              <w:bottom w:val="nil"/>
              <w:right w:val="single" w:sz="4" w:space="0" w:color="FFFFFF"/>
            </w:tcBorders>
            <w:shd w:val="clear" w:color="000000" w:fill="4F6228"/>
            <w:noWrap/>
            <w:vAlign w:val="center"/>
            <w:hideMark/>
          </w:tcPr>
          <w:p w14:paraId="4363394E"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8</w:t>
            </w:r>
          </w:p>
        </w:tc>
        <w:tc>
          <w:tcPr>
            <w:tcW w:w="470" w:type="dxa"/>
            <w:tcBorders>
              <w:top w:val="nil"/>
              <w:left w:val="nil"/>
              <w:bottom w:val="nil"/>
              <w:right w:val="single" w:sz="4" w:space="0" w:color="FFFFFF"/>
            </w:tcBorders>
            <w:shd w:val="clear" w:color="000000" w:fill="4F6228"/>
            <w:noWrap/>
            <w:vAlign w:val="center"/>
            <w:hideMark/>
          </w:tcPr>
          <w:p w14:paraId="509A38B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9</w:t>
            </w:r>
          </w:p>
        </w:tc>
        <w:tc>
          <w:tcPr>
            <w:tcW w:w="1472" w:type="dxa"/>
            <w:tcBorders>
              <w:top w:val="nil"/>
              <w:left w:val="nil"/>
              <w:bottom w:val="nil"/>
              <w:right w:val="single" w:sz="4" w:space="0" w:color="FFFFFF"/>
            </w:tcBorders>
            <w:shd w:val="clear" w:color="000000" w:fill="4F6228"/>
            <w:noWrap/>
            <w:vAlign w:val="center"/>
            <w:hideMark/>
          </w:tcPr>
          <w:p w14:paraId="477F3E24"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10</w:t>
            </w:r>
          </w:p>
        </w:tc>
        <w:tc>
          <w:tcPr>
            <w:tcW w:w="1381" w:type="dxa"/>
            <w:tcBorders>
              <w:top w:val="nil"/>
              <w:left w:val="nil"/>
              <w:bottom w:val="nil"/>
              <w:right w:val="single" w:sz="4" w:space="0" w:color="FFFFFF"/>
            </w:tcBorders>
            <w:shd w:val="clear" w:color="000000" w:fill="4F6228"/>
            <w:noWrap/>
            <w:vAlign w:val="center"/>
            <w:hideMark/>
          </w:tcPr>
          <w:p w14:paraId="777FCD9B" w14:textId="77777777" w:rsidR="00D34B35" w:rsidRPr="00D34B35" w:rsidRDefault="00D34B35" w:rsidP="00D34B35">
            <w:pPr>
              <w:spacing w:after="0" w:line="240" w:lineRule="auto"/>
              <w:jc w:val="center"/>
              <w:rPr>
                <w:rFonts w:ascii="Myriad Pro" w:eastAsia="Times New Roman" w:hAnsi="Myriad Pro" w:cs="Calibri"/>
                <w:b/>
                <w:bCs/>
                <w:color w:val="FFFFFF"/>
                <w:sz w:val="16"/>
                <w:szCs w:val="16"/>
                <w:lang w:eastAsia="ru-RU"/>
              </w:rPr>
            </w:pPr>
            <w:r w:rsidRPr="00D34B35">
              <w:rPr>
                <w:rFonts w:ascii="Myriad Pro" w:eastAsia="Times New Roman" w:hAnsi="Myriad Pro" w:cs="Calibri"/>
                <w:b/>
                <w:bCs/>
                <w:color w:val="FFFFFF"/>
                <w:sz w:val="16"/>
                <w:szCs w:val="16"/>
                <w:lang w:eastAsia="ru-RU"/>
              </w:rPr>
              <w:t>11</w:t>
            </w:r>
          </w:p>
        </w:tc>
      </w:tr>
      <w:tr w:rsidR="00D34B35" w:rsidRPr="00D34B35" w14:paraId="102FEA16" w14:textId="77777777" w:rsidTr="00D34B35">
        <w:trPr>
          <w:trHeight w:val="20"/>
        </w:trPr>
        <w:tc>
          <w:tcPr>
            <w:tcW w:w="1328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4A3D9" w14:textId="77777777" w:rsidR="00D34B35" w:rsidRPr="00D34B35" w:rsidRDefault="00D34B35" w:rsidP="00D34B35">
            <w:pPr>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t>БАЛАНСОВЫЕ ПОКАЗАТЕЛИ</w:t>
            </w:r>
          </w:p>
        </w:tc>
        <w:tc>
          <w:tcPr>
            <w:tcW w:w="1381" w:type="dxa"/>
            <w:tcBorders>
              <w:top w:val="nil"/>
              <w:left w:val="nil"/>
              <w:bottom w:val="nil"/>
              <w:right w:val="nil"/>
            </w:tcBorders>
            <w:shd w:val="clear" w:color="auto" w:fill="auto"/>
            <w:noWrap/>
            <w:vAlign w:val="center"/>
            <w:hideMark/>
          </w:tcPr>
          <w:p w14:paraId="4DCEC387" w14:textId="77777777" w:rsidR="00D34B35" w:rsidRPr="00D34B35" w:rsidRDefault="00D34B35" w:rsidP="00D34B35">
            <w:pPr>
              <w:spacing w:after="0" w:line="240" w:lineRule="auto"/>
              <w:jc w:val="center"/>
              <w:rPr>
                <w:rFonts w:ascii="Myriad Pro" w:eastAsia="Times New Roman" w:hAnsi="Myriad Pro" w:cs="Calibri"/>
                <w:b/>
                <w:bCs/>
                <w:sz w:val="16"/>
                <w:szCs w:val="16"/>
                <w:lang w:eastAsia="ru-RU"/>
              </w:rPr>
            </w:pPr>
          </w:p>
        </w:tc>
      </w:tr>
      <w:tr w:rsidR="00D34B35" w:rsidRPr="00D34B35" w14:paraId="472AC8EB"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93411E1"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Баланс электроэнергии</w:t>
            </w:r>
          </w:p>
        </w:tc>
        <w:tc>
          <w:tcPr>
            <w:tcW w:w="1150" w:type="dxa"/>
            <w:tcBorders>
              <w:top w:val="nil"/>
              <w:left w:val="nil"/>
              <w:bottom w:val="single" w:sz="4" w:space="0" w:color="auto"/>
              <w:right w:val="single" w:sz="4" w:space="0" w:color="auto"/>
            </w:tcBorders>
            <w:shd w:val="clear" w:color="auto" w:fill="auto"/>
            <w:vAlign w:val="center"/>
            <w:hideMark/>
          </w:tcPr>
          <w:p w14:paraId="7D9EADF1"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2536" w:type="dxa"/>
            <w:gridSpan w:val="2"/>
            <w:tcBorders>
              <w:top w:val="single" w:sz="4" w:space="0" w:color="auto"/>
              <w:left w:val="nil"/>
              <w:bottom w:val="single" w:sz="4" w:space="0" w:color="auto"/>
              <w:right w:val="single" w:sz="4" w:space="0" w:color="000000"/>
            </w:tcBorders>
            <w:shd w:val="clear" w:color="auto" w:fill="auto"/>
            <w:vAlign w:val="center"/>
            <w:hideMark/>
          </w:tcPr>
          <w:p w14:paraId="4B83E226"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108" w:type="dxa"/>
            <w:tcBorders>
              <w:top w:val="nil"/>
              <w:left w:val="nil"/>
              <w:bottom w:val="single" w:sz="4" w:space="0" w:color="auto"/>
              <w:right w:val="single" w:sz="4" w:space="0" w:color="auto"/>
            </w:tcBorders>
            <w:shd w:val="clear" w:color="auto" w:fill="auto"/>
            <w:vAlign w:val="center"/>
            <w:hideMark/>
          </w:tcPr>
          <w:p w14:paraId="1D879F5A"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317" w:type="dxa"/>
            <w:tcBorders>
              <w:top w:val="nil"/>
              <w:left w:val="nil"/>
              <w:bottom w:val="single" w:sz="4" w:space="0" w:color="auto"/>
              <w:right w:val="single" w:sz="4" w:space="0" w:color="auto"/>
            </w:tcBorders>
            <w:shd w:val="clear" w:color="auto" w:fill="auto"/>
            <w:vAlign w:val="center"/>
            <w:hideMark/>
          </w:tcPr>
          <w:p w14:paraId="76F90779"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214" w:type="dxa"/>
            <w:tcBorders>
              <w:top w:val="nil"/>
              <w:left w:val="nil"/>
              <w:bottom w:val="single" w:sz="4" w:space="0" w:color="auto"/>
              <w:right w:val="single" w:sz="4" w:space="0" w:color="auto"/>
            </w:tcBorders>
            <w:shd w:val="clear" w:color="auto" w:fill="auto"/>
            <w:vAlign w:val="center"/>
            <w:hideMark/>
          </w:tcPr>
          <w:p w14:paraId="4AA0AD9C"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610" w:type="dxa"/>
            <w:tcBorders>
              <w:top w:val="nil"/>
              <w:left w:val="nil"/>
              <w:bottom w:val="single" w:sz="4" w:space="0" w:color="auto"/>
              <w:right w:val="single" w:sz="4" w:space="0" w:color="auto"/>
            </w:tcBorders>
            <w:shd w:val="clear" w:color="auto" w:fill="auto"/>
            <w:vAlign w:val="center"/>
            <w:hideMark/>
          </w:tcPr>
          <w:p w14:paraId="11310EDE"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2142248"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center"/>
            <w:hideMark/>
          </w:tcPr>
          <w:p w14:paraId="7973F08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14:paraId="6FDE889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190A442"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F6AC4E6" w14:textId="77777777" w:rsidR="00D34B35" w:rsidRPr="00D34B35" w:rsidRDefault="00D34B35" w:rsidP="00D34B35">
            <w:pPr>
              <w:spacing w:after="0" w:line="240" w:lineRule="auto"/>
              <w:jc w:val="right"/>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 - потери э/э, млн. </w:t>
            </w:r>
            <w:proofErr w:type="spellStart"/>
            <w:r w:rsidRPr="00D34B35">
              <w:rPr>
                <w:rFonts w:ascii="Myriad Pro" w:eastAsia="Times New Roman" w:hAnsi="Myriad Pro" w:cs="Calibri"/>
                <w:color w:val="000000"/>
                <w:sz w:val="16"/>
                <w:szCs w:val="16"/>
                <w:lang w:eastAsia="ru-RU"/>
              </w:rPr>
              <w:t>кВтч</w:t>
            </w:r>
            <w:proofErr w:type="spellEnd"/>
          </w:p>
        </w:tc>
        <w:tc>
          <w:tcPr>
            <w:tcW w:w="1150" w:type="dxa"/>
            <w:tcBorders>
              <w:top w:val="nil"/>
              <w:left w:val="nil"/>
              <w:bottom w:val="single" w:sz="4" w:space="0" w:color="auto"/>
              <w:right w:val="single" w:sz="4" w:space="0" w:color="auto"/>
            </w:tcBorders>
            <w:shd w:val="clear" w:color="auto" w:fill="auto"/>
            <w:vAlign w:val="center"/>
            <w:hideMark/>
          </w:tcPr>
          <w:p w14:paraId="4E108A1D"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338,52  </w:t>
            </w:r>
          </w:p>
        </w:tc>
        <w:tc>
          <w:tcPr>
            <w:tcW w:w="2536" w:type="dxa"/>
            <w:gridSpan w:val="2"/>
            <w:tcBorders>
              <w:top w:val="single" w:sz="4" w:space="0" w:color="auto"/>
              <w:left w:val="nil"/>
              <w:bottom w:val="single" w:sz="4" w:space="0" w:color="auto"/>
              <w:right w:val="single" w:sz="4" w:space="0" w:color="auto"/>
            </w:tcBorders>
            <w:shd w:val="clear" w:color="auto" w:fill="auto"/>
            <w:vAlign w:val="center"/>
            <w:hideMark/>
          </w:tcPr>
          <w:p w14:paraId="6B8F5D37"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338,52  </w:t>
            </w:r>
          </w:p>
        </w:tc>
        <w:tc>
          <w:tcPr>
            <w:tcW w:w="1108" w:type="dxa"/>
            <w:tcBorders>
              <w:top w:val="nil"/>
              <w:left w:val="nil"/>
              <w:bottom w:val="single" w:sz="4" w:space="0" w:color="auto"/>
              <w:right w:val="single" w:sz="4" w:space="0" w:color="auto"/>
            </w:tcBorders>
            <w:shd w:val="clear" w:color="auto" w:fill="auto"/>
            <w:vAlign w:val="center"/>
            <w:hideMark/>
          </w:tcPr>
          <w:p w14:paraId="75F7E949"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338,52  </w:t>
            </w:r>
          </w:p>
        </w:tc>
        <w:tc>
          <w:tcPr>
            <w:tcW w:w="1317" w:type="dxa"/>
            <w:tcBorders>
              <w:top w:val="nil"/>
              <w:left w:val="nil"/>
              <w:bottom w:val="single" w:sz="4" w:space="0" w:color="auto"/>
              <w:right w:val="single" w:sz="4" w:space="0" w:color="auto"/>
            </w:tcBorders>
            <w:shd w:val="clear" w:color="auto" w:fill="auto"/>
            <w:vAlign w:val="center"/>
            <w:hideMark/>
          </w:tcPr>
          <w:p w14:paraId="42BD7B59"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214" w:type="dxa"/>
            <w:tcBorders>
              <w:top w:val="nil"/>
              <w:left w:val="nil"/>
              <w:bottom w:val="single" w:sz="4" w:space="0" w:color="auto"/>
              <w:right w:val="single" w:sz="4" w:space="0" w:color="auto"/>
            </w:tcBorders>
            <w:shd w:val="clear" w:color="auto" w:fill="auto"/>
            <w:vAlign w:val="center"/>
            <w:hideMark/>
          </w:tcPr>
          <w:p w14:paraId="7A31D979"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610" w:type="dxa"/>
            <w:tcBorders>
              <w:top w:val="nil"/>
              <w:left w:val="nil"/>
              <w:bottom w:val="single" w:sz="4" w:space="0" w:color="auto"/>
              <w:right w:val="single" w:sz="4" w:space="0" w:color="auto"/>
            </w:tcBorders>
            <w:shd w:val="clear" w:color="auto" w:fill="auto"/>
            <w:vAlign w:val="center"/>
            <w:hideMark/>
          </w:tcPr>
          <w:p w14:paraId="6570F67C"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9ACD2E2"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center"/>
            <w:hideMark/>
          </w:tcPr>
          <w:p w14:paraId="3622E7C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center"/>
            <w:hideMark/>
          </w:tcPr>
          <w:p w14:paraId="7423195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CB36DCC"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4FA368B" w14:textId="77777777" w:rsidR="00D34B35" w:rsidRPr="00D34B35" w:rsidRDefault="00D34B35" w:rsidP="00D34B35">
            <w:pPr>
              <w:spacing w:after="0" w:line="240" w:lineRule="auto"/>
              <w:jc w:val="right"/>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 - полезный отпуск э/э, млн. </w:t>
            </w:r>
            <w:proofErr w:type="spellStart"/>
            <w:r w:rsidRPr="00D34B35">
              <w:rPr>
                <w:rFonts w:ascii="Myriad Pro" w:eastAsia="Times New Roman" w:hAnsi="Myriad Pro" w:cs="Calibri"/>
                <w:color w:val="000000"/>
                <w:sz w:val="16"/>
                <w:szCs w:val="16"/>
                <w:lang w:eastAsia="ru-RU"/>
              </w:rPr>
              <w:t>кВтч</w:t>
            </w:r>
            <w:proofErr w:type="spellEnd"/>
          </w:p>
        </w:tc>
        <w:tc>
          <w:tcPr>
            <w:tcW w:w="1150" w:type="dxa"/>
            <w:tcBorders>
              <w:top w:val="nil"/>
              <w:left w:val="nil"/>
              <w:bottom w:val="single" w:sz="4" w:space="0" w:color="auto"/>
              <w:right w:val="single" w:sz="4" w:space="0" w:color="auto"/>
            </w:tcBorders>
            <w:shd w:val="clear" w:color="auto" w:fill="auto"/>
            <w:vAlign w:val="center"/>
            <w:hideMark/>
          </w:tcPr>
          <w:p w14:paraId="2E0B3FAD"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2 389,00  </w:t>
            </w:r>
          </w:p>
        </w:tc>
        <w:tc>
          <w:tcPr>
            <w:tcW w:w="2536" w:type="dxa"/>
            <w:gridSpan w:val="2"/>
            <w:tcBorders>
              <w:top w:val="single" w:sz="4" w:space="0" w:color="auto"/>
              <w:left w:val="nil"/>
              <w:bottom w:val="single" w:sz="4" w:space="0" w:color="auto"/>
              <w:right w:val="single" w:sz="4" w:space="0" w:color="auto"/>
            </w:tcBorders>
            <w:shd w:val="clear" w:color="auto" w:fill="auto"/>
            <w:vAlign w:val="center"/>
            <w:hideMark/>
          </w:tcPr>
          <w:p w14:paraId="00969247"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2 342,00  </w:t>
            </w:r>
          </w:p>
        </w:tc>
        <w:tc>
          <w:tcPr>
            <w:tcW w:w="1108" w:type="dxa"/>
            <w:tcBorders>
              <w:top w:val="nil"/>
              <w:left w:val="nil"/>
              <w:bottom w:val="single" w:sz="4" w:space="0" w:color="auto"/>
              <w:right w:val="single" w:sz="4" w:space="0" w:color="auto"/>
            </w:tcBorders>
            <w:shd w:val="clear" w:color="auto" w:fill="auto"/>
            <w:vAlign w:val="center"/>
            <w:hideMark/>
          </w:tcPr>
          <w:p w14:paraId="2B764F06"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2 342,00  </w:t>
            </w:r>
          </w:p>
        </w:tc>
        <w:tc>
          <w:tcPr>
            <w:tcW w:w="1317" w:type="dxa"/>
            <w:tcBorders>
              <w:top w:val="nil"/>
              <w:left w:val="nil"/>
              <w:bottom w:val="single" w:sz="4" w:space="0" w:color="auto"/>
              <w:right w:val="single" w:sz="4" w:space="0" w:color="auto"/>
            </w:tcBorders>
            <w:shd w:val="clear" w:color="auto" w:fill="auto"/>
            <w:vAlign w:val="center"/>
            <w:hideMark/>
          </w:tcPr>
          <w:p w14:paraId="74C2753A"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214" w:type="dxa"/>
            <w:tcBorders>
              <w:top w:val="nil"/>
              <w:left w:val="nil"/>
              <w:bottom w:val="single" w:sz="4" w:space="0" w:color="auto"/>
              <w:right w:val="single" w:sz="4" w:space="0" w:color="auto"/>
            </w:tcBorders>
            <w:shd w:val="clear" w:color="auto" w:fill="auto"/>
            <w:vAlign w:val="center"/>
            <w:hideMark/>
          </w:tcPr>
          <w:p w14:paraId="6318302C"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610" w:type="dxa"/>
            <w:tcBorders>
              <w:top w:val="nil"/>
              <w:left w:val="nil"/>
              <w:bottom w:val="single" w:sz="4" w:space="0" w:color="auto"/>
              <w:right w:val="single" w:sz="4" w:space="0" w:color="auto"/>
            </w:tcBorders>
            <w:shd w:val="clear" w:color="auto" w:fill="auto"/>
            <w:vAlign w:val="center"/>
            <w:hideMark/>
          </w:tcPr>
          <w:p w14:paraId="31FCFCCC"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17AFEC4"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center"/>
            <w:hideMark/>
          </w:tcPr>
          <w:p w14:paraId="768C8B2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center"/>
            <w:hideMark/>
          </w:tcPr>
          <w:p w14:paraId="08C445B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2AD56A1"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A880FAA"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Баланс мощности</w:t>
            </w:r>
          </w:p>
        </w:tc>
        <w:tc>
          <w:tcPr>
            <w:tcW w:w="1150" w:type="dxa"/>
            <w:tcBorders>
              <w:top w:val="nil"/>
              <w:left w:val="nil"/>
              <w:bottom w:val="single" w:sz="4" w:space="0" w:color="auto"/>
              <w:right w:val="single" w:sz="4" w:space="0" w:color="auto"/>
            </w:tcBorders>
            <w:shd w:val="clear" w:color="auto" w:fill="auto"/>
            <w:vAlign w:val="center"/>
            <w:hideMark/>
          </w:tcPr>
          <w:p w14:paraId="10CDBD9C"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2536" w:type="dxa"/>
            <w:gridSpan w:val="2"/>
            <w:tcBorders>
              <w:top w:val="single" w:sz="4" w:space="0" w:color="auto"/>
              <w:left w:val="nil"/>
              <w:bottom w:val="single" w:sz="4" w:space="0" w:color="auto"/>
              <w:right w:val="single" w:sz="4" w:space="0" w:color="auto"/>
            </w:tcBorders>
            <w:shd w:val="clear" w:color="auto" w:fill="auto"/>
            <w:vAlign w:val="center"/>
            <w:hideMark/>
          </w:tcPr>
          <w:p w14:paraId="3FEFBCC6"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108" w:type="dxa"/>
            <w:tcBorders>
              <w:top w:val="nil"/>
              <w:left w:val="nil"/>
              <w:bottom w:val="single" w:sz="4" w:space="0" w:color="auto"/>
              <w:right w:val="single" w:sz="4" w:space="0" w:color="auto"/>
            </w:tcBorders>
            <w:shd w:val="clear" w:color="auto" w:fill="auto"/>
            <w:vAlign w:val="center"/>
            <w:hideMark/>
          </w:tcPr>
          <w:p w14:paraId="6B29CD1F"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317" w:type="dxa"/>
            <w:tcBorders>
              <w:top w:val="nil"/>
              <w:left w:val="nil"/>
              <w:bottom w:val="single" w:sz="4" w:space="0" w:color="auto"/>
              <w:right w:val="single" w:sz="4" w:space="0" w:color="auto"/>
            </w:tcBorders>
            <w:shd w:val="clear" w:color="auto" w:fill="auto"/>
            <w:vAlign w:val="center"/>
            <w:hideMark/>
          </w:tcPr>
          <w:p w14:paraId="3DAF0C42"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214" w:type="dxa"/>
            <w:tcBorders>
              <w:top w:val="nil"/>
              <w:left w:val="nil"/>
              <w:bottom w:val="single" w:sz="4" w:space="0" w:color="auto"/>
              <w:right w:val="single" w:sz="4" w:space="0" w:color="auto"/>
            </w:tcBorders>
            <w:shd w:val="clear" w:color="auto" w:fill="auto"/>
            <w:vAlign w:val="center"/>
            <w:hideMark/>
          </w:tcPr>
          <w:p w14:paraId="7F760C53"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610" w:type="dxa"/>
            <w:tcBorders>
              <w:top w:val="nil"/>
              <w:left w:val="nil"/>
              <w:bottom w:val="single" w:sz="4" w:space="0" w:color="auto"/>
              <w:right w:val="single" w:sz="4" w:space="0" w:color="auto"/>
            </w:tcBorders>
            <w:shd w:val="clear" w:color="auto" w:fill="auto"/>
            <w:vAlign w:val="center"/>
            <w:hideMark/>
          </w:tcPr>
          <w:p w14:paraId="6EC3CFE0"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90AAACD"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center"/>
            <w:hideMark/>
          </w:tcPr>
          <w:p w14:paraId="5947600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center"/>
            <w:hideMark/>
          </w:tcPr>
          <w:p w14:paraId="223ABE9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2124C4D5"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EE140CC" w14:textId="77777777" w:rsidR="00D34B35" w:rsidRPr="00D34B35" w:rsidRDefault="00D34B35" w:rsidP="00D34B35">
            <w:pPr>
              <w:spacing w:after="0" w:line="240" w:lineRule="auto"/>
              <w:jc w:val="right"/>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 - полезный отпуск мощности, МВт</w:t>
            </w:r>
          </w:p>
        </w:tc>
        <w:tc>
          <w:tcPr>
            <w:tcW w:w="1150" w:type="dxa"/>
            <w:tcBorders>
              <w:top w:val="nil"/>
              <w:left w:val="nil"/>
              <w:bottom w:val="single" w:sz="4" w:space="0" w:color="auto"/>
              <w:right w:val="single" w:sz="4" w:space="0" w:color="auto"/>
            </w:tcBorders>
            <w:shd w:val="clear" w:color="auto" w:fill="auto"/>
            <w:vAlign w:val="center"/>
            <w:hideMark/>
          </w:tcPr>
          <w:p w14:paraId="727F9192"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353,24  </w:t>
            </w:r>
          </w:p>
        </w:tc>
        <w:tc>
          <w:tcPr>
            <w:tcW w:w="2536" w:type="dxa"/>
            <w:gridSpan w:val="2"/>
            <w:tcBorders>
              <w:top w:val="single" w:sz="4" w:space="0" w:color="auto"/>
              <w:left w:val="nil"/>
              <w:bottom w:val="single" w:sz="4" w:space="0" w:color="auto"/>
              <w:right w:val="single" w:sz="4" w:space="0" w:color="auto"/>
            </w:tcBorders>
            <w:shd w:val="clear" w:color="auto" w:fill="auto"/>
            <w:vAlign w:val="center"/>
            <w:hideMark/>
          </w:tcPr>
          <w:p w14:paraId="23008879"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432,01  </w:t>
            </w:r>
          </w:p>
        </w:tc>
        <w:tc>
          <w:tcPr>
            <w:tcW w:w="1108" w:type="dxa"/>
            <w:tcBorders>
              <w:top w:val="nil"/>
              <w:left w:val="nil"/>
              <w:bottom w:val="single" w:sz="4" w:space="0" w:color="auto"/>
              <w:right w:val="single" w:sz="4" w:space="0" w:color="auto"/>
            </w:tcBorders>
            <w:shd w:val="clear" w:color="auto" w:fill="auto"/>
            <w:vAlign w:val="center"/>
            <w:hideMark/>
          </w:tcPr>
          <w:p w14:paraId="66805C4D"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353,23  </w:t>
            </w:r>
          </w:p>
        </w:tc>
        <w:tc>
          <w:tcPr>
            <w:tcW w:w="1317" w:type="dxa"/>
            <w:tcBorders>
              <w:top w:val="nil"/>
              <w:left w:val="nil"/>
              <w:bottom w:val="single" w:sz="4" w:space="0" w:color="auto"/>
              <w:right w:val="single" w:sz="4" w:space="0" w:color="auto"/>
            </w:tcBorders>
            <w:shd w:val="clear" w:color="auto" w:fill="auto"/>
            <w:vAlign w:val="center"/>
            <w:hideMark/>
          </w:tcPr>
          <w:p w14:paraId="6561E7B6"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214" w:type="dxa"/>
            <w:tcBorders>
              <w:top w:val="nil"/>
              <w:left w:val="nil"/>
              <w:bottom w:val="single" w:sz="4" w:space="0" w:color="auto"/>
              <w:right w:val="single" w:sz="4" w:space="0" w:color="auto"/>
            </w:tcBorders>
            <w:shd w:val="clear" w:color="auto" w:fill="auto"/>
            <w:vAlign w:val="center"/>
            <w:hideMark/>
          </w:tcPr>
          <w:p w14:paraId="780326FA"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1610" w:type="dxa"/>
            <w:tcBorders>
              <w:top w:val="nil"/>
              <w:left w:val="nil"/>
              <w:bottom w:val="single" w:sz="4" w:space="0" w:color="auto"/>
              <w:right w:val="single" w:sz="4" w:space="0" w:color="auto"/>
            </w:tcBorders>
            <w:shd w:val="clear" w:color="auto" w:fill="auto"/>
            <w:vAlign w:val="center"/>
            <w:hideMark/>
          </w:tcPr>
          <w:p w14:paraId="2BFB3A4F"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Агентство по тарифам и ценам Архангельской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а также фактические данные по соответствующему показателю.</w:t>
            </w:r>
          </w:p>
        </w:tc>
        <w:tc>
          <w:tcPr>
            <w:tcW w:w="470" w:type="dxa"/>
            <w:tcBorders>
              <w:top w:val="nil"/>
              <w:left w:val="nil"/>
              <w:bottom w:val="single" w:sz="4" w:space="0" w:color="auto"/>
              <w:right w:val="single" w:sz="4" w:space="0" w:color="auto"/>
            </w:tcBorders>
            <w:shd w:val="clear" w:color="auto" w:fill="auto"/>
            <w:noWrap/>
            <w:vAlign w:val="center"/>
            <w:hideMark/>
          </w:tcPr>
          <w:p w14:paraId="5FF8BB58"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нет</w:t>
            </w:r>
          </w:p>
        </w:tc>
        <w:tc>
          <w:tcPr>
            <w:tcW w:w="1472" w:type="dxa"/>
            <w:tcBorders>
              <w:top w:val="nil"/>
              <w:left w:val="nil"/>
              <w:bottom w:val="single" w:sz="4" w:space="0" w:color="auto"/>
              <w:right w:val="single" w:sz="4" w:space="0" w:color="auto"/>
            </w:tcBorders>
            <w:shd w:val="clear" w:color="auto" w:fill="auto"/>
            <w:vAlign w:val="center"/>
            <w:hideMark/>
          </w:tcPr>
          <w:p w14:paraId="6438063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381" w:type="dxa"/>
            <w:tcBorders>
              <w:top w:val="nil"/>
              <w:left w:val="nil"/>
              <w:bottom w:val="single" w:sz="4" w:space="0" w:color="auto"/>
              <w:right w:val="single" w:sz="4" w:space="0" w:color="auto"/>
            </w:tcBorders>
            <w:shd w:val="clear" w:color="auto" w:fill="auto"/>
            <w:vAlign w:val="center"/>
            <w:hideMark/>
          </w:tcPr>
          <w:p w14:paraId="545377B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Постановление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r w:rsidRPr="00D34B35">
              <w:rPr>
                <w:rFonts w:ascii="Myriad Pro" w:eastAsia="Times New Roman" w:hAnsi="Myriad Pro" w:cs="Calibri"/>
                <w:sz w:val="16"/>
                <w:szCs w:val="16"/>
                <w:lang w:eastAsia="ru-RU"/>
              </w:rPr>
              <w:br/>
              <w:t>Методические указания № 98-э пункт 11 формула 7.1</w:t>
            </w:r>
          </w:p>
        </w:tc>
      </w:tr>
      <w:tr w:rsidR="00D34B35" w:rsidRPr="00D34B35" w14:paraId="0B1818E6" w14:textId="77777777" w:rsidTr="00D34B35">
        <w:trPr>
          <w:trHeight w:val="20"/>
        </w:trPr>
        <w:tc>
          <w:tcPr>
            <w:tcW w:w="13282"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E3F1" w14:textId="77777777" w:rsidR="00D34B35" w:rsidRPr="00D34B35" w:rsidRDefault="00D34B35" w:rsidP="00302E2D">
            <w:pPr>
              <w:keepNext/>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lastRenderedPageBreak/>
              <w:t>НЕОБХОДИМАЯ ВАЛОВАЯ ВЫРУЧКА</w:t>
            </w:r>
          </w:p>
        </w:tc>
        <w:tc>
          <w:tcPr>
            <w:tcW w:w="1381" w:type="dxa"/>
            <w:tcBorders>
              <w:top w:val="nil"/>
              <w:left w:val="nil"/>
              <w:bottom w:val="nil"/>
              <w:right w:val="nil"/>
            </w:tcBorders>
            <w:shd w:val="clear" w:color="auto" w:fill="auto"/>
            <w:noWrap/>
            <w:vAlign w:val="center"/>
            <w:hideMark/>
          </w:tcPr>
          <w:p w14:paraId="02F84FC0" w14:textId="77777777" w:rsidR="00D34B35" w:rsidRPr="00D34B35" w:rsidRDefault="00D34B35" w:rsidP="00302E2D">
            <w:pPr>
              <w:keepNext/>
              <w:spacing w:after="0" w:line="240" w:lineRule="auto"/>
              <w:jc w:val="center"/>
              <w:rPr>
                <w:rFonts w:ascii="Myriad Pro" w:eastAsia="Times New Roman" w:hAnsi="Myriad Pro" w:cs="Calibri"/>
                <w:b/>
                <w:bCs/>
                <w:sz w:val="16"/>
                <w:szCs w:val="16"/>
                <w:lang w:eastAsia="ru-RU"/>
              </w:rPr>
            </w:pPr>
          </w:p>
        </w:tc>
      </w:tr>
      <w:tr w:rsidR="00D34B35" w:rsidRPr="00D34B35" w14:paraId="28D386A4" w14:textId="77777777" w:rsidTr="00D34B35">
        <w:trPr>
          <w:cantSplit/>
          <w:trHeight w:val="113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67FE01D"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Подконтрольные расходы -всего</w:t>
            </w:r>
          </w:p>
        </w:tc>
        <w:tc>
          <w:tcPr>
            <w:tcW w:w="1150" w:type="dxa"/>
            <w:tcBorders>
              <w:top w:val="nil"/>
              <w:left w:val="nil"/>
              <w:bottom w:val="single" w:sz="4" w:space="0" w:color="auto"/>
              <w:right w:val="single" w:sz="4" w:space="0" w:color="auto"/>
            </w:tcBorders>
            <w:shd w:val="clear" w:color="auto" w:fill="auto"/>
            <w:vAlign w:val="center"/>
            <w:hideMark/>
          </w:tcPr>
          <w:p w14:paraId="62C5779D" w14:textId="69F08E43"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3 286 661</w:t>
            </w:r>
          </w:p>
        </w:tc>
        <w:tc>
          <w:tcPr>
            <w:tcW w:w="1118" w:type="dxa"/>
            <w:tcBorders>
              <w:top w:val="nil"/>
              <w:left w:val="nil"/>
              <w:bottom w:val="single" w:sz="4" w:space="0" w:color="auto"/>
              <w:right w:val="single" w:sz="4" w:space="0" w:color="auto"/>
            </w:tcBorders>
            <w:shd w:val="clear" w:color="auto" w:fill="auto"/>
            <w:vAlign w:val="center"/>
            <w:hideMark/>
          </w:tcPr>
          <w:p w14:paraId="4C8AB0B4" w14:textId="1467608E"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2 323 405</w:t>
            </w:r>
          </w:p>
        </w:tc>
        <w:tc>
          <w:tcPr>
            <w:tcW w:w="1418" w:type="dxa"/>
            <w:tcBorders>
              <w:top w:val="nil"/>
              <w:left w:val="nil"/>
              <w:bottom w:val="single" w:sz="4" w:space="0" w:color="auto"/>
              <w:right w:val="single" w:sz="4" w:space="0" w:color="auto"/>
            </w:tcBorders>
            <w:shd w:val="clear" w:color="auto" w:fill="auto"/>
            <w:vAlign w:val="center"/>
            <w:hideMark/>
          </w:tcPr>
          <w:p w14:paraId="7FA9CE17" w14:textId="78240CF3"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2 261 762</w:t>
            </w:r>
          </w:p>
        </w:tc>
        <w:tc>
          <w:tcPr>
            <w:tcW w:w="1108" w:type="dxa"/>
            <w:tcBorders>
              <w:top w:val="nil"/>
              <w:left w:val="nil"/>
              <w:bottom w:val="single" w:sz="4" w:space="0" w:color="auto"/>
              <w:right w:val="single" w:sz="4" w:space="0" w:color="auto"/>
            </w:tcBorders>
            <w:shd w:val="clear" w:color="auto" w:fill="auto"/>
            <w:vAlign w:val="center"/>
            <w:hideMark/>
          </w:tcPr>
          <w:p w14:paraId="30544D5B" w14:textId="334958DA"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2 409 291</w:t>
            </w:r>
          </w:p>
        </w:tc>
        <w:tc>
          <w:tcPr>
            <w:tcW w:w="1317" w:type="dxa"/>
            <w:tcBorders>
              <w:top w:val="nil"/>
              <w:left w:val="nil"/>
              <w:bottom w:val="single" w:sz="4" w:space="0" w:color="auto"/>
              <w:right w:val="single" w:sz="4" w:space="0" w:color="auto"/>
            </w:tcBorders>
            <w:shd w:val="clear" w:color="auto" w:fill="auto"/>
            <w:vAlign w:val="center"/>
            <w:hideMark/>
          </w:tcPr>
          <w:p w14:paraId="2D285F6C" w14:textId="4B76DB63"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85 887</w:t>
            </w:r>
          </w:p>
        </w:tc>
        <w:tc>
          <w:tcPr>
            <w:tcW w:w="1214" w:type="dxa"/>
            <w:tcBorders>
              <w:top w:val="nil"/>
              <w:left w:val="nil"/>
              <w:bottom w:val="single" w:sz="4" w:space="0" w:color="auto"/>
              <w:right w:val="single" w:sz="4" w:space="0" w:color="auto"/>
            </w:tcBorders>
            <w:shd w:val="clear" w:color="auto" w:fill="auto"/>
            <w:vAlign w:val="center"/>
            <w:hideMark/>
          </w:tcPr>
          <w:p w14:paraId="00E17107" w14:textId="73C826EE"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147 528</w:t>
            </w:r>
          </w:p>
        </w:tc>
        <w:tc>
          <w:tcPr>
            <w:tcW w:w="1610" w:type="dxa"/>
            <w:tcBorders>
              <w:top w:val="nil"/>
              <w:left w:val="nil"/>
              <w:bottom w:val="single" w:sz="4" w:space="0" w:color="auto"/>
              <w:right w:val="single" w:sz="4" w:space="0" w:color="auto"/>
            </w:tcBorders>
            <w:shd w:val="clear" w:color="auto" w:fill="auto"/>
            <w:vAlign w:val="center"/>
            <w:hideMark/>
          </w:tcPr>
          <w:p w14:paraId="63B9D542" w14:textId="5F365E23"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определение Агентством по тарифам и ценам Архангельской области базового уровня подконтрольных расходов с использованием Методических указаний № 421-э.</w:t>
            </w:r>
          </w:p>
        </w:tc>
        <w:tc>
          <w:tcPr>
            <w:tcW w:w="470" w:type="dxa"/>
            <w:tcBorders>
              <w:top w:val="nil"/>
              <w:left w:val="nil"/>
              <w:bottom w:val="single" w:sz="4" w:space="0" w:color="auto"/>
              <w:right w:val="single" w:sz="4" w:space="0" w:color="auto"/>
            </w:tcBorders>
            <w:shd w:val="clear" w:color="auto" w:fill="auto"/>
            <w:noWrap/>
            <w:vAlign w:val="center"/>
            <w:hideMark/>
          </w:tcPr>
          <w:p w14:paraId="6B373C43"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да</w:t>
            </w:r>
          </w:p>
        </w:tc>
        <w:tc>
          <w:tcPr>
            <w:tcW w:w="1472" w:type="dxa"/>
            <w:tcBorders>
              <w:top w:val="nil"/>
              <w:left w:val="nil"/>
              <w:bottom w:val="single" w:sz="4" w:space="0" w:color="auto"/>
              <w:right w:val="single" w:sz="4" w:space="0" w:color="auto"/>
            </w:tcBorders>
            <w:shd w:val="clear" w:color="auto" w:fill="auto"/>
            <w:vAlign w:val="center"/>
            <w:hideMark/>
          </w:tcPr>
          <w:p w14:paraId="410FC23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381" w:type="dxa"/>
            <w:tcBorders>
              <w:top w:val="single" w:sz="4" w:space="0" w:color="auto"/>
              <w:left w:val="nil"/>
              <w:bottom w:val="single" w:sz="4" w:space="0" w:color="auto"/>
              <w:right w:val="single" w:sz="4" w:space="0" w:color="auto"/>
            </w:tcBorders>
            <w:shd w:val="clear" w:color="auto" w:fill="auto"/>
            <w:vAlign w:val="center"/>
            <w:hideMark/>
          </w:tcPr>
          <w:p w14:paraId="149B673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Пункт 12 Основ ценообразования № 1178. </w:t>
            </w:r>
            <w:r w:rsidRPr="00D34B35">
              <w:rPr>
                <w:rFonts w:ascii="Myriad Pro" w:eastAsia="Times New Roman" w:hAnsi="Myriad Pro" w:cs="Calibri"/>
                <w:sz w:val="16"/>
                <w:szCs w:val="16"/>
                <w:lang w:eastAsia="ru-RU"/>
              </w:rPr>
              <w:br/>
              <w:t xml:space="preserve">Постановление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p>
        </w:tc>
      </w:tr>
      <w:tr w:rsidR="00D34B35" w:rsidRPr="00D34B35" w14:paraId="33D56D8C"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5E11D5D"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Материальные затраты</w:t>
            </w:r>
          </w:p>
        </w:tc>
        <w:tc>
          <w:tcPr>
            <w:tcW w:w="1150" w:type="dxa"/>
            <w:tcBorders>
              <w:top w:val="nil"/>
              <w:left w:val="nil"/>
              <w:bottom w:val="single" w:sz="4" w:space="0" w:color="auto"/>
              <w:right w:val="single" w:sz="4" w:space="0" w:color="auto"/>
            </w:tcBorders>
            <w:shd w:val="clear" w:color="auto" w:fill="auto"/>
            <w:vAlign w:val="center"/>
            <w:hideMark/>
          </w:tcPr>
          <w:p w14:paraId="3830662E" w14:textId="39249C06"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628 876</w:t>
            </w:r>
          </w:p>
        </w:tc>
        <w:tc>
          <w:tcPr>
            <w:tcW w:w="1118" w:type="dxa"/>
            <w:tcBorders>
              <w:top w:val="nil"/>
              <w:left w:val="nil"/>
              <w:bottom w:val="single" w:sz="4" w:space="0" w:color="auto"/>
              <w:right w:val="single" w:sz="4" w:space="0" w:color="auto"/>
            </w:tcBorders>
            <w:shd w:val="clear" w:color="auto" w:fill="auto"/>
            <w:vAlign w:val="center"/>
            <w:hideMark/>
          </w:tcPr>
          <w:p w14:paraId="33CCD40B" w14:textId="407A0461"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489 650</w:t>
            </w:r>
          </w:p>
        </w:tc>
        <w:tc>
          <w:tcPr>
            <w:tcW w:w="1418" w:type="dxa"/>
            <w:tcBorders>
              <w:top w:val="nil"/>
              <w:left w:val="nil"/>
              <w:bottom w:val="single" w:sz="4" w:space="0" w:color="auto"/>
              <w:right w:val="single" w:sz="4" w:space="0" w:color="auto"/>
            </w:tcBorders>
            <w:shd w:val="clear" w:color="auto" w:fill="auto"/>
            <w:vAlign w:val="center"/>
            <w:hideMark/>
          </w:tcPr>
          <w:p w14:paraId="53EF81F6" w14:textId="3578CBCF"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465 940</w:t>
            </w:r>
          </w:p>
        </w:tc>
        <w:tc>
          <w:tcPr>
            <w:tcW w:w="1108" w:type="dxa"/>
            <w:tcBorders>
              <w:top w:val="nil"/>
              <w:left w:val="nil"/>
              <w:bottom w:val="single" w:sz="4" w:space="0" w:color="auto"/>
              <w:right w:val="single" w:sz="4" w:space="0" w:color="auto"/>
            </w:tcBorders>
            <w:shd w:val="clear" w:color="auto" w:fill="auto"/>
            <w:vAlign w:val="center"/>
            <w:hideMark/>
          </w:tcPr>
          <w:p w14:paraId="26599DA6" w14:textId="1B1F5F32"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494 538</w:t>
            </w:r>
          </w:p>
        </w:tc>
        <w:tc>
          <w:tcPr>
            <w:tcW w:w="1317" w:type="dxa"/>
            <w:tcBorders>
              <w:top w:val="nil"/>
              <w:left w:val="nil"/>
              <w:bottom w:val="single" w:sz="4" w:space="0" w:color="auto"/>
              <w:right w:val="single" w:sz="4" w:space="0" w:color="auto"/>
            </w:tcBorders>
            <w:shd w:val="clear" w:color="auto" w:fill="auto"/>
            <w:vAlign w:val="center"/>
            <w:hideMark/>
          </w:tcPr>
          <w:p w14:paraId="5701B6A1" w14:textId="49A4E54C"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4 889</w:t>
            </w:r>
          </w:p>
        </w:tc>
        <w:tc>
          <w:tcPr>
            <w:tcW w:w="1214" w:type="dxa"/>
            <w:tcBorders>
              <w:top w:val="nil"/>
              <w:left w:val="nil"/>
              <w:bottom w:val="single" w:sz="4" w:space="0" w:color="auto"/>
              <w:right w:val="single" w:sz="4" w:space="0" w:color="auto"/>
            </w:tcBorders>
            <w:shd w:val="clear" w:color="auto" w:fill="auto"/>
            <w:vAlign w:val="center"/>
            <w:hideMark/>
          </w:tcPr>
          <w:p w14:paraId="77C829B5" w14:textId="773AFB2B"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28 599</w:t>
            </w:r>
          </w:p>
        </w:tc>
        <w:tc>
          <w:tcPr>
            <w:tcW w:w="1610" w:type="dxa"/>
            <w:tcBorders>
              <w:top w:val="nil"/>
              <w:left w:val="nil"/>
              <w:bottom w:val="single" w:sz="4" w:space="0" w:color="auto"/>
              <w:right w:val="single" w:sz="4" w:space="0" w:color="auto"/>
            </w:tcBorders>
            <w:shd w:val="clear" w:color="auto" w:fill="auto"/>
            <w:vAlign w:val="center"/>
            <w:hideMark/>
          </w:tcPr>
          <w:p w14:paraId="54F5022F" w14:textId="77777777"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661A19C"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7A81C40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F49F8A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74F8739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DD85AE5"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Вспомогательные материалы</w:t>
            </w:r>
          </w:p>
        </w:tc>
        <w:tc>
          <w:tcPr>
            <w:tcW w:w="1150" w:type="dxa"/>
            <w:tcBorders>
              <w:top w:val="nil"/>
              <w:left w:val="nil"/>
              <w:bottom w:val="single" w:sz="4" w:space="0" w:color="auto"/>
              <w:right w:val="single" w:sz="4" w:space="0" w:color="auto"/>
            </w:tcBorders>
            <w:shd w:val="clear" w:color="auto" w:fill="auto"/>
            <w:vAlign w:val="center"/>
            <w:hideMark/>
          </w:tcPr>
          <w:p w14:paraId="1023BE2A" w14:textId="424748E6"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373 154</w:t>
            </w:r>
          </w:p>
        </w:tc>
        <w:tc>
          <w:tcPr>
            <w:tcW w:w="1118" w:type="dxa"/>
            <w:tcBorders>
              <w:top w:val="nil"/>
              <w:left w:val="nil"/>
              <w:bottom w:val="single" w:sz="4" w:space="0" w:color="auto"/>
              <w:right w:val="single" w:sz="4" w:space="0" w:color="auto"/>
            </w:tcBorders>
            <w:shd w:val="clear" w:color="auto" w:fill="auto"/>
            <w:vAlign w:val="center"/>
            <w:hideMark/>
          </w:tcPr>
          <w:p w14:paraId="464302DC" w14:textId="6318CD5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354 273</w:t>
            </w:r>
          </w:p>
        </w:tc>
        <w:tc>
          <w:tcPr>
            <w:tcW w:w="1418" w:type="dxa"/>
            <w:tcBorders>
              <w:top w:val="nil"/>
              <w:left w:val="nil"/>
              <w:bottom w:val="single" w:sz="4" w:space="0" w:color="auto"/>
              <w:right w:val="single" w:sz="4" w:space="0" w:color="auto"/>
            </w:tcBorders>
            <w:shd w:val="clear" w:color="auto" w:fill="auto"/>
            <w:vAlign w:val="center"/>
            <w:hideMark/>
          </w:tcPr>
          <w:p w14:paraId="13D19534" w14:textId="0BDBCC4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338 600</w:t>
            </w:r>
          </w:p>
        </w:tc>
        <w:tc>
          <w:tcPr>
            <w:tcW w:w="1108" w:type="dxa"/>
            <w:tcBorders>
              <w:top w:val="nil"/>
              <w:left w:val="nil"/>
              <w:bottom w:val="single" w:sz="4" w:space="0" w:color="auto"/>
              <w:right w:val="single" w:sz="4" w:space="0" w:color="auto"/>
            </w:tcBorders>
            <w:shd w:val="clear" w:color="auto" w:fill="auto"/>
            <w:vAlign w:val="center"/>
            <w:hideMark/>
          </w:tcPr>
          <w:p w14:paraId="6A55B937" w14:textId="46AA696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356 109</w:t>
            </w:r>
          </w:p>
        </w:tc>
        <w:tc>
          <w:tcPr>
            <w:tcW w:w="1317" w:type="dxa"/>
            <w:tcBorders>
              <w:top w:val="nil"/>
              <w:left w:val="nil"/>
              <w:bottom w:val="single" w:sz="4" w:space="0" w:color="auto"/>
              <w:right w:val="single" w:sz="4" w:space="0" w:color="auto"/>
            </w:tcBorders>
            <w:shd w:val="clear" w:color="auto" w:fill="auto"/>
            <w:vAlign w:val="center"/>
            <w:hideMark/>
          </w:tcPr>
          <w:p w14:paraId="75AF5E33" w14:textId="531E5D1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1 836</w:t>
            </w:r>
          </w:p>
        </w:tc>
        <w:tc>
          <w:tcPr>
            <w:tcW w:w="1214" w:type="dxa"/>
            <w:tcBorders>
              <w:top w:val="nil"/>
              <w:left w:val="nil"/>
              <w:bottom w:val="single" w:sz="4" w:space="0" w:color="auto"/>
              <w:right w:val="single" w:sz="4" w:space="0" w:color="auto"/>
            </w:tcBorders>
            <w:shd w:val="clear" w:color="auto" w:fill="auto"/>
            <w:vAlign w:val="center"/>
            <w:hideMark/>
          </w:tcPr>
          <w:p w14:paraId="63BDC7F5" w14:textId="559AD04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17 509</w:t>
            </w:r>
          </w:p>
        </w:tc>
        <w:tc>
          <w:tcPr>
            <w:tcW w:w="1610" w:type="dxa"/>
            <w:tcBorders>
              <w:top w:val="nil"/>
              <w:left w:val="nil"/>
              <w:bottom w:val="single" w:sz="4" w:space="0" w:color="auto"/>
              <w:right w:val="single" w:sz="4" w:space="0" w:color="auto"/>
            </w:tcBorders>
            <w:shd w:val="clear" w:color="auto" w:fill="auto"/>
            <w:vAlign w:val="center"/>
            <w:hideMark/>
          </w:tcPr>
          <w:p w14:paraId="02ACDE8B" w14:textId="43C647E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необоснованное снижение Агентством по тарифам и ценам Архангельской области расходов для приобретения  материалов на эксплуатацию, принятие расходов меньше фактических значений </w:t>
            </w:r>
          </w:p>
        </w:tc>
        <w:tc>
          <w:tcPr>
            <w:tcW w:w="470" w:type="dxa"/>
            <w:tcBorders>
              <w:top w:val="nil"/>
              <w:left w:val="nil"/>
              <w:bottom w:val="single" w:sz="4" w:space="0" w:color="auto"/>
              <w:right w:val="single" w:sz="4" w:space="0" w:color="auto"/>
            </w:tcBorders>
            <w:shd w:val="clear" w:color="auto" w:fill="auto"/>
            <w:noWrap/>
            <w:vAlign w:val="center"/>
            <w:hideMark/>
          </w:tcPr>
          <w:p w14:paraId="3CE23A7C"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да</w:t>
            </w:r>
          </w:p>
        </w:tc>
        <w:tc>
          <w:tcPr>
            <w:tcW w:w="1472" w:type="dxa"/>
            <w:tcBorders>
              <w:top w:val="nil"/>
              <w:left w:val="nil"/>
              <w:bottom w:val="single" w:sz="4" w:space="0" w:color="auto"/>
              <w:right w:val="single" w:sz="4" w:space="0" w:color="auto"/>
            </w:tcBorders>
            <w:shd w:val="clear" w:color="auto" w:fill="auto"/>
            <w:vAlign w:val="center"/>
            <w:hideMark/>
          </w:tcPr>
          <w:p w14:paraId="4DEA858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381" w:type="dxa"/>
            <w:tcBorders>
              <w:top w:val="nil"/>
              <w:left w:val="nil"/>
              <w:bottom w:val="single" w:sz="4" w:space="0" w:color="auto"/>
              <w:right w:val="single" w:sz="4" w:space="0" w:color="auto"/>
            </w:tcBorders>
            <w:shd w:val="clear" w:color="auto" w:fill="auto"/>
            <w:vAlign w:val="center"/>
            <w:hideMark/>
          </w:tcPr>
          <w:p w14:paraId="3911A51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Пункт 12 Основ ценообразования № 1178. </w:t>
            </w:r>
            <w:r w:rsidRPr="00D34B35">
              <w:rPr>
                <w:rFonts w:ascii="Myriad Pro" w:eastAsia="Times New Roman" w:hAnsi="Myriad Pro" w:cs="Calibri"/>
                <w:sz w:val="16"/>
                <w:szCs w:val="16"/>
                <w:lang w:eastAsia="ru-RU"/>
              </w:rPr>
              <w:br/>
              <w:t xml:space="preserve">Постановление Пленума Верховного Суда Российской Федерации от 27.12. 2016 г. № 63. </w:t>
            </w:r>
            <w:r w:rsidRPr="00D34B35">
              <w:rPr>
                <w:rFonts w:ascii="Myriad Pro" w:eastAsia="Times New Roman" w:hAnsi="Myriad Pro" w:cs="Calibri"/>
                <w:sz w:val="16"/>
                <w:szCs w:val="16"/>
                <w:lang w:eastAsia="ru-RU"/>
              </w:rPr>
              <w:br/>
              <w:t xml:space="preserve">Постановление Пленума Верховного Суда Российской </w:t>
            </w:r>
            <w:r w:rsidRPr="00D34B35">
              <w:rPr>
                <w:rFonts w:ascii="Myriad Pro" w:eastAsia="Times New Roman" w:hAnsi="Myriad Pro" w:cs="Calibri"/>
                <w:sz w:val="16"/>
                <w:szCs w:val="16"/>
                <w:lang w:eastAsia="ru-RU"/>
              </w:rPr>
              <w:lastRenderedPageBreak/>
              <w:t>Федерации от 25.12.2018 г. № 50.</w:t>
            </w:r>
          </w:p>
        </w:tc>
      </w:tr>
      <w:tr w:rsidR="00D34B35" w:rsidRPr="00D34B35" w14:paraId="7B90BE24"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A788109"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lastRenderedPageBreak/>
              <w:t>Материалы на ремонт</w:t>
            </w:r>
          </w:p>
        </w:tc>
        <w:tc>
          <w:tcPr>
            <w:tcW w:w="1150" w:type="dxa"/>
            <w:tcBorders>
              <w:top w:val="nil"/>
              <w:left w:val="nil"/>
              <w:bottom w:val="single" w:sz="4" w:space="0" w:color="auto"/>
              <w:right w:val="single" w:sz="4" w:space="0" w:color="auto"/>
            </w:tcBorders>
            <w:shd w:val="clear" w:color="auto" w:fill="auto"/>
            <w:vAlign w:val="center"/>
            <w:hideMark/>
          </w:tcPr>
          <w:p w14:paraId="7BFB3438" w14:textId="7FB1F51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198 175</w:t>
            </w:r>
          </w:p>
        </w:tc>
        <w:tc>
          <w:tcPr>
            <w:tcW w:w="1118" w:type="dxa"/>
            <w:tcBorders>
              <w:top w:val="nil"/>
              <w:left w:val="nil"/>
              <w:bottom w:val="single" w:sz="4" w:space="0" w:color="auto"/>
              <w:right w:val="single" w:sz="4" w:space="0" w:color="auto"/>
            </w:tcBorders>
            <w:shd w:val="clear" w:color="auto" w:fill="auto"/>
            <w:vAlign w:val="center"/>
            <w:hideMark/>
          </w:tcPr>
          <w:p w14:paraId="6F0F5595" w14:textId="6CFC201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198 175</w:t>
            </w:r>
          </w:p>
        </w:tc>
        <w:tc>
          <w:tcPr>
            <w:tcW w:w="1418" w:type="dxa"/>
            <w:tcBorders>
              <w:top w:val="nil"/>
              <w:left w:val="nil"/>
              <w:bottom w:val="single" w:sz="4" w:space="0" w:color="auto"/>
              <w:right w:val="single" w:sz="4" w:space="0" w:color="auto"/>
            </w:tcBorders>
            <w:shd w:val="clear" w:color="auto" w:fill="auto"/>
            <w:vAlign w:val="center"/>
            <w:hideMark/>
          </w:tcPr>
          <w:p w14:paraId="3A531E1B" w14:textId="586B458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186 735</w:t>
            </w:r>
          </w:p>
        </w:tc>
        <w:tc>
          <w:tcPr>
            <w:tcW w:w="1108" w:type="dxa"/>
            <w:tcBorders>
              <w:top w:val="nil"/>
              <w:left w:val="nil"/>
              <w:bottom w:val="single" w:sz="4" w:space="0" w:color="auto"/>
              <w:right w:val="single" w:sz="4" w:space="0" w:color="auto"/>
            </w:tcBorders>
            <w:shd w:val="clear" w:color="auto" w:fill="auto"/>
            <w:vAlign w:val="center"/>
            <w:hideMark/>
          </w:tcPr>
          <w:p w14:paraId="21B6B7B8" w14:textId="7988B2E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198 175</w:t>
            </w:r>
          </w:p>
        </w:tc>
        <w:tc>
          <w:tcPr>
            <w:tcW w:w="1317" w:type="dxa"/>
            <w:tcBorders>
              <w:top w:val="nil"/>
              <w:left w:val="nil"/>
              <w:bottom w:val="single" w:sz="4" w:space="0" w:color="auto"/>
              <w:right w:val="single" w:sz="4" w:space="0" w:color="auto"/>
            </w:tcBorders>
            <w:shd w:val="clear" w:color="auto" w:fill="auto"/>
            <w:noWrap/>
            <w:vAlign w:val="bottom"/>
            <w:hideMark/>
          </w:tcPr>
          <w:p w14:paraId="79B2D360" w14:textId="5DA50EB5"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bottom"/>
            <w:hideMark/>
          </w:tcPr>
          <w:p w14:paraId="5C63F94B" w14:textId="4035F638"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11 440</w:t>
            </w:r>
          </w:p>
        </w:tc>
        <w:tc>
          <w:tcPr>
            <w:tcW w:w="1610" w:type="dxa"/>
            <w:tcBorders>
              <w:top w:val="nil"/>
              <w:left w:val="nil"/>
              <w:bottom w:val="single" w:sz="4" w:space="0" w:color="auto"/>
              <w:right w:val="single" w:sz="4" w:space="0" w:color="auto"/>
            </w:tcBorders>
            <w:shd w:val="clear" w:color="auto" w:fill="auto"/>
            <w:noWrap/>
            <w:vAlign w:val="bottom"/>
            <w:hideMark/>
          </w:tcPr>
          <w:p w14:paraId="025F8FF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72372F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5FD4A7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11E899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5DC5B3B2"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ADB60F0"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Топливо и ГСМ (без топлива Мезенской ДЭС)</w:t>
            </w:r>
          </w:p>
        </w:tc>
        <w:tc>
          <w:tcPr>
            <w:tcW w:w="1150" w:type="dxa"/>
            <w:tcBorders>
              <w:top w:val="nil"/>
              <w:left w:val="nil"/>
              <w:bottom w:val="single" w:sz="4" w:space="0" w:color="auto"/>
              <w:right w:val="single" w:sz="4" w:space="0" w:color="auto"/>
            </w:tcBorders>
            <w:shd w:val="clear" w:color="auto" w:fill="auto"/>
            <w:vAlign w:val="center"/>
            <w:hideMark/>
          </w:tcPr>
          <w:p w14:paraId="4D22CCC0" w14:textId="66544DB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63 366</w:t>
            </w:r>
          </w:p>
        </w:tc>
        <w:tc>
          <w:tcPr>
            <w:tcW w:w="1118" w:type="dxa"/>
            <w:tcBorders>
              <w:top w:val="nil"/>
              <w:left w:val="nil"/>
              <w:bottom w:val="single" w:sz="4" w:space="0" w:color="auto"/>
              <w:right w:val="single" w:sz="4" w:space="0" w:color="auto"/>
            </w:tcBorders>
            <w:shd w:val="clear" w:color="auto" w:fill="auto"/>
            <w:vAlign w:val="center"/>
            <w:hideMark/>
          </w:tcPr>
          <w:p w14:paraId="4B15BB70" w14:textId="7E415AC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63 656</w:t>
            </w:r>
          </w:p>
        </w:tc>
        <w:tc>
          <w:tcPr>
            <w:tcW w:w="1418" w:type="dxa"/>
            <w:tcBorders>
              <w:top w:val="nil"/>
              <w:left w:val="nil"/>
              <w:bottom w:val="single" w:sz="4" w:space="0" w:color="auto"/>
              <w:right w:val="single" w:sz="4" w:space="0" w:color="auto"/>
            </w:tcBorders>
            <w:shd w:val="clear" w:color="auto" w:fill="auto"/>
            <w:vAlign w:val="center"/>
            <w:hideMark/>
          </w:tcPr>
          <w:p w14:paraId="1BC4A1CA" w14:textId="4691003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62 382</w:t>
            </w:r>
          </w:p>
        </w:tc>
        <w:tc>
          <w:tcPr>
            <w:tcW w:w="1108" w:type="dxa"/>
            <w:tcBorders>
              <w:top w:val="nil"/>
              <w:left w:val="nil"/>
              <w:bottom w:val="single" w:sz="4" w:space="0" w:color="auto"/>
              <w:right w:val="single" w:sz="4" w:space="0" w:color="auto"/>
            </w:tcBorders>
            <w:shd w:val="clear" w:color="auto" w:fill="auto"/>
            <w:vAlign w:val="center"/>
            <w:hideMark/>
          </w:tcPr>
          <w:p w14:paraId="617F7DA6" w14:textId="2D5757F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63 656</w:t>
            </w:r>
          </w:p>
        </w:tc>
        <w:tc>
          <w:tcPr>
            <w:tcW w:w="1317" w:type="dxa"/>
            <w:tcBorders>
              <w:top w:val="nil"/>
              <w:left w:val="nil"/>
              <w:bottom w:val="single" w:sz="4" w:space="0" w:color="auto"/>
              <w:right w:val="single" w:sz="4" w:space="0" w:color="auto"/>
            </w:tcBorders>
            <w:shd w:val="clear" w:color="auto" w:fill="auto"/>
            <w:noWrap/>
            <w:vAlign w:val="bottom"/>
            <w:hideMark/>
          </w:tcPr>
          <w:p w14:paraId="73043D24" w14:textId="0174F348"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bottom"/>
            <w:hideMark/>
          </w:tcPr>
          <w:p w14:paraId="04AA873E" w14:textId="3947231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1 274</w:t>
            </w:r>
          </w:p>
        </w:tc>
        <w:tc>
          <w:tcPr>
            <w:tcW w:w="1610" w:type="dxa"/>
            <w:tcBorders>
              <w:top w:val="nil"/>
              <w:left w:val="nil"/>
              <w:bottom w:val="single" w:sz="4" w:space="0" w:color="auto"/>
              <w:right w:val="single" w:sz="4" w:space="0" w:color="auto"/>
            </w:tcBorders>
            <w:shd w:val="clear" w:color="auto" w:fill="auto"/>
            <w:noWrap/>
            <w:vAlign w:val="bottom"/>
            <w:hideMark/>
          </w:tcPr>
          <w:p w14:paraId="1D12FE1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CA9698D"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A4339D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00EAB1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DDCED8B"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48B8B8F"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Спецодежда и спецобувь</w:t>
            </w:r>
          </w:p>
        </w:tc>
        <w:tc>
          <w:tcPr>
            <w:tcW w:w="1150" w:type="dxa"/>
            <w:tcBorders>
              <w:top w:val="nil"/>
              <w:left w:val="nil"/>
              <w:bottom w:val="single" w:sz="4" w:space="0" w:color="auto"/>
              <w:right w:val="single" w:sz="4" w:space="0" w:color="auto"/>
            </w:tcBorders>
            <w:shd w:val="clear" w:color="auto" w:fill="auto"/>
            <w:vAlign w:val="center"/>
            <w:hideMark/>
          </w:tcPr>
          <w:p w14:paraId="7875A2E5" w14:textId="6D0F0D8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40 465</w:t>
            </w:r>
          </w:p>
        </w:tc>
        <w:tc>
          <w:tcPr>
            <w:tcW w:w="1118" w:type="dxa"/>
            <w:tcBorders>
              <w:top w:val="nil"/>
              <w:left w:val="nil"/>
              <w:bottom w:val="single" w:sz="4" w:space="0" w:color="auto"/>
              <w:right w:val="single" w:sz="4" w:space="0" w:color="auto"/>
            </w:tcBorders>
            <w:shd w:val="clear" w:color="auto" w:fill="auto"/>
            <w:vAlign w:val="center"/>
            <w:hideMark/>
          </w:tcPr>
          <w:p w14:paraId="53F72300" w14:textId="45B39AA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28 460</w:t>
            </w:r>
          </w:p>
        </w:tc>
        <w:tc>
          <w:tcPr>
            <w:tcW w:w="1418" w:type="dxa"/>
            <w:tcBorders>
              <w:top w:val="nil"/>
              <w:left w:val="nil"/>
              <w:bottom w:val="single" w:sz="4" w:space="0" w:color="auto"/>
              <w:right w:val="single" w:sz="4" w:space="0" w:color="auto"/>
            </w:tcBorders>
            <w:shd w:val="clear" w:color="auto" w:fill="auto"/>
            <w:vAlign w:val="center"/>
            <w:hideMark/>
          </w:tcPr>
          <w:p w14:paraId="4B06A1EC" w14:textId="53E3685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27 822</w:t>
            </w:r>
          </w:p>
        </w:tc>
        <w:tc>
          <w:tcPr>
            <w:tcW w:w="1108" w:type="dxa"/>
            <w:tcBorders>
              <w:top w:val="nil"/>
              <w:left w:val="nil"/>
              <w:bottom w:val="single" w:sz="4" w:space="0" w:color="auto"/>
              <w:right w:val="single" w:sz="4" w:space="0" w:color="auto"/>
            </w:tcBorders>
            <w:shd w:val="clear" w:color="auto" w:fill="auto"/>
            <w:vAlign w:val="center"/>
            <w:hideMark/>
          </w:tcPr>
          <w:p w14:paraId="587EBC4A" w14:textId="265DB12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28 460</w:t>
            </w:r>
          </w:p>
        </w:tc>
        <w:tc>
          <w:tcPr>
            <w:tcW w:w="1317" w:type="dxa"/>
            <w:tcBorders>
              <w:top w:val="nil"/>
              <w:left w:val="nil"/>
              <w:bottom w:val="single" w:sz="4" w:space="0" w:color="auto"/>
              <w:right w:val="single" w:sz="4" w:space="0" w:color="auto"/>
            </w:tcBorders>
            <w:shd w:val="clear" w:color="auto" w:fill="auto"/>
            <w:noWrap/>
            <w:vAlign w:val="bottom"/>
            <w:hideMark/>
          </w:tcPr>
          <w:p w14:paraId="110A4FC2" w14:textId="782065A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bottom"/>
            <w:hideMark/>
          </w:tcPr>
          <w:p w14:paraId="53A27607" w14:textId="4F487C34"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638</w:t>
            </w:r>
          </w:p>
        </w:tc>
        <w:tc>
          <w:tcPr>
            <w:tcW w:w="1610" w:type="dxa"/>
            <w:tcBorders>
              <w:top w:val="nil"/>
              <w:left w:val="nil"/>
              <w:bottom w:val="single" w:sz="4" w:space="0" w:color="auto"/>
              <w:right w:val="single" w:sz="4" w:space="0" w:color="auto"/>
            </w:tcBorders>
            <w:shd w:val="clear" w:color="auto" w:fill="auto"/>
            <w:noWrap/>
            <w:vAlign w:val="bottom"/>
            <w:hideMark/>
          </w:tcPr>
          <w:p w14:paraId="1A96DF5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90386B8"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754007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CA26A8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D827E27"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F91D20C"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Материалы на эксплуатацию</w:t>
            </w:r>
          </w:p>
        </w:tc>
        <w:tc>
          <w:tcPr>
            <w:tcW w:w="1150" w:type="dxa"/>
            <w:tcBorders>
              <w:top w:val="nil"/>
              <w:left w:val="nil"/>
              <w:bottom w:val="single" w:sz="4" w:space="0" w:color="auto"/>
              <w:right w:val="single" w:sz="4" w:space="0" w:color="auto"/>
            </w:tcBorders>
            <w:shd w:val="clear" w:color="auto" w:fill="auto"/>
            <w:vAlign w:val="center"/>
            <w:hideMark/>
          </w:tcPr>
          <w:p w14:paraId="78340D6B" w14:textId="365A4AA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55 018</w:t>
            </w:r>
          </w:p>
        </w:tc>
        <w:tc>
          <w:tcPr>
            <w:tcW w:w="1118" w:type="dxa"/>
            <w:tcBorders>
              <w:top w:val="nil"/>
              <w:left w:val="nil"/>
              <w:bottom w:val="single" w:sz="4" w:space="0" w:color="auto"/>
              <w:right w:val="single" w:sz="4" w:space="0" w:color="auto"/>
            </w:tcBorders>
            <w:shd w:val="clear" w:color="auto" w:fill="auto"/>
            <w:vAlign w:val="center"/>
            <w:hideMark/>
          </w:tcPr>
          <w:p w14:paraId="7FF3B3C2" w14:textId="3948E24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53 038</w:t>
            </w:r>
          </w:p>
        </w:tc>
        <w:tc>
          <w:tcPr>
            <w:tcW w:w="1418" w:type="dxa"/>
            <w:tcBorders>
              <w:top w:val="nil"/>
              <w:left w:val="nil"/>
              <w:bottom w:val="single" w:sz="4" w:space="0" w:color="auto"/>
              <w:right w:val="single" w:sz="4" w:space="0" w:color="auto"/>
            </w:tcBorders>
            <w:shd w:val="clear" w:color="auto" w:fill="auto"/>
            <w:vAlign w:val="center"/>
            <w:hideMark/>
          </w:tcPr>
          <w:p w14:paraId="43441D47" w14:textId="019DE0B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50 954</w:t>
            </w:r>
          </w:p>
        </w:tc>
        <w:tc>
          <w:tcPr>
            <w:tcW w:w="1108" w:type="dxa"/>
            <w:tcBorders>
              <w:top w:val="nil"/>
              <w:left w:val="nil"/>
              <w:bottom w:val="single" w:sz="4" w:space="0" w:color="auto"/>
              <w:right w:val="single" w:sz="4" w:space="0" w:color="auto"/>
            </w:tcBorders>
            <w:shd w:val="clear" w:color="auto" w:fill="auto"/>
            <w:vAlign w:val="center"/>
            <w:hideMark/>
          </w:tcPr>
          <w:p w14:paraId="2723F3C0" w14:textId="64821FD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54 874</w:t>
            </w:r>
          </w:p>
        </w:tc>
        <w:tc>
          <w:tcPr>
            <w:tcW w:w="1317" w:type="dxa"/>
            <w:tcBorders>
              <w:top w:val="nil"/>
              <w:left w:val="nil"/>
              <w:bottom w:val="single" w:sz="4" w:space="0" w:color="auto"/>
              <w:right w:val="single" w:sz="4" w:space="0" w:color="auto"/>
            </w:tcBorders>
            <w:shd w:val="clear" w:color="auto" w:fill="auto"/>
            <w:noWrap/>
            <w:vAlign w:val="center"/>
            <w:hideMark/>
          </w:tcPr>
          <w:p w14:paraId="294AE71D" w14:textId="40A7943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1 836</w:t>
            </w:r>
          </w:p>
        </w:tc>
        <w:tc>
          <w:tcPr>
            <w:tcW w:w="1214" w:type="dxa"/>
            <w:tcBorders>
              <w:top w:val="nil"/>
              <w:left w:val="nil"/>
              <w:bottom w:val="single" w:sz="4" w:space="0" w:color="auto"/>
              <w:right w:val="single" w:sz="4" w:space="0" w:color="auto"/>
            </w:tcBorders>
            <w:shd w:val="clear" w:color="auto" w:fill="auto"/>
            <w:noWrap/>
            <w:vAlign w:val="center"/>
            <w:hideMark/>
          </w:tcPr>
          <w:p w14:paraId="39911F9F" w14:textId="1779920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3 920</w:t>
            </w:r>
          </w:p>
        </w:tc>
        <w:tc>
          <w:tcPr>
            <w:tcW w:w="1610" w:type="dxa"/>
            <w:tcBorders>
              <w:top w:val="nil"/>
              <w:left w:val="nil"/>
              <w:bottom w:val="single" w:sz="4" w:space="0" w:color="auto"/>
              <w:right w:val="single" w:sz="4" w:space="0" w:color="auto"/>
            </w:tcBorders>
            <w:shd w:val="clear" w:color="auto" w:fill="auto"/>
            <w:vAlign w:val="center"/>
            <w:hideMark/>
          </w:tcPr>
          <w:p w14:paraId="0F76F9AC" w14:textId="28C1EF1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необоснованное снижение Агентством по тарифам и ценам Архангельской области расходов для приобретения  материалов на эксплуатацию, принятие расходов меньше фактических значений </w:t>
            </w:r>
          </w:p>
        </w:tc>
        <w:tc>
          <w:tcPr>
            <w:tcW w:w="470" w:type="dxa"/>
            <w:tcBorders>
              <w:top w:val="nil"/>
              <w:left w:val="nil"/>
              <w:bottom w:val="single" w:sz="4" w:space="0" w:color="auto"/>
              <w:right w:val="single" w:sz="4" w:space="0" w:color="auto"/>
            </w:tcBorders>
            <w:shd w:val="clear" w:color="auto" w:fill="auto"/>
            <w:noWrap/>
            <w:vAlign w:val="center"/>
            <w:hideMark/>
          </w:tcPr>
          <w:p w14:paraId="6254E5F8"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да</w:t>
            </w:r>
          </w:p>
        </w:tc>
        <w:tc>
          <w:tcPr>
            <w:tcW w:w="1472" w:type="dxa"/>
            <w:tcBorders>
              <w:top w:val="nil"/>
              <w:left w:val="nil"/>
              <w:bottom w:val="single" w:sz="4" w:space="0" w:color="auto"/>
              <w:right w:val="single" w:sz="4" w:space="0" w:color="auto"/>
            </w:tcBorders>
            <w:shd w:val="clear" w:color="auto" w:fill="auto"/>
            <w:vAlign w:val="center"/>
            <w:hideMark/>
          </w:tcPr>
          <w:p w14:paraId="6E07348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381" w:type="dxa"/>
            <w:tcBorders>
              <w:top w:val="nil"/>
              <w:left w:val="nil"/>
              <w:bottom w:val="single" w:sz="4" w:space="0" w:color="auto"/>
              <w:right w:val="single" w:sz="4" w:space="0" w:color="auto"/>
            </w:tcBorders>
            <w:shd w:val="clear" w:color="auto" w:fill="auto"/>
            <w:vAlign w:val="center"/>
            <w:hideMark/>
          </w:tcPr>
          <w:p w14:paraId="2578272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Пункт 12 Основ ценообразования № 1178. </w:t>
            </w:r>
            <w:r w:rsidRPr="00D34B35">
              <w:rPr>
                <w:rFonts w:ascii="Myriad Pro" w:eastAsia="Times New Roman" w:hAnsi="Myriad Pro" w:cs="Calibri"/>
                <w:sz w:val="16"/>
                <w:szCs w:val="16"/>
                <w:lang w:eastAsia="ru-RU"/>
              </w:rPr>
              <w:br/>
              <w:t xml:space="preserve">Постановление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p>
        </w:tc>
      </w:tr>
      <w:tr w:rsidR="00D34B35" w:rsidRPr="00D34B35" w14:paraId="2021E6B1"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22E4B20"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Средства индивидуальной защиты</w:t>
            </w:r>
          </w:p>
        </w:tc>
        <w:tc>
          <w:tcPr>
            <w:tcW w:w="1150" w:type="dxa"/>
            <w:tcBorders>
              <w:top w:val="nil"/>
              <w:left w:val="nil"/>
              <w:bottom w:val="single" w:sz="4" w:space="0" w:color="auto"/>
              <w:right w:val="single" w:sz="4" w:space="0" w:color="auto"/>
            </w:tcBorders>
            <w:shd w:val="clear" w:color="auto" w:fill="auto"/>
            <w:vAlign w:val="center"/>
            <w:hideMark/>
          </w:tcPr>
          <w:p w14:paraId="2504E3DE" w14:textId="1942570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7 262</w:t>
            </w:r>
          </w:p>
        </w:tc>
        <w:tc>
          <w:tcPr>
            <w:tcW w:w="1118" w:type="dxa"/>
            <w:tcBorders>
              <w:top w:val="nil"/>
              <w:left w:val="nil"/>
              <w:bottom w:val="single" w:sz="4" w:space="0" w:color="auto"/>
              <w:right w:val="single" w:sz="4" w:space="0" w:color="auto"/>
            </w:tcBorders>
            <w:shd w:val="clear" w:color="auto" w:fill="auto"/>
            <w:vAlign w:val="center"/>
            <w:hideMark/>
          </w:tcPr>
          <w:p w14:paraId="47A67BF0" w14:textId="4528024E"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4 804</w:t>
            </w:r>
          </w:p>
        </w:tc>
        <w:tc>
          <w:tcPr>
            <w:tcW w:w="1418" w:type="dxa"/>
            <w:tcBorders>
              <w:top w:val="nil"/>
              <w:left w:val="nil"/>
              <w:bottom w:val="single" w:sz="4" w:space="0" w:color="auto"/>
              <w:right w:val="single" w:sz="4" w:space="0" w:color="auto"/>
            </w:tcBorders>
            <w:shd w:val="clear" w:color="auto" w:fill="auto"/>
            <w:vAlign w:val="center"/>
            <w:hideMark/>
          </w:tcPr>
          <w:p w14:paraId="58ED7A2E" w14:textId="6DE1270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4 697</w:t>
            </w:r>
          </w:p>
        </w:tc>
        <w:tc>
          <w:tcPr>
            <w:tcW w:w="1108" w:type="dxa"/>
            <w:tcBorders>
              <w:top w:val="nil"/>
              <w:left w:val="nil"/>
              <w:bottom w:val="single" w:sz="4" w:space="0" w:color="auto"/>
              <w:right w:val="single" w:sz="4" w:space="0" w:color="auto"/>
            </w:tcBorders>
            <w:shd w:val="clear" w:color="auto" w:fill="auto"/>
            <w:vAlign w:val="center"/>
            <w:hideMark/>
          </w:tcPr>
          <w:p w14:paraId="2975284E" w14:textId="39EFE5F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4 804</w:t>
            </w:r>
          </w:p>
        </w:tc>
        <w:tc>
          <w:tcPr>
            <w:tcW w:w="1317" w:type="dxa"/>
            <w:tcBorders>
              <w:top w:val="nil"/>
              <w:left w:val="nil"/>
              <w:bottom w:val="single" w:sz="4" w:space="0" w:color="auto"/>
              <w:right w:val="single" w:sz="4" w:space="0" w:color="auto"/>
            </w:tcBorders>
            <w:shd w:val="clear" w:color="auto" w:fill="auto"/>
            <w:noWrap/>
            <w:vAlign w:val="bottom"/>
            <w:hideMark/>
          </w:tcPr>
          <w:p w14:paraId="0E97F9E7" w14:textId="646EF378"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bottom"/>
            <w:hideMark/>
          </w:tcPr>
          <w:p w14:paraId="775AC3EB" w14:textId="1A951E72"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108</w:t>
            </w:r>
          </w:p>
        </w:tc>
        <w:tc>
          <w:tcPr>
            <w:tcW w:w="1610" w:type="dxa"/>
            <w:tcBorders>
              <w:top w:val="nil"/>
              <w:left w:val="nil"/>
              <w:bottom w:val="single" w:sz="4" w:space="0" w:color="auto"/>
              <w:right w:val="single" w:sz="4" w:space="0" w:color="auto"/>
            </w:tcBorders>
            <w:shd w:val="clear" w:color="auto" w:fill="auto"/>
            <w:noWrap/>
            <w:vAlign w:val="bottom"/>
            <w:hideMark/>
          </w:tcPr>
          <w:p w14:paraId="701B06A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7DA3CD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A5D8CD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1F070B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3F182C0"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F9BDA95"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Материалы на охрану труда</w:t>
            </w:r>
          </w:p>
        </w:tc>
        <w:tc>
          <w:tcPr>
            <w:tcW w:w="1150" w:type="dxa"/>
            <w:tcBorders>
              <w:top w:val="nil"/>
              <w:left w:val="nil"/>
              <w:bottom w:val="single" w:sz="4" w:space="0" w:color="auto"/>
              <w:right w:val="single" w:sz="4" w:space="0" w:color="auto"/>
            </w:tcBorders>
            <w:shd w:val="clear" w:color="auto" w:fill="auto"/>
            <w:vAlign w:val="center"/>
            <w:hideMark/>
          </w:tcPr>
          <w:p w14:paraId="291D6E81" w14:textId="3CF0443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4 465</w:t>
            </w:r>
          </w:p>
        </w:tc>
        <w:tc>
          <w:tcPr>
            <w:tcW w:w="1118" w:type="dxa"/>
            <w:tcBorders>
              <w:top w:val="nil"/>
              <w:left w:val="nil"/>
              <w:bottom w:val="single" w:sz="4" w:space="0" w:color="auto"/>
              <w:right w:val="single" w:sz="4" w:space="0" w:color="auto"/>
            </w:tcBorders>
            <w:shd w:val="clear" w:color="auto" w:fill="auto"/>
            <w:vAlign w:val="center"/>
            <w:hideMark/>
          </w:tcPr>
          <w:p w14:paraId="692525AD" w14:textId="7627EEA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1 736</w:t>
            </w:r>
          </w:p>
        </w:tc>
        <w:tc>
          <w:tcPr>
            <w:tcW w:w="1418" w:type="dxa"/>
            <w:tcBorders>
              <w:top w:val="nil"/>
              <w:left w:val="nil"/>
              <w:bottom w:val="single" w:sz="4" w:space="0" w:color="auto"/>
              <w:right w:val="single" w:sz="4" w:space="0" w:color="auto"/>
            </w:tcBorders>
            <w:shd w:val="clear" w:color="auto" w:fill="auto"/>
            <w:vAlign w:val="center"/>
            <w:hideMark/>
          </w:tcPr>
          <w:p w14:paraId="51233D61" w14:textId="5C5FDEA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1 698</w:t>
            </w:r>
          </w:p>
        </w:tc>
        <w:tc>
          <w:tcPr>
            <w:tcW w:w="1108" w:type="dxa"/>
            <w:tcBorders>
              <w:top w:val="nil"/>
              <w:left w:val="nil"/>
              <w:bottom w:val="single" w:sz="4" w:space="0" w:color="auto"/>
              <w:right w:val="single" w:sz="4" w:space="0" w:color="auto"/>
            </w:tcBorders>
            <w:shd w:val="clear" w:color="auto" w:fill="auto"/>
            <w:vAlign w:val="center"/>
            <w:hideMark/>
          </w:tcPr>
          <w:p w14:paraId="4FF6A2C8" w14:textId="17ACFE5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1 736</w:t>
            </w:r>
          </w:p>
        </w:tc>
        <w:tc>
          <w:tcPr>
            <w:tcW w:w="1317" w:type="dxa"/>
            <w:tcBorders>
              <w:top w:val="nil"/>
              <w:left w:val="nil"/>
              <w:bottom w:val="single" w:sz="4" w:space="0" w:color="auto"/>
              <w:right w:val="single" w:sz="4" w:space="0" w:color="auto"/>
            </w:tcBorders>
            <w:shd w:val="clear" w:color="auto" w:fill="auto"/>
            <w:noWrap/>
            <w:vAlign w:val="bottom"/>
            <w:hideMark/>
          </w:tcPr>
          <w:p w14:paraId="43CFA5C0" w14:textId="1DAD33C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bottom"/>
            <w:hideMark/>
          </w:tcPr>
          <w:p w14:paraId="1016A173" w14:textId="00CE00F3"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39</w:t>
            </w:r>
          </w:p>
        </w:tc>
        <w:tc>
          <w:tcPr>
            <w:tcW w:w="1610" w:type="dxa"/>
            <w:tcBorders>
              <w:top w:val="nil"/>
              <w:left w:val="nil"/>
              <w:bottom w:val="single" w:sz="4" w:space="0" w:color="auto"/>
              <w:right w:val="single" w:sz="4" w:space="0" w:color="auto"/>
            </w:tcBorders>
            <w:shd w:val="clear" w:color="auto" w:fill="auto"/>
            <w:noWrap/>
            <w:vAlign w:val="bottom"/>
            <w:hideMark/>
          </w:tcPr>
          <w:p w14:paraId="4F3C856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FD79FD4"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E1B842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0AA650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463CB56"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331B9BF"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Канцелярские товары</w:t>
            </w:r>
          </w:p>
        </w:tc>
        <w:tc>
          <w:tcPr>
            <w:tcW w:w="1150" w:type="dxa"/>
            <w:tcBorders>
              <w:top w:val="nil"/>
              <w:left w:val="nil"/>
              <w:bottom w:val="single" w:sz="4" w:space="0" w:color="auto"/>
              <w:right w:val="single" w:sz="4" w:space="0" w:color="auto"/>
            </w:tcBorders>
            <w:shd w:val="clear" w:color="auto" w:fill="auto"/>
            <w:vAlign w:val="center"/>
            <w:hideMark/>
          </w:tcPr>
          <w:p w14:paraId="15AF9E7E" w14:textId="00352DF6"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4 403</w:t>
            </w:r>
          </w:p>
        </w:tc>
        <w:tc>
          <w:tcPr>
            <w:tcW w:w="1118" w:type="dxa"/>
            <w:tcBorders>
              <w:top w:val="nil"/>
              <w:left w:val="nil"/>
              <w:bottom w:val="single" w:sz="4" w:space="0" w:color="auto"/>
              <w:right w:val="single" w:sz="4" w:space="0" w:color="auto"/>
            </w:tcBorders>
            <w:shd w:val="clear" w:color="auto" w:fill="auto"/>
            <w:vAlign w:val="center"/>
            <w:hideMark/>
          </w:tcPr>
          <w:p w14:paraId="0D6013E7" w14:textId="54996B6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4 403</w:t>
            </w:r>
          </w:p>
        </w:tc>
        <w:tc>
          <w:tcPr>
            <w:tcW w:w="1418" w:type="dxa"/>
            <w:tcBorders>
              <w:top w:val="nil"/>
              <w:left w:val="nil"/>
              <w:bottom w:val="single" w:sz="4" w:space="0" w:color="auto"/>
              <w:right w:val="single" w:sz="4" w:space="0" w:color="auto"/>
            </w:tcBorders>
            <w:shd w:val="clear" w:color="auto" w:fill="auto"/>
            <w:vAlign w:val="center"/>
            <w:hideMark/>
          </w:tcPr>
          <w:p w14:paraId="39E84D60" w14:textId="14BBD92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4 313</w:t>
            </w:r>
          </w:p>
        </w:tc>
        <w:tc>
          <w:tcPr>
            <w:tcW w:w="1108" w:type="dxa"/>
            <w:tcBorders>
              <w:top w:val="nil"/>
              <w:left w:val="nil"/>
              <w:bottom w:val="single" w:sz="4" w:space="0" w:color="auto"/>
              <w:right w:val="single" w:sz="4" w:space="0" w:color="auto"/>
            </w:tcBorders>
            <w:shd w:val="clear" w:color="auto" w:fill="auto"/>
            <w:vAlign w:val="center"/>
            <w:hideMark/>
          </w:tcPr>
          <w:p w14:paraId="1FED2827" w14:textId="2574CB6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4 403</w:t>
            </w:r>
          </w:p>
        </w:tc>
        <w:tc>
          <w:tcPr>
            <w:tcW w:w="1317" w:type="dxa"/>
            <w:tcBorders>
              <w:top w:val="nil"/>
              <w:left w:val="nil"/>
              <w:bottom w:val="single" w:sz="4" w:space="0" w:color="auto"/>
              <w:right w:val="single" w:sz="4" w:space="0" w:color="auto"/>
            </w:tcBorders>
            <w:shd w:val="clear" w:color="auto" w:fill="auto"/>
            <w:noWrap/>
            <w:vAlign w:val="bottom"/>
            <w:hideMark/>
          </w:tcPr>
          <w:p w14:paraId="682A368F" w14:textId="56D5A881"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bottom"/>
            <w:hideMark/>
          </w:tcPr>
          <w:p w14:paraId="367BF659" w14:textId="7E36576A"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90</w:t>
            </w:r>
          </w:p>
        </w:tc>
        <w:tc>
          <w:tcPr>
            <w:tcW w:w="1610" w:type="dxa"/>
            <w:tcBorders>
              <w:top w:val="nil"/>
              <w:left w:val="nil"/>
              <w:bottom w:val="single" w:sz="4" w:space="0" w:color="auto"/>
              <w:right w:val="single" w:sz="4" w:space="0" w:color="auto"/>
            </w:tcBorders>
            <w:shd w:val="clear" w:color="auto" w:fill="auto"/>
            <w:noWrap/>
            <w:vAlign w:val="bottom"/>
            <w:hideMark/>
          </w:tcPr>
          <w:p w14:paraId="4CA68B7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C418450"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87DC55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C091B2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1D6637A"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37C7B1B"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Работы и услуги производственного характера</w:t>
            </w:r>
          </w:p>
        </w:tc>
        <w:tc>
          <w:tcPr>
            <w:tcW w:w="1150" w:type="dxa"/>
            <w:tcBorders>
              <w:top w:val="nil"/>
              <w:left w:val="nil"/>
              <w:bottom w:val="single" w:sz="4" w:space="0" w:color="auto"/>
              <w:right w:val="single" w:sz="4" w:space="0" w:color="auto"/>
            </w:tcBorders>
            <w:shd w:val="clear" w:color="auto" w:fill="auto"/>
            <w:vAlign w:val="center"/>
            <w:hideMark/>
          </w:tcPr>
          <w:p w14:paraId="198BA4FC" w14:textId="5D9626C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210 707</w:t>
            </w:r>
          </w:p>
        </w:tc>
        <w:tc>
          <w:tcPr>
            <w:tcW w:w="1118" w:type="dxa"/>
            <w:tcBorders>
              <w:top w:val="nil"/>
              <w:left w:val="nil"/>
              <w:bottom w:val="single" w:sz="4" w:space="0" w:color="auto"/>
              <w:right w:val="single" w:sz="4" w:space="0" w:color="auto"/>
            </w:tcBorders>
            <w:shd w:val="clear" w:color="auto" w:fill="auto"/>
            <w:vAlign w:val="center"/>
            <w:hideMark/>
          </w:tcPr>
          <w:p w14:paraId="1D4519C9" w14:textId="625E9AC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135 377</w:t>
            </w:r>
          </w:p>
        </w:tc>
        <w:tc>
          <w:tcPr>
            <w:tcW w:w="1418" w:type="dxa"/>
            <w:tcBorders>
              <w:top w:val="nil"/>
              <w:left w:val="nil"/>
              <w:bottom w:val="single" w:sz="4" w:space="0" w:color="auto"/>
              <w:right w:val="single" w:sz="4" w:space="0" w:color="auto"/>
            </w:tcBorders>
            <w:shd w:val="clear" w:color="auto" w:fill="auto"/>
            <w:vAlign w:val="center"/>
            <w:hideMark/>
          </w:tcPr>
          <w:p w14:paraId="7EFAFD5F" w14:textId="7B91EA7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127 339</w:t>
            </w:r>
          </w:p>
        </w:tc>
        <w:tc>
          <w:tcPr>
            <w:tcW w:w="1108" w:type="dxa"/>
            <w:tcBorders>
              <w:top w:val="nil"/>
              <w:left w:val="nil"/>
              <w:bottom w:val="single" w:sz="4" w:space="0" w:color="auto"/>
              <w:right w:val="single" w:sz="4" w:space="0" w:color="auto"/>
            </w:tcBorders>
            <w:shd w:val="clear" w:color="auto" w:fill="auto"/>
            <w:vAlign w:val="center"/>
            <w:hideMark/>
          </w:tcPr>
          <w:p w14:paraId="7DD71F0B" w14:textId="3B41C24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138 429</w:t>
            </w:r>
          </w:p>
        </w:tc>
        <w:tc>
          <w:tcPr>
            <w:tcW w:w="1317" w:type="dxa"/>
            <w:tcBorders>
              <w:top w:val="nil"/>
              <w:left w:val="nil"/>
              <w:bottom w:val="single" w:sz="4" w:space="0" w:color="auto"/>
              <w:right w:val="single" w:sz="4" w:space="0" w:color="auto"/>
            </w:tcBorders>
            <w:shd w:val="clear" w:color="auto" w:fill="auto"/>
            <w:vAlign w:val="center"/>
            <w:hideMark/>
          </w:tcPr>
          <w:p w14:paraId="40CEDAD0" w14:textId="1EA9748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3 053</w:t>
            </w:r>
          </w:p>
        </w:tc>
        <w:tc>
          <w:tcPr>
            <w:tcW w:w="1214" w:type="dxa"/>
            <w:tcBorders>
              <w:top w:val="nil"/>
              <w:left w:val="nil"/>
              <w:bottom w:val="single" w:sz="4" w:space="0" w:color="auto"/>
              <w:right w:val="single" w:sz="4" w:space="0" w:color="auto"/>
            </w:tcBorders>
            <w:shd w:val="clear" w:color="auto" w:fill="auto"/>
            <w:vAlign w:val="center"/>
            <w:hideMark/>
          </w:tcPr>
          <w:p w14:paraId="5AAD341A" w14:textId="179BF62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11 090</w:t>
            </w:r>
          </w:p>
        </w:tc>
        <w:tc>
          <w:tcPr>
            <w:tcW w:w="1610" w:type="dxa"/>
            <w:tcBorders>
              <w:top w:val="nil"/>
              <w:left w:val="nil"/>
              <w:bottom w:val="single" w:sz="4" w:space="0" w:color="auto"/>
              <w:right w:val="single" w:sz="4" w:space="0" w:color="auto"/>
            </w:tcBorders>
            <w:shd w:val="clear" w:color="auto" w:fill="auto"/>
            <w:vAlign w:val="center"/>
            <w:hideMark/>
          </w:tcPr>
          <w:p w14:paraId="41B4C1C8" w14:textId="32FE34B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необоснованное снижение  Агентством по тарифам и ценам Архангельской области расходов на услуги </w:t>
            </w:r>
            <w:r w:rsidRPr="00D34B35">
              <w:rPr>
                <w:rFonts w:ascii="Myriad Pro" w:eastAsia="Times New Roman" w:hAnsi="Myriad Pro" w:cs="Calibri"/>
                <w:color w:val="000000"/>
                <w:sz w:val="16"/>
                <w:szCs w:val="16"/>
                <w:lang w:eastAsia="ru-RU"/>
              </w:rPr>
              <w:lastRenderedPageBreak/>
              <w:t>подрядчиков по о</w:t>
            </w:r>
            <w:r w:rsidR="00611E24">
              <w:rPr>
                <w:rFonts w:ascii="Myriad Pro" w:eastAsia="Times New Roman" w:hAnsi="Myriad Pro" w:cs="Calibri"/>
                <w:color w:val="000000"/>
                <w:sz w:val="16"/>
                <w:szCs w:val="16"/>
                <w:lang w:eastAsia="ru-RU"/>
              </w:rPr>
              <w:t>б</w:t>
            </w:r>
            <w:r w:rsidRPr="00D34B35">
              <w:rPr>
                <w:rFonts w:ascii="Myriad Pro" w:eastAsia="Times New Roman" w:hAnsi="Myriad Pro" w:cs="Calibri"/>
                <w:color w:val="000000"/>
                <w:sz w:val="16"/>
                <w:szCs w:val="16"/>
                <w:lang w:eastAsia="ru-RU"/>
              </w:rPr>
              <w:t>служиванию и ремонту, принятие расходов меньше фактических значений</w:t>
            </w:r>
          </w:p>
        </w:tc>
        <w:tc>
          <w:tcPr>
            <w:tcW w:w="470" w:type="dxa"/>
            <w:tcBorders>
              <w:top w:val="nil"/>
              <w:left w:val="nil"/>
              <w:bottom w:val="single" w:sz="4" w:space="0" w:color="auto"/>
              <w:right w:val="single" w:sz="4" w:space="0" w:color="auto"/>
            </w:tcBorders>
            <w:shd w:val="clear" w:color="auto" w:fill="auto"/>
            <w:noWrap/>
            <w:vAlign w:val="center"/>
            <w:hideMark/>
          </w:tcPr>
          <w:p w14:paraId="4E7AE48E"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lastRenderedPageBreak/>
              <w:t>да</w:t>
            </w:r>
          </w:p>
        </w:tc>
        <w:tc>
          <w:tcPr>
            <w:tcW w:w="1472" w:type="dxa"/>
            <w:tcBorders>
              <w:top w:val="nil"/>
              <w:left w:val="nil"/>
              <w:bottom w:val="single" w:sz="4" w:space="0" w:color="auto"/>
              <w:right w:val="single" w:sz="4" w:space="0" w:color="auto"/>
            </w:tcBorders>
            <w:shd w:val="clear" w:color="auto" w:fill="auto"/>
            <w:vAlign w:val="center"/>
            <w:hideMark/>
          </w:tcPr>
          <w:p w14:paraId="5B9EFFB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Долгосрочные параметры могут быть пересмотрены на основании решения суда. Постановление </w:t>
            </w:r>
            <w:r w:rsidRPr="00D34B35">
              <w:rPr>
                <w:rFonts w:ascii="Myriad Pro" w:eastAsia="Times New Roman" w:hAnsi="Myriad Pro" w:cs="Calibri"/>
                <w:sz w:val="16"/>
                <w:szCs w:val="16"/>
                <w:lang w:eastAsia="ru-RU"/>
              </w:rPr>
              <w:lastRenderedPageBreak/>
              <w:t>об утверждении долгосрочных параметров действует до 2023 года.</w:t>
            </w:r>
          </w:p>
        </w:tc>
        <w:tc>
          <w:tcPr>
            <w:tcW w:w="1381" w:type="dxa"/>
            <w:tcBorders>
              <w:top w:val="nil"/>
              <w:left w:val="nil"/>
              <w:bottom w:val="single" w:sz="4" w:space="0" w:color="auto"/>
              <w:right w:val="single" w:sz="4" w:space="0" w:color="auto"/>
            </w:tcBorders>
            <w:shd w:val="clear" w:color="auto" w:fill="auto"/>
            <w:vAlign w:val="center"/>
            <w:hideMark/>
          </w:tcPr>
          <w:p w14:paraId="7DC3F68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lastRenderedPageBreak/>
              <w:t xml:space="preserve">Пункт 12 Основ ценообразования № 1178. </w:t>
            </w:r>
            <w:r w:rsidRPr="00D34B35">
              <w:rPr>
                <w:rFonts w:ascii="Myriad Pro" w:eastAsia="Times New Roman" w:hAnsi="Myriad Pro" w:cs="Calibri"/>
                <w:sz w:val="16"/>
                <w:szCs w:val="16"/>
                <w:lang w:eastAsia="ru-RU"/>
              </w:rPr>
              <w:br/>
              <w:t xml:space="preserve">Постановление Пленума Верховного Суда </w:t>
            </w:r>
            <w:r w:rsidRPr="00D34B35">
              <w:rPr>
                <w:rFonts w:ascii="Myriad Pro" w:eastAsia="Times New Roman" w:hAnsi="Myriad Pro" w:cs="Calibri"/>
                <w:sz w:val="16"/>
                <w:szCs w:val="16"/>
                <w:lang w:eastAsia="ru-RU"/>
              </w:rPr>
              <w:lastRenderedPageBreak/>
              <w:t xml:space="preserve">Российской 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p>
        </w:tc>
      </w:tr>
      <w:tr w:rsidR="00D34B35" w:rsidRPr="00D34B35" w14:paraId="6831E4A5"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8B31AA8"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lastRenderedPageBreak/>
              <w:t>Услуги подрядчиков по обслуживанию  оборудования</w:t>
            </w:r>
          </w:p>
        </w:tc>
        <w:tc>
          <w:tcPr>
            <w:tcW w:w="1150" w:type="dxa"/>
            <w:tcBorders>
              <w:top w:val="nil"/>
              <w:left w:val="nil"/>
              <w:bottom w:val="single" w:sz="4" w:space="0" w:color="auto"/>
              <w:right w:val="single" w:sz="4" w:space="0" w:color="auto"/>
            </w:tcBorders>
            <w:shd w:val="clear" w:color="auto" w:fill="auto"/>
            <w:vAlign w:val="center"/>
            <w:hideMark/>
          </w:tcPr>
          <w:p w14:paraId="0A1288FC" w14:textId="4C56218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26 341</w:t>
            </w:r>
          </w:p>
        </w:tc>
        <w:tc>
          <w:tcPr>
            <w:tcW w:w="1118" w:type="dxa"/>
            <w:tcBorders>
              <w:top w:val="nil"/>
              <w:left w:val="nil"/>
              <w:bottom w:val="single" w:sz="4" w:space="0" w:color="auto"/>
              <w:right w:val="single" w:sz="4" w:space="0" w:color="auto"/>
            </w:tcBorders>
            <w:shd w:val="clear" w:color="auto" w:fill="auto"/>
            <w:vAlign w:val="center"/>
            <w:hideMark/>
          </w:tcPr>
          <w:p w14:paraId="041DD908" w14:textId="6663939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13 780</w:t>
            </w:r>
          </w:p>
        </w:tc>
        <w:tc>
          <w:tcPr>
            <w:tcW w:w="1418" w:type="dxa"/>
            <w:tcBorders>
              <w:top w:val="nil"/>
              <w:left w:val="nil"/>
              <w:bottom w:val="single" w:sz="4" w:space="0" w:color="auto"/>
              <w:right w:val="single" w:sz="4" w:space="0" w:color="auto"/>
            </w:tcBorders>
            <w:shd w:val="clear" w:color="auto" w:fill="auto"/>
            <w:vAlign w:val="center"/>
            <w:hideMark/>
          </w:tcPr>
          <w:p w14:paraId="081BC534" w14:textId="76BE9B7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13 510</w:t>
            </w:r>
          </w:p>
        </w:tc>
        <w:tc>
          <w:tcPr>
            <w:tcW w:w="1108" w:type="dxa"/>
            <w:tcBorders>
              <w:top w:val="nil"/>
              <w:left w:val="nil"/>
              <w:bottom w:val="single" w:sz="4" w:space="0" w:color="auto"/>
              <w:right w:val="single" w:sz="4" w:space="0" w:color="auto"/>
            </w:tcBorders>
            <w:shd w:val="clear" w:color="auto" w:fill="auto"/>
            <w:vAlign w:val="center"/>
            <w:hideMark/>
          </w:tcPr>
          <w:p w14:paraId="2C68FF55" w14:textId="3330A24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16 832</w:t>
            </w:r>
          </w:p>
        </w:tc>
        <w:tc>
          <w:tcPr>
            <w:tcW w:w="1317" w:type="dxa"/>
            <w:tcBorders>
              <w:top w:val="nil"/>
              <w:left w:val="nil"/>
              <w:bottom w:val="single" w:sz="4" w:space="0" w:color="auto"/>
              <w:right w:val="single" w:sz="4" w:space="0" w:color="auto"/>
            </w:tcBorders>
            <w:shd w:val="clear" w:color="auto" w:fill="auto"/>
            <w:noWrap/>
            <w:vAlign w:val="center"/>
            <w:hideMark/>
          </w:tcPr>
          <w:p w14:paraId="5318367F" w14:textId="47C7AFC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3 053</w:t>
            </w:r>
          </w:p>
        </w:tc>
        <w:tc>
          <w:tcPr>
            <w:tcW w:w="1214" w:type="dxa"/>
            <w:tcBorders>
              <w:top w:val="nil"/>
              <w:left w:val="nil"/>
              <w:bottom w:val="single" w:sz="4" w:space="0" w:color="auto"/>
              <w:right w:val="single" w:sz="4" w:space="0" w:color="auto"/>
            </w:tcBorders>
            <w:shd w:val="clear" w:color="auto" w:fill="auto"/>
            <w:noWrap/>
            <w:vAlign w:val="center"/>
            <w:hideMark/>
          </w:tcPr>
          <w:p w14:paraId="62EF7F13" w14:textId="466CAF9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3 322</w:t>
            </w:r>
          </w:p>
        </w:tc>
        <w:tc>
          <w:tcPr>
            <w:tcW w:w="1610" w:type="dxa"/>
            <w:tcBorders>
              <w:top w:val="nil"/>
              <w:left w:val="nil"/>
              <w:bottom w:val="single" w:sz="4" w:space="0" w:color="auto"/>
              <w:right w:val="single" w:sz="4" w:space="0" w:color="auto"/>
            </w:tcBorders>
            <w:shd w:val="clear" w:color="auto" w:fill="auto"/>
            <w:vAlign w:val="center"/>
            <w:hideMark/>
          </w:tcPr>
          <w:p w14:paraId="18EAED0C" w14:textId="5D388DB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необоснованное снижение  Агентством по тарифам и ценам Архангельской области расходов на услуги подрядчиков по о</w:t>
            </w:r>
            <w:r w:rsidR="00611E24">
              <w:rPr>
                <w:rFonts w:ascii="Myriad Pro" w:eastAsia="Times New Roman" w:hAnsi="Myriad Pro" w:cs="Calibri"/>
                <w:color w:val="000000"/>
                <w:sz w:val="16"/>
                <w:szCs w:val="16"/>
                <w:lang w:eastAsia="ru-RU"/>
              </w:rPr>
              <w:t>б</w:t>
            </w:r>
            <w:r w:rsidRPr="00D34B35">
              <w:rPr>
                <w:rFonts w:ascii="Myriad Pro" w:eastAsia="Times New Roman" w:hAnsi="Myriad Pro" w:cs="Calibri"/>
                <w:color w:val="000000"/>
                <w:sz w:val="16"/>
                <w:szCs w:val="16"/>
                <w:lang w:eastAsia="ru-RU"/>
              </w:rPr>
              <w:t>служиванию и ремонту, принятие расходов меньше фактических значений</w:t>
            </w:r>
          </w:p>
        </w:tc>
        <w:tc>
          <w:tcPr>
            <w:tcW w:w="470" w:type="dxa"/>
            <w:tcBorders>
              <w:top w:val="nil"/>
              <w:left w:val="nil"/>
              <w:bottom w:val="single" w:sz="4" w:space="0" w:color="auto"/>
              <w:right w:val="single" w:sz="4" w:space="0" w:color="auto"/>
            </w:tcBorders>
            <w:shd w:val="clear" w:color="auto" w:fill="auto"/>
            <w:noWrap/>
            <w:vAlign w:val="center"/>
            <w:hideMark/>
          </w:tcPr>
          <w:p w14:paraId="0794A37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C50490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F0F475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A04611C"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D1D85AD"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Услуги подрядчиков по ремонту</w:t>
            </w:r>
          </w:p>
        </w:tc>
        <w:tc>
          <w:tcPr>
            <w:tcW w:w="1150" w:type="dxa"/>
            <w:tcBorders>
              <w:top w:val="nil"/>
              <w:left w:val="nil"/>
              <w:bottom w:val="single" w:sz="4" w:space="0" w:color="auto"/>
              <w:right w:val="single" w:sz="4" w:space="0" w:color="auto"/>
            </w:tcBorders>
            <w:shd w:val="clear" w:color="auto" w:fill="auto"/>
            <w:vAlign w:val="center"/>
            <w:hideMark/>
          </w:tcPr>
          <w:p w14:paraId="509E21BA" w14:textId="6D3FBD10"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86 027</w:t>
            </w:r>
          </w:p>
        </w:tc>
        <w:tc>
          <w:tcPr>
            <w:tcW w:w="1118" w:type="dxa"/>
            <w:tcBorders>
              <w:top w:val="nil"/>
              <w:left w:val="nil"/>
              <w:bottom w:val="single" w:sz="4" w:space="0" w:color="auto"/>
              <w:right w:val="single" w:sz="4" w:space="0" w:color="auto"/>
            </w:tcBorders>
            <w:shd w:val="clear" w:color="auto" w:fill="auto"/>
            <w:vAlign w:val="center"/>
            <w:hideMark/>
          </w:tcPr>
          <w:p w14:paraId="5D80BB47" w14:textId="0F41768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86 027</w:t>
            </w:r>
          </w:p>
        </w:tc>
        <w:tc>
          <w:tcPr>
            <w:tcW w:w="1418" w:type="dxa"/>
            <w:tcBorders>
              <w:top w:val="nil"/>
              <w:left w:val="nil"/>
              <w:bottom w:val="single" w:sz="4" w:space="0" w:color="auto"/>
              <w:right w:val="single" w:sz="4" w:space="0" w:color="auto"/>
            </w:tcBorders>
            <w:shd w:val="clear" w:color="auto" w:fill="auto"/>
            <w:vAlign w:val="center"/>
            <w:hideMark/>
          </w:tcPr>
          <w:p w14:paraId="2E9D8369" w14:textId="22C92A7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85 318</w:t>
            </w:r>
          </w:p>
        </w:tc>
        <w:tc>
          <w:tcPr>
            <w:tcW w:w="1108" w:type="dxa"/>
            <w:tcBorders>
              <w:top w:val="nil"/>
              <w:left w:val="nil"/>
              <w:bottom w:val="single" w:sz="4" w:space="0" w:color="auto"/>
              <w:right w:val="single" w:sz="4" w:space="0" w:color="auto"/>
            </w:tcBorders>
            <w:shd w:val="clear" w:color="auto" w:fill="auto"/>
            <w:vAlign w:val="center"/>
            <w:hideMark/>
          </w:tcPr>
          <w:p w14:paraId="6BC72D35" w14:textId="159180A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86 027</w:t>
            </w:r>
          </w:p>
        </w:tc>
        <w:tc>
          <w:tcPr>
            <w:tcW w:w="1317" w:type="dxa"/>
            <w:tcBorders>
              <w:top w:val="nil"/>
              <w:left w:val="nil"/>
              <w:bottom w:val="single" w:sz="4" w:space="0" w:color="auto"/>
              <w:right w:val="single" w:sz="4" w:space="0" w:color="auto"/>
            </w:tcBorders>
            <w:shd w:val="clear" w:color="auto" w:fill="auto"/>
            <w:noWrap/>
            <w:vAlign w:val="center"/>
            <w:hideMark/>
          </w:tcPr>
          <w:p w14:paraId="531E30D4" w14:textId="05CE6759"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4844287B" w14:textId="1CDFC60D"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710</w:t>
            </w:r>
          </w:p>
        </w:tc>
        <w:tc>
          <w:tcPr>
            <w:tcW w:w="1610" w:type="dxa"/>
            <w:tcBorders>
              <w:top w:val="nil"/>
              <w:left w:val="nil"/>
              <w:bottom w:val="single" w:sz="4" w:space="0" w:color="auto"/>
              <w:right w:val="single" w:sz="4" w:space="0" w:color="auto"/>
            </w:tcBorders>
            <w:shd w:val="clear" w:color="auto" w:fill="auto"/>
            <w:noWrap/>
            <w:vAlign w:val="center"/>
            <w:hideMark/>
          </w:tcPr>
          <w:p w14:paraId="79D1CCF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00B25C6F"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5590C34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DA1249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FA63A22"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50E3CE0"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Транспортные услуги</w:t>
            </w:r>
          </w:p>
        </w:tc>
        <w:tc>
          <w:tcPr>
            <w:tcW w:w="1150" w:type="dxa"/>
            <w:tcBorders>
              <w:top w:val="nil"/>
              <w:left w:val="nil"/>
              <w:bottom w:val="single" w:sz="4" w:space="0" w:color="auto"/>
              <w:right w:val="single" w:sz="4" w:space="0" w:color="auto"/>
            </w:tcBorders>
            <w:shd w:val="clear" w:color="auto" w:fill="auto"/>
            <w:vAlign w:val="center"/>
            <w:hideMark/>
          </w:tcPr>
          <w:p w14:paraId="7E421EB6" w14:textId="3AE7AC4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8 362</w:t>
            </w:r>
          </w:p>
        </w:tc>
        <w:tc>
          <w:tcPr>
            <w:tcW w:w="1118" w:type="dxa"/>
            <w:tcBorders>
              <w:top w:val="nil"/>
              <w:left w:val="nil"/>
              <w:bottom w:val="single" w:sz="4" w:space="0" w:color="auto"/>
              <w:right w:val="single" w:sz="4" w:space="0" w:color="auto"/>
            </w:tcBorders>
            <w:shd w:val="clear" w:color="auto" w:fill="auto"/>
            <w:vAlign w:val="center"/>
            <w:hideMark/>
          </w:tcPr>
          <w:p w14:paraId="49A114F1" w14:textId="1D85309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6 334</w:t>
            </w:r>
          </w:p>
        </w:tc>
        <w:tc>
          <w:tcPr>
            <w:tcW w:w="1418" w:type="dxa"/>
            <w:tcBorders>
              <w:top w:val="nil"/>
              <w:left w:val="nil"/>
              <w:bottom w:val="single" w:sz="4" w:space="0" w:color="auto"/>
              <w:right w:val="single" w:sz="4" w:space="0" w:color="auto"/>
            </w:tcBorders>
            <w:shd w:val="clear" w:color="auto" w:fill="auto"/>
            <w:vAlign w:val="center"/>
            <w:hideMark/>
          </w:tcPr>
          <w:p w14:paraId="43AD3FE3" w14:textId="7C2C640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6 203</w:t>
            </w:r>
          </w:p>
        </w:tc>
        <w:tc>
          <w:tcPr>
            <w:tcW w:w="1108" w:type="dxa"/>
            <w:tcBorders>
              <w:top w:val="nil"/>
              <w:left w:val="nil"/>
              <w:bottom w:val="single" w:sz="4" w:space="0" w:color="auto"/>
              <w:right w:val="single" w:sz="4" w:space="0" w:color="auto"/>
            </w:tcBorders>
            <w:shd w:val="clear" w:color="auto" w:fill="auto"/>
            <w:vAlign w:val="center"/>
            <w:hideMark/>
          </w:tcPr>
          <w:p w14:paraId="6878B53D" w14:textId="4075DE4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6 334</w:t>
            </w:r>
          </w:p>
        </w:tc>
        <w:tc>
          <w:tcPr>
            <w:tcW w:w="1317" w:type="dxa"/>
            <w:tcBorders>
              <w:top w:val="nil"/>
              <w:left w:val="nil"/>
              <w:bottom w:val="single" w:sz="4" w:space="0" w:color="auto"/>
              <w:right w:val="single" w:sz="4" w:space="0" w:color="auto"/>
            </w:tcBorders>
            <w:shd w:val="clear" w:color="auto" w:fill="auto"/>
            <w:noWrap/>
            <w:vAlign w:val="center"/>
            <w:hideMark/>
          </w:tcPr>
          <w:p w14:paraId="79CDD3D3" w14:textId="46EB8659"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684450B8" w14:textId="63545B5A"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131</w:t>
            </w:r>
          </w:p>
        </w:tc>
        <w:tc>
          <w:tcPr>
            <w:tcW w:w="1610" w:type="dxa"/>
            <w:tcBorders>
              <w:top w:val="nil"/>
              <w:left w:val="nil"/>
              <w:bottom w:val="single" w:sz="4" w:space="0" w:color="auto"/>
              <w:right w:val="single" w:sz="4" w:space="0" w:color="auto"/>
            </w:tcBorders>
            <w:shd w:val="clear" w:color="auto" w:fill="auto"/>
            <w:noWrap/>
            <w:vAlign w:val="center"/>
            <w:hideMark/>
          </w:tcPr>
          <w:p w14:paraId="1FD9817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6490EF7"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BD01E4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A26701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E6878B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710EACA"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Услуги по испытанию и поверке приборов</w:t>
            </w:r>
          </w:p>
        </w:tc>
        <w:tc>
          <w:tcPr>
            <w:tcW w:w="1150" w:type="dxa"/>
            <w:tcBorders>
              <w:top w:val="nil"/>
              <w:left w:val="nil"/>
              <w:bottom w:val="single" w:sz="4" w:space="0" w:color="auto"/>
              <w:right w:val="single" w:sz="4" w:space="0" w:color="auto"/>
            </w:tcBorders>
            <w:shd w:val="clear" w:color="auto" w:fill="auto"/>
            <w:vAlign w:val="center"/>
            <w:hideMark/>
          </w:tcPr>
          <w:p w14:paraId="6F0C2950" w14:textId="0696224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6 959</w:t>
            </w:r>
          </w:p>
        </w:tc>
        <w:tc>
          <w:tcPr>
            <w:tcW w:w="1118" w:type="dxa"/>
            <w:tcBorders>
              <w:top w:val="nil"/>
              <w:left w:val="nil"/>
              <w:bottom w:val="single" w:sz="4" w:space="0" w:color="auto"/>
              <w:right w:val="single" w:sz="4" w:space="0" w:color="auto"/>
            </w:tcBorders>
            <w:shd w:val="clear" w:color="auto" w:fill="auto"/>
            <w:vAlign w:val="center"/>
            <w:hideMark/>
          </w:tcPr>
          <w:p w14:paraId="4099CB69" w14:textId="6879FC0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2 331</w:t>
            </w:r>
          </w:p>
        </w:tc>
        <w:tc>
          <w:tcPr>
            <w:tcW w:w="1418" w:type="dxa"/>
            <w:tcBorders>
              <w:top w:val="nil"/>
              <w:left w:val="nil"/>
              <w:bottom w:val="single" w:sz="4" w:space="0" w:color="auto"/>
              <w:right w:val="single" w:sz="4" w:space="0" w:color="auto"/>
            </w:tcBorders>
            <w:shd w:val="clear" w:color="auto" w:fill="auto"/>
            <w:vAlign w:val="center"/>
            <w:hideMark/>
          </w:tcPr>
          <w:p w14:paraId="671D63F8" w14:textId="3BC007F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2 285</w:t>
            </w:r>
          </w:p>
        </w:tc>
        <w:tc>
          <w:tcPr>
            <w:tcW w:w="1108" w:type="dxa"/>
            <w:tcBorders>
              <w:top w:val="nil"/>
              <w:left w:val="nil"/>
              <w:bottom w:val="single" w:sz="4" w:space="0" w:color="auto"/>
              <w:right w:val="single" w:sz="4" w:space="0" w:color="auto"/>
            </w:tcBorders>
            <w:shd w:val="clear" w:color="auto" w:fill="auto"/>
            <w:vAlign w:val="center"/>
            <w:hideMark/>
          </w:tcPr>
          <w:p w14:paraId="6D90FF5A" w14:textId="29FE56C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2 331</w:t>
            </w:r>
          </w:p>
        </w:tc>
        <w:tc>
          <w:tcPr>
            <w:tcW w:w="1317" w:type="dxa"/>
            <w:tcBorders>
              <w:top w:val="nil"/>
              <w:left w:val="nil"/>
              <w:bottom w:val="single" w:sz="4" w:space="0" w:color="auto"/>
              <w:right w:val="single" w:sz="4" w:space="0" w:color="auto"/>
            </w:tcBorders>
            <w:shd w:val="clear" w:color="auto" w:fill="auto"/>
            <w:noWrap/>
            <w:vAlign w:val="center"/>
            <w:hideMark/>
          </w:tcPr>
          <w:p w14:paraId="6EA10CDD" w14:textId="58109285"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33776D27" w14:textId="24E7DE24"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46</w:t>
            </w:r>
          </w:p>
        </w:tc>
        <w:tc>
          <w:tcPr>
            <w:tcW w:w="1610" w:type="dxa"/>
            <w:tcBorders>
              <w:top w:val="nil"/>
              <w:left w:val="nil"/>
              <w:bottom w:val="single" w:sz="4" w:space="0" w:color="auto"/>
              <w:right w:val="single" w:sz="4" w:space="0" w:color="auto"/>
            </w:tcBorders>
            <w:shd w:val="clear" w:color="auto" w:fill="auto"/>
            <w:noWrap/>
            <w:vAlign w:val="center"/>
            <w:hideMark/>
          </w:tcPr>
          <w:p w14:paraId="07A3362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1B62415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2371EDD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64BE2A4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2EACD6C6"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8ED35DE"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Прочие услуги производственного характера</w:t>
            </w:r>
          </w:p>
        </w:tc>
        <w:tc>
          <w:tcPr>
            <w:tcW w:w="1150" w:type="dxa"/>
            <w:tcBorders>
              <w:top w:val="nil"/>
              <w:left w:val="nil"/>
              <w:bottom w:val="single" w:sz="4" w:space="0" w:color="auto"/>
              <w:right w:val="single" w:sz="4" w:space="0" w:color="auto"/>
            </w:tcBorders>
            <w:shd w:val="clear" w:color="auto" w:fill="auto"/>
            <w:vAlign w:val="center"/>
            <w:hideMark/>
          </w:tcPr>
          <w:p w14:paraId="7F385080" w14:textId="6F1D926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83 017</w:t>
            </w:r>
          </w:p>
        </w:tc>
        <w:tc>
          <w:tcPr>
            <w:tcW w:w="1118" w:type="dxa"/>
            <w:tcBorders>
              <w:top w:val="nil"/>
              <w:left w:val="nil"/>
              <w:bottom w:val="single" w:sz="4" w:space="0" w:color="auto"/>
              <w:right w:val="single" w:sz="4" w:space="0" w:color="auto"/>
            </w:tcBorders>
            <w:shd w:val="clear" w:color="auto" w:fill="auto"/>
            <w:vAlign w:val="center"/>
            <w:hideMark/>
          </w:tcPr>
          <w:p w14:paraId="2E7529F3" w14:textId="09D27AA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26 905</w:t>
            </w:r>
          </w:p>
        </w:tc>
        <w:tc>
          <w:tcPr>
            <w:tcW w:w="1418" w:type="dxa"/>
            <w:tcBorders>
              <w:top w:val="nil"/>
              <w:left w:val="nil"/>
              <w:bottom w:val="single" w:sz="4" w:space="0" w:color="auto"/>
              <w:right w:val="single" w:sz="4" w:space="0" w:color="auto"/>
            </w:tcBorders>
            <w:shd w:val="clear" w:color="auto" w:fill="auto"/>
            <w:vAlign w:val="center"/>
            <w:hideMark/>
          </w:tcPr>
          <w:p w14:paraId="5FD71509" w14:textId="5EDD111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20 023</w:t>
            </w:r>
          </w:p>
        </w:tc>
        <w:tc>
          <w:tcPr>
            <w:tcW w:w="1108" w:type="dxa"/>
            <w:tcBorders>
              <w:top w:val="nil"/>
              <w:left w:val="nil"/>
              <w:bottom w:val="single" w:sz="4" w:space="0" w:color="auto"/>
              <w:right w:val="single" w:sz="4" w:space="0" w:color="auto"/>
            </w:tcBorders>
            <w:shd w:val="clear" w:color="auto" w:fill="auto"/>
            <w:vAlign w:val="center"/>
            <w:hideMark/>
          </w:tcPr>
          <w:p w14:paraId="594ED83A" w14:textId="41691FA6"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26 905</w:t>
            </w:r>
          </w:p>
        </w:tc>
        <w:tc>
          <w:tcPr>
            <w:tcW w:w="1317" w:type="dxa"/>
            <w:tcBorders>
              <w:top w:val="nil"/>
              <w:left w:val="nil"/>
              <w:bottom w:val="single" w:sz="4" w:space="0" w:color="auto"/>
              <w:right w:val="single" w:sz="4" w:space="0" w:color="auto"/>
            </w:tcBorders>
            <w:shd w:val="clear" w:color="auto" w:fill="auto"/>
            <w:noWrap/>
            <w:vAlign w:val="center"/>
            <w:hideMark/>
          </w:tcPr>
          <w:p w14:paraId="40CA20BB" w14:textId="2709460F"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255682D9" w14:textId="6382931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6 881</w:t>
            </w:r>
          </w:p>
        </w:tc>
        <w:tc>
          <w:tcPr>
            <w:tcW w:w="1610" w:type="dxa"/>
            <w:tcBorders>
              <w:top w:val="nil"/>
              <w:left w:val="nil"/>
              <w:bottom w:val="single" w:sz="4" w:space="0" w:color="auto"/>
              <w:right w:val="single" w:sz="4" w:space="0" w:color="auto"/>
            </w:tcBorders>
            <w:shd w:val="clear" w:color="auto" w:fill="auto"/>
            <w:noWrap/>
            <w:vAlign w:val="center"/>
            <w:hideMark/>
          </w:tcPr>
          <w:p w14:paraId="02E67B4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F1502D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41B42C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64DDDE7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B7D7704"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7B82559"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проведение форума "Арктика- территория диалога" </w:t>
            </w:r>
          </w:p>
        </w:tc>
        <w:tc>
          <w:tcPr>
            <w:tcW w:w="1150" w:type="dxa"/>
            <w:tcBorders>
              <w:top w:val="nil"/>
              <w:left w:val="nil"/>
              <w:bottom w:val="single" w:sz="4" w:space="0" w:color="auto"/>
              <w:right w:val="single" w:sz="4" w:space="0" w:color="auto"/>
            </w:tcBorders>
            <w:shd w:val="clear" w:color="auto" w:fill="auto"/>
            <w:vAlign w:val="center"/>
            <w:hideMark/>
          </w:tcPr>
          <w:p w14:paraId="2E7DA2BF" w14:textId="2E383E9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81 000</w:t>
            </w:r>
          </w:p>
        </w:tc>
        <w:tc>
          <w:tcPr>
            <w:tcW w:w="1118" w:type="dxa"/>
            <w:tcBorders>
              <w:top w:val="nil"/>
              <w:left w:val="nil"/>
              <w:bottom w:val="single" w:sz="4" w:space="0" w:color="auto"/>
              <w:right w:val="single" w:sz="4" w:space="0" w:color="auto"/>
            </w:tcBorders>
            <w:shd w:val="clear" w:color="auto" w:fill="auto"/>
            <w:vAlign w:val="center"/>
            <w:hideMark/>
          </w:tcPr>
          <w:p w14:paraId="24D943F1" w14:textId="3084C75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26 242</w:t>
            </w:r>
          </w:p>
        </w:tc>
        <w:tc>
          <w:tcPr>
            <w:tcW w:w="1418" w:type="dxa"/>
            <w:tcBorders>
              <w:top w:val="nil"/>
              <w:left w:val="nil"/>
              <w:bottom w:val="single" w:sz="4" w:space="0" w:color="auto"/>
              <w:right w:val="single" w:sz="4" w:space="0" w:color="auto"/>
            </w:tcBorders>
            <w:shd w:val="clear" w:color="auto" w:fill="auto"/>
            <w:vAlign w:val="center"/>
            <w:hideMark/>
          </w:tcPr>
          <w:p w14:paraId="3E104420" w14:textId="64EF4B3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20 023</w:t>
            </w:r>
          </w:p>
        </w:tc>
        <w:tc>
          <w:tcPr>
            <w:tcW w:w="1108" w:type="dxa"/>
            <w:tcBorders>
              <w:top w:val="nil"/>
              <w:left w:val="nil"/>
              <w:bottom w:val="single" w:sz="4" w:space="0" w:color="auto"/>
              <w:right w:val="single" w:sz="4" w:space="0" w:color="auto"/>
            </w:tcBorders>
            <w:shd w:val="clear" w:color="auto" w:fill="auto"/>
            <w:vAlign w:val="center"/>
            <w:hideMark/>
          </w:tcPr>
          <w:p w14:paraId="111255B9" w14:textId="15F06FD0"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26 242</w:t>
            </w:r>
          </w:p>
        </w:tc>
        <w:tc>
          <w:tcPr>
            <w:tcW w:w="1317" w:type="dxa"/>
            <w:tcBorders>
              <w:top w:val="nil"/>
              <w:left w:val="nil"/>
              <w:bottom w:val="single" w:sz="4" w:space="0" w:color="auto"/>
              <w:right w:val="single" w:sz="4" w:space="0" w:color="auto"/>
            </w:tcBorders>
            <w:shd w:val="clear" w:color="auto" w:fill="auto"/>
            <w:noWrap/>
            <w:vAlign w:val="center"/>
            <w:hideMark/>
          </w:tcPr>
          <w:p w14:paraId="076F425F" w14:textId="099EBDA3"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5251F7C6" w14:textId="3C1C6225"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2D9B48C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9442967"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6F51AD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0413ED2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82E7DED"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74B8E5F"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Расходы на энергию на собственные и хозяйственные нужды</w:t>
            </w:r>
          </w:p>
        </w:tc>
        <w:tc>
          <w:tcPr>
            <w:tcW w:w="1150" w:type="dxa"/>
            <w:tcBorders>
              <w:top w:val="nil"/>
              <w:left w:val="nil"/>
              <w:bottom w:val="single" w:sz="4" w:space="0" w:color="auto"/>
              <w:right w:val="single" w:sz="4" w:space="0" w:color="auto"/>
            </w:tcBorders>
            <w:shd w:val="clear" w:color="auto" w:fill="auto"/>
            <w:vAlign w:val="center"/>
            <w:hideMark/>
          </w:tcPr>
          <w:p w14:paraId="58A1BC02" w14:textId="720AEBF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45 015</w:t>
            </w:r>
          </w:p>
        </w:tc>
        <w:tc>
          <w:tcPr>
            <w:tcW w:w="1118" w:type="dxa"/>
            <w:tcBorders>
              <w:top w:val="nil"/>
              <w:left w:val="nil"/>
              <w:bottom w:val="single" w:sz="4" w:space="0" w:color="auto"/>
              <w:right w:val="single" w:sz="4" w:space="0" w:color="auto"/>
            </w:tcBorders>
            <w:shd w:val="clear" w:color="auto" w:fill="auto"/>
            <w:vAlign w:val="center"/>
            <w:hideMark/>
          </w:tcPr>
          <w:p w14:paraId="4FB68F56" w14:textId="372135B0"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29A5C4B0" w14:textId="1FB2BCE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577763BC" w14:textId="13CECC7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1A3A0E4C" w14:textId="616E1865"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40433BC5" w14:textId="4DAB36BF"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6E58DD5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22F43B7"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A45B4D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6F37BBD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93545F7"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AA1BDF2"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lastRenderedPageBreak/>
              <w:t>Затраты на оплату труда</w:t>
            </w:r>
          </w:p>
        </w:tc>
        <w:tc>
          <w:tcPr>
            <w:tcW w:w="1150" w:type="dxa"/>
            <w:tcBorders>
              <w:top w:val="nil"/>
              <w:left w:val="nil"/>
              <w:bottom w:val="single" w:sz="4" w:space="0" w:color="auto"/>
              <w:right w:val="single" w:sz="4" w:space="0" w:color="auto"/>
            </w:tcBorders>
            <w:shd w:val="clear" w:color="auto" w:fill="auto"/>
            <w:vAlign w:val="center"/>
            <w:hideMark/>
          </w:tcPr>
          <w:p w14:paraId="6A00C660" w14:textId="4E2B54F3"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2 073 837</w:t>
            </w:r>
          </w:p>
        </w:tc>
        <w:tc>
          <w:tcPr>
            <w:tcW w:w="1118" w:type="dxa"/>
            <w:tcBorders>
              <w:top w:val="nil"/>
              <w:left w:val="nil"/>
              <w:bottom w:val="single" w:sz="4" w:space="0" w:color="auto"/>
              <w:right w:val="single" w:sz="4" w:space="0" w:color="auto"/>
            </w:tcBorders>
            <w:shd w:val="clear" w:color="auto" w:fill="auto"/>
            <w:vAlign w:val="center"/>
            <w:hideMark/>
          </w:tcPr>
          <w:p w14:paraId="3AC74C6F" w14:textId="53464D85"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1 511 599</w:t>
            </w:r>
          </w:p>
        </w:tc>
        <w:tc>
          <w:tcPr>
            <w:tcW w:w="1418" w:type="dxa"/>
            <w:tcBorders>
              <w:top w:val="nil"/>
              <w:left w:val="nil"/>
              <w:bottom w:val="single" w:sz="4" w:space="0" w:color="auto"/>
              <w:right w:val="single" w:sz="4" w:space="0" w:color="auto"/>
            </w:tcBorders>
            <w:shd w:val="clear" w:color="auto" w:fill="auto"/>
            <w:vAlign w:val="center"/>
            <w:hideMark/>
          </w:tcPr>
          <w:p w14:paraId="0ACC05F6" w14:textId="11F5D357"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1 482 705</w:t>
            </w:r>
          </w:p>
        </w:tc>
        <w:tc>
          <w:tcPr>
            <w:tcW w:w="1108" w:type="dxa"/>
            <w:tcBorders>
              <w:top w:val="nil"/>
              <w:left w:val="nil"/>
              <w:bottom w:val="single" w:sz="4" w:space="0" w:color="auto"/>
              <w:right w:val="single" w:sz="4" w:space="0" w:color="auto"/>
            </w:tcBorders>
            <w:shd w:val="clear" w:color="auto" w:fill="auto"/>
            <w:vAlign w:val="center"/>
            <w:hideMark/>
          </w:tcPr>
          <w:p w14:paraId="500D545B" w14:textId="4C26E9EF"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1 548 578</w:t>
            </w:r>
          </w:p>
        </w:tc>
        <w:tc>
          <w:tcPr>
            <w:tcW w:w="1317" w:type="dxa"/>
            <w:tcBorders>
              <w:top w:val="nil"/>
              <w:left w:val="nil"/>
              <w:bottom w:val="single" w:sz="4" w:space="0" w:color="auto"/>
              <w:right w:val="single" w:sz="4" w:space="0" w:color="auto"/>
            </w:tcBorders>
            <w:shd w:val="clear" w:color="auto" w:fill="auto"/>
            <w:vAlign w:val="center"/>
            <w:hideMark/>
          </w:tcPr>
          <w:p w14:paraId="2A6A046C" w14:textId="12346C54"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36 978</w:t>
            </w:r>
          </w:p>
        </w:tc>
        <w:tc>
          <w:tcPr>
            <w:tcW w:w="1214" w:type="dxa"/>
            <w:tcBorders>
              <w:top w:val="nil"/>
              <w:left w:val="nil"/>
              <w:bottom w:val="single" w:sz="4" w:space="0" w:color="auto"/>
              <w:right w:val="single" w:sz="4" w:space="0" w:color="auto"/>
            </w:tcBorders>
            <w:shd w:val="clear" w:color="auto" w:fill="auto"/>
            <w:vAlign w:val="center"/>
            <w:hideMark/>
          </w:tcPr>
          <w:p w14:paraId="40386326" w14:textId="46D2764F"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65 873</w:t>
            </w:r>
          </w:p>
        </w:tc>
        <w:tc>
          <w:tcPr>
            <w:tcW w:w="1610" w:type="dxa"/>
            <w:tcBorders>
              <w:top w:val="nil"/>
              <w:left w:val="nil"/>
              <w:bottom w:val="single" w:sz="4" w:space="0" w:color="auto"/>
              <w:right w:val="single" w:sz="4" w:space="0" w:color="auto"/>
            </w:tcBorders>
            <w:shd w:val="clear" w:color="auto" w:fill="auto"/>
            <w:vAlign w:val="center"/>
            <w:hideMark/>
          </w:tcPr>
          <w:p w14:paraId="4E408052" w14:textId="08C97C8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некорректное опред</w:t>
            </w:r>
            <w:r w:rsidR="00611E24">
              <w:rPr>
                <w:rFonts w:ascii="Myriad Pro" w:eastAsia="Times New Roman" w:hAnsi="Myriad Pro" w:cs="Calibri"/>
                <w:color w:val="000000"/>
                <w:sz w:val="16"/>
                <w:szCs w:val="16"/>
                <w:lang w:eastAsia="ru-RU"/>
              </w:rPr>
              <w:t>е</w:t>
            </w:r>
            <w:r w:rsidRPr="00D34B35">
              <w:rPr>
                <w:rFonts w:ascii="Myriad Pro" w:eastAsia="Times New Roman" w:hAnsi="Myriad Pro" w:cs="Calibri"/>
                <w:color w:val="000000"/>
                <w:sz w:val="16"/>
                <w:szCs w:val="16"/>
                <w:lang w:eastAsia="ru-RU"/>
              </w:rPr>
              <w:t xml:space="preserve">ление  Агентством по тарифам и ценам Архангельской области тарифной ставки рабочего первого разряда (не использование в расчетах писем Общественной Организации «Всероссийский </w:t>
            </w:r>
            <w:proofErr w:type="spellStart"/>
            <w:r w:rsidRPr="00D34B35">
              <w:rPr>
                <w:rFonts w:ascii="Myriad Pro" w:eastAsia="Times New Roman" w:hAnsi="Myriad Pro" w:cs="Calibri"/>
                <w:color w:val="000000"/>
                <w:sz w:val="16"/>
                <w:szCs w:val="16"/>
                <w:lang w:eastAsia="ru-RU"/>
              </w:rPr>
              <w:t>Электропрофсоюз</w:t>
            </w:r>
            <w:proofErr w:type="spellEnd"/>
            <w:r w:rsidRPr="00D34B35">
              <w:rPr>
                <w:rFonts w:ascii="Myriad Pro" w:eastAsia="Times New Roman" w:hAnsi="Myriad Pro" w:cs="Calibri"/>
                <w:color w:val="000000"/>
                <w:sz w:val="16"/>
                <w:szCs w:val="16"/>
                <w:lang w:eastAsia="ru-RU"/>
              </w:rPr>
              <w:t>» от 17.01.2018 №</w:t>
            </w:r>
            <w:r w:rsidR="00611E24">
              <w:rPr>
                <w:rFonts w:ascii="Myriad Pro" w:eastAsia="Times New Roman" w:hAnsi="Myriad Pro" w:cs="Calibri"/>
                <w:color w:val="000000"/>
                <w:sz w:val="16"/>
                <w:szCs w:val="16"/>
                <w:lang w:eastAsia="ru-RU"/>
              </w:rPr>
              <w:t> </w:t>
            </w:r>
            <w:r w:rsidRPr="00D34B35">
              <w:rPr>
                <w:rFonts w:ascii="Myriad Pro" w:eastAsia="Times New Roman" w:hAnsi="Myriad Pro" w:cs="Calibri"/>
                <w:color w:val="000000"/>
                <w:sz w:val="16"/>
                <w:szCs w:val="16"/>
                <w:lang w:eastAsia="ru-RU"/>
              </w:rPr>
              <w:t>03/20 и от 13.07.2018 №</w:t>
            </w:r>
            <w:r w:rsidR="00611E24">
              <w:rPr>
                <w:rFonts w:ascii="Myriad Pro" w:eastAsia="Times New Roman" w:hAnsi="Myriad Pro" w:cs="Calibri"/>
                <w:color w:val="000000"/>
                <w:sz w:val="16"/>
                <w:szCs w:val="16"/>
                <w:lang w:eastAsia="ru-RU"/>
              </w:rPr>
              <w:t> </w:t>
            </w:r>
            <w:r w:rsidRPr="00D34B35">
              <w:rPr>
                <w:rFonts w:ascii="Myriad Pro" w:eastAsia="Times New Roman" w:hAnsi="Myriad Pro" w:cs="Calibri"/>
                <w:color w:val="000000"/>
                <w:sz w:val="16"/>
                <w:szCs w:val="16"/>
                <w:lang w:eastAsia="ru-RU"/>
              </w:rPr>
              <w:t>03/247) и выплат по районному коэффициенту и северных надбавок (использование процента выплат ниже фактического значения)</w:t>
            </w:r>
          </w:p>
        </w:tc>
        <w:tc>
          <w:tcPr>
            <w:tcW w:w="470" w:type="dxa"/>
            <w:tcBorders>
              <w:top w:val="nil"/>
              <w:left w:val="nil"/>
              <w:bottom w:val="single" w:sz="4" w:space="0" w:color="auto"/>
              <w:right w:val="single" w:sz="4" w:space="0" w:color="auto"/>
            </w:tcBorders>
            <w:shd w:val="clear" w:color="auto" w:fill="auto"/>
            <w:noWrap/>
            <w:vAlign w:val="center"/>
            <w:hideMark/>
          </w:tcPr>
          <w:p w14:paraId="1B87A9A0"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да</w:t>
            </w:r>
          </w:p>
        </w:tc>
        <w:tc>
          <w:tcPr>
            <w:tcW w:w="1472" w:type="dxa"/>
            <w:tcBorders>
              <w:top w:val="nil"/>
              <w:left w:val="nil"/>
              <w:bottom w:val="single" w:sz="4" w:space="0" w:color="auto"/>
              <w:right w:val="single" w:sz="4" w:space="0" w:color="auto"/>
            </w:tcBorders>
            <w:shd w:val="clear" w:color="auto" w:fill="auto"/>
            <w:vAlign w:val="center"/>
            <w:hideMark/>
          </w:tcPr>
          <w:p w14:paraId="3E831ED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381" w:type="dxa"/>
            <w:tcBorders>
              <w:top w:val="nil"/>
              <w:left w:val="nil"/>
              <w:bottom w:val="single" w:sz="4" w:space="0" w:color="auto"/>
              <w:right w:val="single" w:sz="4" w:space="0" w:color="auto"/>
            </w:tcBorders>
            <w:shd w:val="clear" w:color="auto" w:fill="auto"/>
            <w:vAlign w:val="center"/>
            <w:hideMark/>
          </w:tcPr>
          <w:p w14:paraId="4741FA8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Пункт 12 Основ ценообразования № 1178. </w:t>
            </w:r>
            <w:r w:rsidRPr="00D34B35">
              <w:rPr>
                <w:rFonts w:ascii="Myriad Pro" w:eastAsia="Times New Roman" w:hAnsi="Myriad Pro" w:cs="Calibri"/>
                <w:sz w:val="16"/>
                <w:szCs w:val="16"/>
                <w:lang w:eastAsia="ru-RU"/>
              </w:rPr>
              <w:br/>
              <w:t xml:space="preserve">Постановление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p>
        </w:tc>
      </w:tr>
      <w:tr w:rsidR="00D34B35" w:rsidRPr="00D34B35" w14:paraId="29255727"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BC9F9A9"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Прочие расходы</w:t>
            </w:r>
          </w:p>
        </w:tc>
        <w:tc>
          <w:tcPr>
            <w:tcW w:w="1150" w:type="dxa"/>
            <w:tcBorders>
              <w:top w:val="nil"/>
              <w:left w:val="nil"/>
              <w:bottom w:val="single" w:sz="4" w:space="0" w:color="auto"/>
              <w:right w:val="single" w:sz="4" w:space="0" w:color="auto"/>
            </w:tcBorders>
            <w:shd w:val="clear" w:color="auto" w:fill="auto"/>
            <w:vAlign w:val="center"/>
            <w:hideMark/>
          </w:tcPr>
          <w:p w14:paraId="2E7B9592" w14:textId="225432A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513 450</w:t>
            </w:r>
          </w:p>
        </w:tc>
        <w:tc>
          <w:tcPr>
            <w:tcW w:w="1118" w:type="dxa"/>
            <w:tcBorders>
              <w:top w:val="nil"/>
              <w:left w:val="nil"/>
              <w:bottom w:val="single" w:sz="4" w:space="0" w:color="auto"/>
              <w:right w:val="single" w:sz="4" w:space="0" w:color="auto"/>
            </w:tcBorders>
            <w:shd w:val="clear" w:color="auto" w:fill="auto"/>
            <w:vAlign w:val="center"/>
            <w:hideMark/>
          </w:tcPr>
          <w:p w14:paraId="5625DF53" w14:textId="240B289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274 545</w:t>
            </w:r>
          </w:p>
        </w:tc>
        <w:tc>
          <w:tcPr>
            <w:tcW w:w="1418" w:type="dxa"/>
            <w:tcBorders>
              <w:top w:val="nil"/>
              <w:left w:val="nil"/>
              <w:bottom w:val="single" w:sz="4" w:space="0" w:color="auto"/>
              <w:right w:val="single" w:sz="4" w:space="0" w:color="auto"/>
            </w:tcBorders>
            <w:shd w:val="clear" w:color="auto" w:fill="auto"/>
            <w:vAlign w:val="center"/>
            <w:hideMark/>
          </w:tcPr>
          <w:p w14:paraId="05F55277" w14:textId="20FA841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265 196</w:t>
            </w:r>
          </w:p>
        </w:tc>
        <w:tc>
          <w:tcPr>
            <w:tcW w:w="1108" w:type="dxa"/>
            <w:tcBorders>
              <w:top w:val="nil"/>
              <w:left w:val="nil"/>
              <w:bottom w:val="single" w:sz="4" w:space="0" w:color="auto"/>
              <w:right w:val="single" w:sz="4" w:space="0" w:color="auto"/>
            </w:tcBorders>
            <w:shd w:val="clear" w:color="auto" w:fill="auto"/>
            <w:vAlign w:val="center"/>
            <w:hideMark/>
          </w:tcPr>
          <w:p w14:paraId="2F695481" w14:textId="2D11EAF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295 677</w:t>
            </w:r>
          </w:p>
        </w:tc>
        <w:tc>
          <w:tcPr>
            <w:tcW w:w="1317" w:type="dxa"/>
            <w:tcBorders>
              <w:top w:val="nil"/>
              <w:left w:val="nil"/>
              <w:bottom w:val="single" w:sz="4" w:space="0" w:color="auto"/>
              <w:right w:val="single" w:sz="4" w:space="0" w:color="auto"/>
            </w:tcBorders>
            <w:shd w:val="clear" w:color="auto" w:fill="auto"/>
            <w:vAlign w:val="center"/>
            <w:hideMark/>
          </w:tcPr>
          <w:p w14:paraId="76DBB852" w14:textId="4143C1F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21 133</w:t>
            </w:r>
          </w:p>
        </w:tc>
        <w:tc>
          <w:tcPr>
            <w:tcW w:w="1214" w:type="dxa"/>
            <w:tcBorders>
              <w:top w:val="nil"/>
              <w:left w:val="nil"/>
              <w:bottom w:val="single" w:sz="4" w:space="0" w:color="auto"/>
              <w:right w:val="single" w:sz="4" w:space="0" w:color="auto"/>
            </w:tcBorders>
            <w:shd w:val="clear" w:color="auto" w:fill="auto"/>
            <w:vAlign w:val="center"/>
            <w:hideMark/>
          </w:tcPr>
          <w:p w14:paraId="663B0B5C" w14:textId="533738F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30 481</w:t>
            </w:r>
          </w:p>
        </w:tc>
        <w:tc>
          <w:tcPr>
            <w:tcW w:w="1610" w:type="dxa"/>
            <w:tcBorders>
              <w:top w:val="nil"/>
              <w:left w:val="nil"/>
              <w:bottom w:val="single" w:sz="4" w:space="0" w:color="auto"/>
              <w:right w:val="single" w:sz="4" w:space="0" w:color="auto"/>
            </w:tcBorders>
            <w:shd w:val="clear" w:color="auto" w:fill="auto"/>
            <w:vAlign w:val="center"/>
            <w:hideMark/>
          </w:tcPr>
          <w:p w14:paraId="022FC615"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DCEB83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7E7D223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19696D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3143C43"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88D2A9E" w14:textId="77777777" w:rsidR="00D34B35" w:rsidRPr="00D34B35" w:rsidRDefault="00D34B35" w:rsidP="00D34B35">
            <w:pPr>
              <w:spacing w:after="0" w:line="240" w:lineRule="auto"/>
              <w:jc w:val="right"/>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отчисления на негосударственное пенсионное обеспечение</w:t>
            </w:r>
          </w:p>
        </w:tc>
        <w:tc>
          <w:tcPr>
            <w:tcW w:w="1150" w:type="dxa"/>
            <w:tcBorders>
              <w:top w:val="nil"/>
              <w:left w:val="nil"/>
              <w:bottom w:val="single" w:sz="4" w:space="0" w:color="auto"/>
              <w:right w:val="single" w:sz="4" w:space="0" w:color="auto"/>
            </w:tcBorders>
            <w:shd w:val="clear" w:color="auto" w:fill="auto"/>
            <w:vAlign w:val="center"/>
            <w:hideMark/>
          </w:tcPr>
          <w:p w14:paraId="7AA8B2C1" w14:textId="22DB05A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8 457</w:t>
            </w:r>
          </w:p>
        </w:tc>
        <w:tc>
          <w:tcPr>
            <w:tcW w:w="1118" w:type="dxa"/>
            <w:tcBorders>
              <w:top w:val="nil"/>
              <w:left w:val="nil"/>
              <w:bottom w:val="single" w:sz="4" w:space="0" w:color="auto"/>
              <w:right w:val="single" w:sz="4" w:space="0" w:color="auto"/>
            </w:tcBorders>
            <w:shd w:val="clear" w:color="auto" w:fill="auto"/>
            <w:vAlign w:val="center"/>
            <w:hideMark/>
          </w:tcPr>
          <w:p w14:paraId="34DEA1A1" w14:textId="67B5A140"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5BEB7FB8" w14:textId="70D97BF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748F94B3" w14:textId="3E123B7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43489595" w14:textId="27622148"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529F4706" w14:textId="7044E0C0"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43749F7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C16CD2E"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1CA50F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0990623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521457AD"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A5881E0" w14:textId="77777777" w:rsidR="00D34B35" w:rsidRPr="00D34B35" w:rsidRDefault="00D34B35" w:rsidP="00D34B35">
            <w:pPr>
              <w:spacing w:after="0" w:line="240" w:lineRule="auto"/>
              <w:jc w:val="right"/>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услуги сторонних организаций</w:t>
            </w:r>
          </w:p>
        </w:tc>
        <w:tc>
          <w:tcPr>
            <w:tcW w:w="1150" w:type="dxa"/>
            <w:tcBorders>
              <w:top w:val="nil"/>
              <w:left w:val="nil"/>
              <w:bottom w:val="single" w:sz="4" w:space="0" w:color="auto"/>
              <w:right w:val="single" w:sz="4" w:space="0" w:color="auto"/>
            </w:tcBorders>
            <w:shd w:val="clear" w:color="auto" w:fill="auto"/>
            <w:vAlign w:val="center"/>
            <w:hideMark/>
          </w:tcPr>
          <w:p w14:paraId="707B364E" w14:textId="47FF423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280 285</w:t>
            </w:r>
          </w:p>
        </w:tc>
        <w:tc>
          <w:tcPr>
            <w:tcW w:w="1118" w:type="dxa"/>
            <w:tcBorders>
              <w:top w:val="nil"/>
              <w:left w:val="nil"/>
              <w:bottom w:val="single" w:sz="4" w:space="0" w:color="auto"/>
              <w:right w:val="single" w:sz="4" w:space="0" w:color="auto"/>
            </w:tcBorders>
            <w:shd w:val="clear" w:color="auto" w:fill="auto"/>
            <w:vAlign w:val="center"/>
            <w:hideMark/>
          </w:tcPr>
          <w:p w14:paraId="41DF4D90" w14:textId="3B7899D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160 460</w:t>
            </w:r>
          </w:p>
        </w:tc>
        <w:tc>
          <w:tcPr>
            <w:tcW w:w="1418" w:type="dxa"/>
            <w:tcBorders>
              <w:top w:val="nil"/>
              <w:left w:val="nil"/>
              <w:bottom w:val="single" w:sz="4" w:space="0" w:color="auto"/>
              <w:right w:val="single" w:sz="4" w:space="0" w:color="auto"/>
            </w:tcBorders>
            <w:shd w:val="clear" w:color="auto" w:fill="auto"/>
            <w:vAlign w:val="center"/>
            <w:hideMark/>
          </w:tcPr>
          <w:p w14:paraId="2EAF77A3" w14:textId="22FF832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153 270</w:t>
            </w:r>
          </w:p>
        </w:tc>
        <w:tc>
          <w:tcPr>
            <w:tcW w:w="1108" w:type="dxa"/>
            <w:tcBorders>
              <w:top w:val="nil"/>
              <w:left w:val="nil"/>
              <w:bottom w:val="single" w:sz="4" w:space="0" w:color="auto"/>
              <w:right w:val="single" w:sz="4" w:space="0" w:color="auto"/>
            </w:tcBorders>
            <w:shd w:val="clear" w:color="auto" w:fill="auto"/>
            <w:vAlign w:val="center"/>
            <w:hideMark/>
          </w:tcPr>
          <w:p w14:paraId="1C8D7864" w14:textId="75AED06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160 702</w:t>
            </w:r>
          </w:p>
        </w:tc>
        <w:tc>
          <w:tcPr>
            <w:tcW w:w="1317" w:type="dxa"/>
            <w:tcBorders>
              <w:top w:val="nil"/>
              <w:left w:val="nil"/>
              <w:bottom w:val="single" w:sz="4" w:space="0" w:color="auto"/>
              <w:right w:val="single" w:sz="4" w:space="0" w:color="auto"/>
            </w:tcBorders>
            <w:shd w:val="clear" w:color="auto" w:fill="auto"/>
            <w:vAlign w:val="center"/>
            <w:hideMark/>
          </w:tcPr>
          <w:p w14:paraId="7A505570" w14:textId="5BF67EA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242</w:t>
            </w:r>
          </w:p>
        </w:tc>
        <w:tc>
          <w:tcPr>
            <w:tcW w:w="1214" w:type="dxa"/>
            <w:tcBorders>
              <w:top w:val="nil"/>
              <w:left w:val="nil"/>
              <w:bottom w:val="single" w:sz="4" w:space="0" w:color="auto"/>
              <w:right w:val="single" w:sz="4" w:space="0" w:color="auto"/>
            </w:tcBorders>
            <w:shd w:val="clear" w:color="auto" w:fill="auto"/>
            <w:vAlign w:val="center"/>
            <w:hideMark/>
          </w:tcPr>
          <w:p w14:paraId="76EAA3F8" w14:textId="5C15DB8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7 432</w:t>
            </w:r>
          </w:p>
        </w:tc>
        <w:tc>
          <w:tcPr>
            <w:tcW w:w="1610" w:type="dxa"/>
            <w:tcBorders>
              <w:top w:val="nil"/>
              <w:left w:val="nil"/>
              <w:bottom w:val="single" w:sz="4" w:space="0" w:color="auto"/>
              <w:right w:val="single" w:sz="4" w:space="0" w:color="auto"/>
            </w:tcBorders>
            <w:shd w:val="clear" w:color="auto" w:fill="auto"/>
            <w:vAlign w:val="center"/>
            <w:hideMark/>
          </w:tcPr>
          <w:p w14:paraId="22A14BB8"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0E2979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да</w:t>
            </w:r>
          </w:p>
        </w:tc>
        <w:tc>
          <w:tcPr>
            <w:tcW w:w="1472" w:type="dxa"/>
            <w:tcBorders>
              <w:top w:val="nil"/>
              <w:left w:val="nil"/>
              <w:bottom w:val="single" w:sz="4" w:space="0" w:color="auto"/>
              <w:right w:val="single" w:sz="4" w:space="0" w:color="auto"/>
            </w:tcBorders>
            <w:shd w:val="clear" w:color="auto" w:fill="auto"/>
            <w:vAlign w:val="center"/>
            <w:hideMark/>
          </w:tcPr>
          <w:p w14:paraId="2FDECCE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Долгосрочные параметры могут быть пересмотрены на основании решения суда. Постановление об утверждении </w:t>
            </w:r>
            <w:r w:rsidRPr="00D34B35">
              <w:rPr>
                <w:rFonts w:ascii="Myriad Pro" w:eastAsia="Times New Roman" w:hAnsi="Myriad Pro" w:cs="Calibri"/>
                <w:sz w:val="16"/>
                <w:szCs w:val="16"/>
                <w:lang w:eastAsia="ru-RU"/>
              </w:rPr>
              <w:lastRenderedPageBreak/>
              <w:t>долгосрочных параметров действует до 2023 года.</w:t>
            </w:r>
          </w:p>
        </w:tc>
        <w:tc>
          <w:tcPr>
            <w:tcW w:w="1381" w:type="dxa"/>
            <w:tcBorders>
              <w:top w:val="nil"/>
              <w:left w:val="nil"/>
              <w:bottom w:val="single" w:sz="4" w:space="0" w:color="auto"/>
              <w:right w:val="single" w:sz="4" w:space="0" w:color="auto"/>
            </w:tcBorders>
            <w:shd w:val="clear" w:color="auto" w:fill="auto"/>
            <w:vAlign w:val="center"/>
            <w:hideMark/>
          </w:tcPr>
          <w:p w14:paraId="1167B19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lastRenderedPageBreak/>
              <w:t xml:space="preserve">Пункт 12 Основ ценообразования № 1178. </w:t>
            </w:r>
            <w:r w:rsidRPr="00D34B35">
              <w:rPr>
                <w:rFonts w:ascii="Myriad Pro" w:eastAsia="Times New Roman" w:hAnsi="Myriad Pro" w:cs="Calibri"/>
                <w:sz w:val="16"/>
                <w:szCs w:val="16"/>
                <w:lang w:eastAsia="ru-RU"/>
              </w:rPr>
              <w:br/>
              <w:t xml:space="preserve">Постановление Пленума Верховного Суда Российской </w:t>
            </w:r>
            <w:r w:rsidRPr="00D34B35">
              <w:rPr>
                <w:rFonts w:ascii="Myriad Pro" w:eastAsia="Times New Roman" w:hAnsi="Myriad Pro" w:cs="Calibri"/>
                <w:sz w:val="16"/>
                <w:szCs w:val="16"/>
                <w:lang w:eastAsia="ru-RU"/>
              </w:rPr>
              <w:lastRenderedPageBreak/>
              <w:t xml:space="preserve">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p>
        </w:tc>
      </w:tr>
      <w:tr w:rsidR="00D34B35" w:rsidRPr="00D34B35" w14:paraId="1E65B8D0"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1746AAD"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lastRenderedPageBreak/>
              <w:t>коммунальные услуги ( с учетом услуг по уборке помещений)</w:t>
            </w:r>
          </w:p>
        </w:tc>
        <w:tc>
          <w:tcPr>
            <w:tcW w:w="1150" w:type="dxa"/>
            <w:tcBorders>
              <w:top w:val="nil"/>
              <w:left w:val="nil"/>
              <w:bottom w:val="single" w:sz="4" w:space="0" w:color="auto"/>
              <w:right w:val="single" w:sz="4" w:space="0" w:color="auto"/>
            </w:tcBorders>
            <w:shd w:val="clear" w:color="auto" w:fill="auto"/>
            <w:vAlign w:val="center"/>
            <w:hideMark/>
          </w:tcPr>
          <w:p w14:paraId="1A2D5F18" w14:textId="59361A5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14 663</w:t>
            </w:r>
          </w:p>
        </w:tc>
        <w:tc>
          <w:tcPr>
            <w:tcW w:w="1118" w:type="dxa"/>
            <w:tcBorders>
              <w:top w:val="nil"/>
              <w:left w:val="nil"/>
              <w:bottom w:val="single" w:sz="4" w:space="0" w:color="auto"/>
              <w:right w:val="single" w:sz="4" w:space="0" w:color="auto"/>
            </w:tcBorders>
            <w:shd w:val="clear" w:color="auto" w:fill="auto"/>
            <w:vAlign w:val="center"/>
            <w:hideMark/>
          </w:tcPr>
          <w:p w14:paraId="59A5D317" w14:textId="0BF7EEC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10 728</w:t>
            </w:r>
          </w:p>
        </w:tc>
        <w:tc>
          <w:tcPr>
            <w:tcW w:w="1418" w:type="dxa"/>
            <w:tcBorders>
              <w:top w:val="nil"/>
              <w:left w:val="nil"/>
              <w:bottom w:val="single" w:sz="4" w:space="0" w:color="auto"/>
              <w:right w:val="single" w:sz="4" w:space="0" w:color="auto"/>
            </w:tcBorders>
            <w:shd w:val="clear" w:color="auto" w:fill="auto"/>
            <w:vAlign w:val="center"/>
            <w:hideMark/>
          </w:tcPr>
          <w:p w14:paraId="499FFC1C" w14:textId="5468824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10 519</w:t>
            </w:r>
          </w:p>
        </w:tc>
        <w:tc>
          <w:tcPr>
            <w:tcW w:w="1108" w:type="dxa"/>
            <w:tcBorders>
              <w:top w:val="nil"/>
              <w:left w:val="nil"/>
              <w:bottom w:val="single" w:sz="4" w:space="0" w:color="auto"/>
              <w:right w:val="single" w:sz="4" w:space="0" w:color="auto"/>
            </w:tcBorders>
            <w:shd w:val="clear" w:color="auto" w:fill="auto"/>
            <w:vAlign w:val="center"/>
            <w:hideMark/>
          </w:tcPr>
          <w:p w14:paraId="1997A773" w14:textId="4F7C3B30"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10 728</w:t>
            </w:r>
          </w:p>
        </w:tc>
        <w:tc>
          <w:tcPr>
            <w:tcW w:w="1317" w:type="dxa"/>
            <w:tcBorders>
              <w:top w:val="nil"/>
              <w:left w:val="nil"/>
              <w:bottom w:val="single" w:sz="4" w:space="0" w:color="auto"/>
              <w:right w:val="single" w:sz="4" w:space="0" w:color="auto"/>
            </w:tcBorders>
            <w:shd w:val="clear" w:color="auto" w:fill="auto"/>
            <w:noWrap/>
            <w:vAlign w:val="center"/>
            <w:hideMark/>
          </w:tcPr>
          <w:p w14:paraId="69FFA21E" w14:textId="0E3ABD11"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0EFB53B6" w14:textId="3F49A4FF"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210</w:t>
            </w:r>
          </w:p>
        </w:tc>
        <w:tc>
          <w:tcPr>
            <w:tcW w:w="1610" w:type="dxa"/>
            <w:tcBorders>
              <w:top w:val="nil"/>
              <w:left w:val="nil"/>
              <w:bottom w:val="single" w:sz="4" w:space="0" w:color="auto"/>
              <w:right w:val="single" w:sz="4" w:space="0" w:color="auto"/>
            </w:tcBorders>
            <w:shd w:val="clear" w:color="auto" w:fill="auto"/>
            <w:noWrap/>
            <w:vAlign w:val="center"/>
            <w:hideMark/>
          </w:tcPr>
          <w:p w14:paraId="5AC7156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28DEC2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39A9BA8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F64F05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902D210"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F6FD0AA"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услуги связи</w:t>
            </w:r>
          </w:p>
        </w:tc>
        <w:tc>
          <w:tcPr>
            <w:tcW w:w="1150" w:type="dxa"/>
            <w:tcBorders>
              <w:top w:val="nil"/>
              <w:left w:val="nil"/>
              <w:bottom w:val="single" w:sz="4" w:space="0" w:color="auto"/>
              <w:right w:val="single" w:sz="4" w:space="0" w:color="auto"/>
            </w:tcBorders>
            <w:shd w:val="clear" w:color="auto" w:fill="auto"/>
            <w:vAlign w:val="center"/>
            <w:hideMark/>
          </w:tcPr>
          <w:p w14:paraId="3FA4E013" w14:textId="7B22B74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14 519</w:t>
            </w:r>
          </w:p>
        </w:tc>
        <w:tc>
          <w:tcPr>
            <w:tcW w:w="1118" w:type="dxa"/>
            <w:tcBorders>
              <w:top w:val="nil"/>
              <w:left w:val="nil"/>
              <w:bottom w:val="single" w:sz="4" w:space="0" w:color="auto"/>
              <w:right w:val="single" w:sz="4" w:space="0" w:color="auto"/>
            </w:tcBorders>
            <w:shd w:val="clear" w:color="auto" w:fill="auto"/>
            <w:vAlign w:val="center"/>
            <w:hideMark/>
          </w:tcPr>
          <w:p w14:paraId="33351C55" w14:textId="6E3E337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16 308</w:t>
            </w:r>
          </w:p>
        </w:tc>
        <w:tc>
          <w:tcPr>
            <w:tcW w:w="1418" w:type="dxa"/>
            <w:tcBorders>
              <w:top w:val="nil"/>
              <w:left w:val="nil"/>
              <w:bottom w:val="single" w:sz="4" w:space="0" w:color="auto"/>
              <w:right w:val="single" w:sz="4" w:space="0" w:color="auto"/>
            </w:tcBorders>
            <w:shd w:val="clear" w:color="auto" w:fill="auto"/>
            <w:vAlign w:val="center"/>
            <w:hideMark/>
          </w:tcPr>
          <w:p w14:paraId="178CC425" w14:textId="019F4A8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15 989</w:t>
            </w:r>
          </w:p>
        </w:tc>
        <w:tc>
          <w:tcPr>
            <w:tcW w:w="1108" w:type="dxa"/>
            <w:tcBorders>
              <w:top w:val="nil"/>
              <w:left w:val="nil"/>
              <w:bottom w:val="single" w:sz="4" w:space="0" w:color="auto"/>
              <w:right w:val="single" w:sz="4" w:space="0" w:color="auto"/>
            </w:tcBorders>
            <w:shd w:val="clear" w:color="auto" w:fill="auto"/>
            <w:vAlign w:val="center"/>
            <w:hideMark/>
          </w:tcPr>
          <w:p w14:paraId="0E4D7C10" w14:textId="6DB1406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16 308</w:t>
            </w:r>
          </w:p>
        </w:tc>
        <w:tc>
          <w:tcPr>
            <w:tcW w:w="1317" w:type="dxa"/>
            <w:tcBorders>
              <w:top w:val="nil"/>
              <w:left w:val="nil"/>
              <w:bottom w:val="single" w:sz="4" w:space="0" w:color="auto"/>
              <w:right w:val="single" w:sz="4" w:space="0" w:color="auto"/>
            </w:tcBorders>
            <w:shd w:val="clear" w:color="auto" w:fill="auto"/>
            <w:noWrap/>
            <w:vAlign w:val="center"/>
            <w:hideMark/>
          </w:tcPr>
          <w:p w14:paraId="4D9D2344" w14:textId="747638BB"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205EBD0C" w14:textId="103DD415"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318</w:t>
            </w:r>
          </w:p>
        </w:tc>
        <w:tc>
          <w:tcPr>
            <w:tcW w:w="1610" w:type="dxa"/>
            <w:tcBorders>
              <w:top w:val="nil"/>
              <w:left w:val="nil"/>
              <w:bottom w:val="single" w:sz="4" w:space="0" w:color="auto"/>
              <w:right w:val="single" w:sz="4" w:space="0" w:color="auto"/>
            </w:tcBorders>
            <w:shd w:val="clear" w:color="auto" w:fill="auto"/>
            <w:noWrap/>
            <w:vAlign w:val="center"/>
            <w:hideMark/>
          </w:tcPr>
          <w:p w14:paraId="6D874AE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A52509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2E9CF3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EBFA3F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FB89CAE"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C418FA5"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аренда каналов связи</w:t>
            </w:r>
          </w:p>
        </w:tc>
        <w:tc>
          <w:tcPr>
            <w:tcW w:w="1150" w:type="dxa"/>
            <w:tcBorders>
              <w:top w:val="nil"/>
              <w:left w:val="nil"/>
              <w:bottom w:val="single" w:sz="4" w:space="0" w:color="auto"/>
              <w:right w:val="single" w:sz="4" w:space="0" w:color="auto"/>
            </w:tcBorders>
            <w:shd w:val="clear" w:color="auto" w:fill="auto"/>
            <w:vAlign w:val="center"/>
            <w:hideMark/>
          </w:tcPr>
          <w:p w14:paraId="3A3092FF" w14:textId="5DE411C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12 310</w:t>
            </w:r>
          </w:p>
        </w:tc>
        <w:tc>
          <w:tcPr>
            <w:tcW w:w="1118" w:type="dxa"/>
            <w:tcBorders>
              <w:top w:val="nil"/>
              <w:left w:val="nil"/>
              <w:bottom w:val="single" w:sz="4" w:space="0" w:color="auto"/>
              <w:right w:val="single" w:sz="4" w:space="0" w:color="auto"/>
            </w:tcBorders>
            <w:shd w:val="clear" w:color="auto" w:fill="auto"/>
            <w:vAlign w:val="center"/>
            <w:hideMark/>
          </w:tcPr>
          <w:p w14:paraId="7484033F" w14:textId="26D2C59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077D7416" w14:textId="30054C0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72DB2E8E" w14:textId="5650790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5D95F120" w14:textId="22BCBF55"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5C50360F" w14:textId="5DD071D4"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0C36CAB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D0AE210"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58F39A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2A3C49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0DB855C"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85FAD47"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почтово-телеграфные услуги</w:t>
            </w:r>
          </w:p>
        </w:tc>
        <w:tc>
          <w:tcPr>
            <w:tcW w:w="1150" w:type="dxa"/>
            <w:tcBorders>
              <w:top w:val="nil"/>
              <w:left w:val="nil"/>
              <w:bottom w:val="single" w:sz="4" w:space="0" w:color="auto"/>
              <w:right w:val="single" w:sz="4" w:space="0" w:color="auto"/>
            </w:tcBorders>
            <w:shd w:val="clear" w:color="auto" w:fill="auto"/>
            <w:vAlign w:val="center"/>
            <w:hideMark/>
          </w:tcPr>
          <w:p w14:paraId="0987767B" w14:textId="75FAF61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2 380</w:t>
            </w:r>
          </w:p>
        </w:tc>
        <w:tc>
          <w:tcPr>
            <w:tcW w:w="1118" w:type="dxa"/>
            <w:tcBorders>
              <w:top w:val="nil"/>
              <w:left w:val="nil"/>
              <w:bottom w:val="single" w:sz="4" w:space="0" w:color="auto"/>
              <w:right w:val="single" w:sz="4" w:space="0" w:color="auto"/>
            </w:tcBorders>
            <w:shd w:val="clear" w:color="auto" w:fill="auto"/>
            <w:vAlign w:val="center"/>
            <w:hideMark/>
          </w:tcPr>
          <w:p w14:paraId="2CD8FF90" w14:textId="3751220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1 593</w:t>
            </w:r>
          </w:p>
        </w:tc>
        <w:tc>
          <w:tcPr>
            <w:tcW w:w="1418" w:type="dxa"/>
            <w:tcBorders>
              <w:top w:val="nil"/>
              <w:left w:val="nil"/>
              <w:bottom w:val="single" w:sz="4" w:space="0" w:color="auto"/>
              <w:right w:val="single" w:sz="4" w:space="0" w:color="auto"/>
            </w:tcBorders>
            <w:shd w:val="clear" w:color="auto" w:fill="auto"/>
            <w:vAlign w:val="center"/>
            <w:hideMark/>
          </w:tcPr>
          <w:p w14:paraId="1BD0F79A" w14:textId="1C2BDDD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1 630</w:t>
            </w:r>
          </w:p>
        </w:tc>
        <w:tc>
          <w:tcPr>
            <w:tcW w:w="1108" w:type="dxa"/>
            <w:tcBorders>
              <w:top w:val="nil"/>
              <w:left w:val="nil"/>
              <w:bottom w:val="single" w:sz="4" w:space="0" w:color="auto"/>
              <w:right w:val="single" w:sz="4" w:space="0" w:color="auto"/>
            </w:tcBorders>
            <w:shd w:val="clear" w:color="auto" w:fill="auto"/>
            <w:vAlign w:val="center"/>
            <w:hideMark/>
          </w:tcPr>
          <w:p w14:paraId="3AB7A2F1" w14:textId="18F0318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1 835</w:t>
            </w:r>
          </w:p>
        </w:tc>
        <w:tc>
          <w:tcPr>
            <w:tcW w:w="1317" w:type="dxa"/>
            <w:tcBorders>
              <w:top w:val="nil"/>
              <w:left w:val="nil"/>
              <w:bottom w:val="single" w:sz="4" w:space="0" w:color="auto"/>
              <w:right w:val="single" w:sz="4" w:space="0" w:color="auto"/>
            </w:tcBorders>
            <w:shd w:val="clear" w:color="auto" w:fill="auto"/>
            <w:noWrap/>
            <w:vAlign w:val="center"/>
            <w:hideMark/>
          </w:tcPr>
          <w:p w14:paraId="31F2C2C8" w14:textId="3F6E1B74"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242</w:t>
            </w:r>
          </w:p>
        </w:tc>
        <w:tc>
          <w:tcPr>
            <w:tcW w:w="1214" w:type="dxa"/>
            <w:tcBorders>
              <w:top w:val="nil"/>
              <w:left w:val="nil"/>
              <w:bottom w:val="single" w:sz="4" w:space="0" w:color="auto"/>
              <w:right w:val="single" w:sz="4" w:space="0" w:color="auto"/>
            </w:tcBorders>
            <w:shd w:val="clear" w:color="auto" w:fill="auto"/>
            <w:noWrap/>
            <w:vAlign w:val="center"/>
            <w:hideMark/>
          </w:tcPr>
          <w:p w14:paraId="49273438" w14:textId="2D4C7CA0"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205</w:t>
            </w:r>
          </w:p>
        </w:tc>
        <w:tc>
          <w:tcPr>
            <w:tcW w:w="1610" w:type="dxa"/>
            <w:tcBorders>
              <w:top w:val="nil"/>
              <w:left w:val="nil"/>
              <w:bottom w:val="single" w:sz="4" w:space="0" w:color="auto"/>
              <w:right w:val="single" w:sz="4" w:space="0" w:color="auto"/>
            </w:tcBorders>
            <w:shd w:val="clear" w:color="auto" w:fill="auto"/>
            <w:vAlign w:val="center"/>
            <w:hideMark/>
          </w:tcPr>
          <w:p w14:paraId="000B1FB7"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необоснованное снижение  Агентством по тарифам и ценам Архангельской области расходов на почтово- телеграфные услуги, принятие расходов меньше фактических значений</w:t>
            </w:r>
          </w:p>
        </w:tc>
        <w:tc>
          <w:tcPr>
            <w:tcW w:w="470" w:type="dxa"/>
            <w:tcBorders>
              <w:top w:val="nil"/>
              <w:left w:val="nil"/>
              <w:bottom w:val="single" w:sz="4" w:space="0" w:color="auto"/>
              <w:right w:val="single" w:sz="4" w:space="0" w:color="auto"/>
            </w:tcBorders>
            <w:shd w:val="clear" w:color="auto" w:fill="auto"/>
            <w:noWrap/>
            <w:vAlign w:val="center"/>
            <w:hideMark/>
          </w:tcPr>
          <w:p w14:paraId="45CC5B04"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да</w:t>
            </w:r>
          </w:p>
        </w:tc>
        <w:tc>
          <w:tcPr>
            <w:tcW w:w="1472" w:type="dxa"/>
            <w:tcBorders>
              <w:top w:val="nil"/>
              <w:left w:val="nil"/>
              <w:bottom w:val="single" w:sz="4" w:space="0" w:color="auto"/>
              <w:right w:val="single" w:sz="4" w:space="0" w:color="auto"/>
            </w:tcBorders>
            <w:shd w:val="clear" w:color="auto" w:fill="auto"/>
            <w:vAlign w:val="center"/>
            <w:hideMark/>
          </w:tcPr>
          <w:p w14:paraId="4BCC706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381" w:type="dxa"/>
            <w:tcBorders>
              <w:top w:val="nil"/>
              <w:left w:val="nil"/>
              <w:bottom w:val="single" w:sz="4" w:space="0" w:color="auto"/>
              <w:right w:val="single" w:sz="4" w:space="0" w:color="auto"/>
            </w:tcBorders>
            <w:shd w:val="clear" w:color="auto" w:fill="auto"/>
            <w:vAlign w:val="center"/>
            <w:hideMark/>
          </w:tcPr>
          <w:p w14:paraId="7D00557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Пункт 12 Основ ценообразования № 1178. </w:t>
            </w:r>
            <w:r w:rsidRPr="00D34B35">
              <w:rPr>
                <w:rFonts w:ascii="Myriad Pro" w:eastAsia="Times New Roman" w:hAnsi="Myriad Pro" w:cs="Calibri"/>
                <w:sz w:val="16"/>
                <w:szCs w:val="16"/>
                <w:lang w:eastAsia="ru-RU"/>
              </w:rPr>
              <w:br/>
              <w:t xml:space="preserve">Постановление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p>
        </w:tc>
      </w:tr>
      <w:tr w:rsidR="00D34B35" w:rsidRPr="00D34B35" w14:paraId="55F412E5"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097C6B4"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консультационные  услуги</w:t>
            </w:r>
          </w:p>
        </w:tc>
        <w:tc>
          <w:tcPr>
            <w:tcW w:w="1150" w:type="dxa"/>
            <w:tcBorders>
              <w:top w:val="nil"/>
              <w:left w:val="nil"/>
              <w:bottom w:val="single" w:sz="4" w:space="0" w:color="auto"/>
              <w:right w:val="single" w:sz="4" w:space="0" w:color="auto"/>
            </w:tcBorders>
            <w:shd w:val="clear" w:color="auto" w:fill="auto"/>
            <w:vAlign w:val="center"/>
            <w:hideMark/>
          </w:tcPr>
          <w:p w14:paraId="69AECEA4" w14:textId="7A24E7E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330</w:t>
            </w:r>
          </w:p>
        </w:tc>
        <w:tc>
          <w:tcPr>
            <w:tcW w:w="1118" w:type="dxa"/>
            <w:vMerge w:val="restart"/>
            <w:tcBorders>
              <w:top w:val="nil"/>
              <w:left w:val="single" w:sz="4" w:space="0" w:color="auto"/>
              <w:bottom w:val="single" w:sz="4" w:space="0" w:color="000000"/>
              <w:right w:val="single" w:sz="4" w:space="0" w:color="auto"/>
            </w:tcBorders>
            <w:shd w:val="clear" w:color="auto" w:fill="auto"/>
            <w:vAlign w:val="center"/>
            <w:hideMark/>
          </w:tcPr>
          <w:p w14:paraId="723A4EF4" w14:textId="21A2FB2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774</w:t>
            </w:r>
          </w:p>
        </w:tc>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41F3DDA1" w14:textId="4E919DA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2 344</w:t>
            </w:r>
          </w:p>
        </w:tc>
        <w:tc>
          <w:tcPr>
            <w:tcW w:w="1108" w:type="dxa"/>
            <w:tcBorders>
              <w:top w:val="nil"/>
              <w:left w:val="nil"/>
              <w:bottom w:val="single" w:sz="4" w:space="0" w:color="auto"/>
              <w:right w:val="single" w:sz="4" w:space="0" w:color="auto"/>
            </w:tcBorders>
            <w:shd w:val="clear" w:color="auto" w:fill="auto"/>
            <w:vAlign w:val="center"/>
            <w:hideMark/>
          </w:tcPr>
          <w:p w14:paraId="438A2E0C" w14:textId="782CDE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330</w:t>
            </w:r>
          </w:p>
        </w:tc>
        <w:tc>
          <w:tcPr>
            <w:tcW w:w="13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1563EB" w14:textId="2357825F"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7AA6F4E0" w14:textId="6B0EFC2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2 014</w:t>
            </w:r>
          </w:p>
        </w:tc>
        <w:tc>
          <w:tcPr>
            <w:tcW w:w="1610" w:type="dxa"/>
            <w:tcBorders>
              <w:top w:val="nil"/>
              <w:left w:val="nil"/>
              <w:bottom w:val="single" w:sz="4" w:space="0" w:color="auto"/>
              <w:right w:val="single" w:sz="4" w:space="0" w:color="auto"/>
            </w:tcBorders>
            <w:shd w:val="clear" w:color="auto" w:fill="auto"/>
            <w:noWrap/>
            <w:vAlign w:val="center"/>
            <w:hideMark/>
          </w:tcPr>
          <w:p w14:paraId="720D32A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F5D257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3373C06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7AA98F8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5C6E114"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F85C7EA"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юридические и нотариальные</w:t>
            </w:r>
          </w:p>
        </w:tc>
        <w:tc>
          <w:tcPr>
            <w:tcW w:w="1150" w:type="dxa"/>
            <w:tcBorders>
              <w:top w:val="nil"/>
              <w:left w:val="nil"/>
              <w:bottom w:val="single" w:sz="4" w:space="0" w:color="auto"/>
              <w:right w:val="single" w:sz="4" w:space="0" w:color="auto"/>
            </w:tcBorders>
            <w:shd w:val="clear" w:color="auto" w:fill="auto"/>
            <w:vAlign w:val="center"/>
            <w:hideMark/>
          </w:tcPr>
          <w:p w14:paraId="1A5324FE" w14:textId="3FD8E01E"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444</w:t>
            </w:r>
          </w:p>
        </w:tc>
        <w:tc>
          <w:tcPr>
            <w:tcW w:w="1118" w:type="dxa"/>
            <w:vMerge/>
            <w:tcBorders>
              <w:top w:val="nil"/>
              <w:left w:val="single" w:sz="4" w:space="0" w:color="auto"/>
              <w:bottom w:val="single" w:sz="4" w:space="0" w:color="000000"/>
              <w:right w:val="single" w:sz="4" w:space="0" w:color="auto"/>
            </w:tcBorders>
            <w:vAlign w:val="center"/>
            <w:hideMark/>
          </w:tcPr>
          <w:p w14:paraId="02BED49B"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p>
        </w:tc>
        <w:tc>
          <w:tcPr>
            <w:tcW w:w="1418" w:type="dxa"/>
            <w:vMerge/>
            <w:tcBorders>
              <w:top w:val="nil"/>
              <w:left w:val="single" w:sz="4" w:space="0" w:color="auto"/>
              <w:bottom w:val="single" w:sz="4" w:space="0" w:color="000000"/>
              <w:right w:val="single" w:sz="4" w:space="0" w:color="auto"/>
            </w:tcBorders>
            <w:vAlign w:val="center"/>
            <w:hideMark/>
          </w:tcPr>
          <w:p w14:paraId="6DEEF7DA"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p>
        </w:tc>
        <w:tc>
          <w:tcPr>
            <w:tcW w:w="1108" w:type="dxa"/>
            <w:tcBorders>
              <w:top w:val="nil"/>
              <w:left w:val="nil"/>
              <w:bottom w:val="single" w:sz="4" w:space="0" w:color="auto"/>
              <w:right w:val="single" w:sz="4" w:space="0" w:color="auto"/>
            </w:tcBorders>
            <w:shd w:val="clear" w:color="auto" w:fill="auto"/>
            <w:vAlign w:val="center"/>
            <w:hideMark/>
          </w:tcPr>
          <w:p w14:paraId="03A75339" w14:textId="5F84BAF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444</w:t>
            </w:r>
          </w:p>
        </w:tc>
        <w:tc>
          <w:tcPr>
            <w:tcW w:w="1317" w:type="dxa"/>
            <w:vMerge/>
            <w:tcBorders>
              <w:top w:val="nil"/>
              <w:left w:val="single" w:sz="4" w:space="0" w:color="auto"/>
              <w:bottom w:val="single" w:sz="4" w:space="0" w:color="000000"/>
              <w:right w:val="single" w:sz="4" w:space="0" w:color="auto"/>
            </w:tcBorders>
            <w:vAlign w:val="center"/>
            <w:hideMark/>
          </w:tcPr>
          <w:p w14:paraId="453060D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6BFFD53F" w14:textId="3F2A1F1B"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444</w:t>
            </w:r>
          </w:p>
        </w:tc>
        <w:tc>
          <w:tcPr>
            <w:tcW w:w="1610" w:type="dxa"/>
            <w:tcBorders>
              <w:top w:val="nil"/>
              <w:left w:val="nil"/>
              <w:bottom w:val="single" w:sz="4" w:space="0" w:color="auto"/>
              <w:right w:val="single" w:sz="4" w:space="0" w:color="auto"/>
            </w:tcBorders>
            <w:shd w:val="clear" w:color="auto" w:fill="auto"/>
            <w:noWrap/>
            <w:vAlign w:val="center"/>
            <w:hideMark/>
          </w:tcPr>
          <w:p w14:paraId="50A4B41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99EC1D5"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3A7EE78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18566D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BFC3514"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9B5A518"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lastRenderedPageBreak/>
              <w:t>информационно-вычислительные услуги</w:t>
            </w:r>
          </w:p>
        </w:tc>
        <w:tc>
          <w:tcPr>
            <w:tcW w:w="1150" w:type="dxa"/>
            <w:tcBorders>
              <w:top w:val="nil"/>
              <w:left w:val="nil"/>
              <w:bottom w:val="single" w:sz="4" w:space="0" w:color="auto"/>
              <w:right w:val="single" w:sz="4" w:space="0" w:color="auto"/>
            </w:tcBorders>
            <w:shd w:val="clear" w:color="auto" w:fill="auto"/>
            <w:vAlign w:val="center"/>
            <w:hideMark/>
          </w:tcPr>
          <w:p w14:paraId="688B419D" w14:textId="45DA3E5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131</w:t>
            </w:r>
          </w:p>
        </w:tc>
        <w:tc>
          <w:tcPr>
            <w:tcW w:w="1118" w:type="dxa"/>
            <w:tcBorders>
              <w:top w:val="nil"/>
              <w:left w:val="nil"/>
              <w:bottom w:val="single" w:sz="4" w:space="0" w:color="auto"/>
              <w:right w:val="single" w:sz="4" w:space="0" w:color="auto"/>
            </w:tcBorders>
            <w:shd w:val="clear" w:color="auto" w:fill="auto"/>
            <w:vAlign w:val="center"/>
            <w:hideMark/>
          </w:tcPr>
          <w:p w14:paraId="41611135" w14:textId="1DF7D07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131</w:t>
            </w:r>
          </w:p>
        </w:tc>
        <w:tc>
          <w:tcPr>
            <w:tcW w:w="1418" w:type="dxa"/>
            <w:tcBorders>
              <w:top w:val="nil"/>
              <w:left w:val="nil"/>
              <w:bottom w:val="single" w:sz="4" w:space="0" w:color="auto"/>
              <w:right w:val="single" w:sz="4" w:space="0" w:color="auto"/>
            </w:tcBorders>
            <w:shd w:val="clear" w:color="auto" w:fill="auto"/>
            <w:vAlign w:val="center"/>
            <w:hideMark/>
          </w:tcPr>
          <w:p w14:paraId="43DDEAAE" w14:textId="3D2F677E"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128</w:t>
            </w:r>
          </w:p>
        </w:tc>
        <w:tc>
          <w:tcPr>
            <w:tcW w:w="1108" w:type="dxa"/>
            <w:tcBorders>
              <w:top w:val="nil"/>
              <w:left w:val="nil"/>
              <w:bottom w:val="single" w:sz="4" w:space="0" w:color="auto"/>
              <w:right w:val="single" w:sz="4" w:space="0" w:color="auto"/>
            </w:tcBorders>
            <w:shd w:val="clear" w:color="auto" w:fill="auto"/>
            <w:vAlign w:val="center"/>
            <w:hideMark/>
          </w:tcPr>
          <w:p w14:paraId="3380F98A" w14:textId="0F8A715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131</w:t>
            </w:r>
          </w:p>
        </w:tc>
        <w:tc>
          <w:tcPr>
            <w:tcW w:w="1317" w:type="dxa"/>
            <w:tcBorders>
              <w:top w:val="nil"/>
              <w:left w:val="nil"/>
              <w:bottom w:val="single" w:sz="4" w:space="0" w:color="auto"/>
              <w:right w:val="single" w:sz="4" w:space="0" w:color="auto"/>
            </w:tcBorders>
            <w:shd w:val="clear" w:color="auto" w:fill="auto"/>
            <w:noWrap/>
            <w:vAlign w:val="center"/>
            <w:hideMark/>
          </w:tcPr>
          <w:p w14:paraId="75F20549" w14:textId="2D195620"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60C1BFC6" w14:textId="53741FEA"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w:t>
            </w:r>
          </w:p>
        </w:tc>
        <w:tc>
          <w:tcPr>
            <w:tcW w:w="1610" w:type="dxa"/>
            <w:tcBorders>
              <w:top w:val="nil"/>
              <w:left w:val="nil"/>
              <w:bottom w:val="single" w:sz="4" w:space="0" w:color="auto"/>
              <w:right w:val="single" w:sz="4" w:space="0" w:color="auto"/>
            </w:tcBorders>
            <w:shd w:val="clear" w:color="auto" w:fill="auto"/>
            <w:noWrap/>
            <w:vAlign w:val="center"/>
            <w:hideMark/>
          </w:tcPr>
          <w:p w14:paraId="03E6EB5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4CDE5AD7"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94FD0D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60B565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8E1F1D8"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58D0233"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расходы на рекламу и PR</w:t>
            </w:r>
          </w:p>
        </w:tc>
        <w:tc>
          <w:tcPr>
            <w:tcW w:w="1150" w:type="dxa"/>
            <w:tcBorders>
              <w:top w:val="nil"/>
              <w:left w:val="nil"/>
              <w:bottom w:val="single" w:sz="4" w:space="0" w:color="auto"/>
              <w:right w:val="single" w:sz="4" w:space="0" w:color="auto"/>
            </w:tcBorders>
            <w:shd w:val="clear" w:color="auto" w:fill="auto"/>
            <w:vAlign w:val="center"/>
            <w:hideMark/>
          </w:tcPr>
          <w:p w14:paraId="6D9A58BC" w14:textId="7BC23F9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1 437</w:t>
            </w:r>
          </w:p>
        </w:tc>
        <w:tc>
          <w:tcPr>
            <w:tcW w:w="1118" w:type="dxa"/>
            <w:tcBorders>
              <w:top w:val="nil"/>
              <w:left w:val="nil"/>
              <w:bottom w:val="single" w:sz="4" w:space="0" w:color="auto"/>
              <w:right w:val="single" w:sz="4" w:space="0" w:color="auto"/>
            </w:tcBorders>
            <w:shd w:val="clear" w:color="auto" w:fill="auto"/>
            <w:vAlign w:val="center"/>
            <w:hideMark/>
          </w:tcPr>
          <w:p w14:paraId="554B07F3" w14:textId="5A6231C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3A7CE598" w14:textId="5556E86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6480DCC5" w14:textId="598EFCB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3EA268A1" w14:textId="09B0E51D"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7794B403" w14:textId="0ACFCD2D"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1ECADAE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73C23C8"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935B06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6BBC7BB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1A55CB3"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F07BC51"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услуги сторожевой и вневедомственной охраны</w:t>
            </w:r>
          </w:p>
        </w:tc>
        <w:tc>
          <w:tcPr>
            <w:tcW w:w="1150" w:type="dxa"/>
            <w:tcBorders>
              <w:top w:val="nil"/>
              <w:left w:val="nil"/>
              <w:bottom w:val="single" w:sz="4" w:space="0" w:color="auto"/>
              <w:right w:val="single" w:sz="4" w:space="0" w:color="auto"/>
            </w:tcBorders>
            <w:shd w:val="clear" w:color="auto" w:fill="auto"/>
            <w:vAlign w:val="center"/>
            <w:hideMark/>
          </w:tcPr>
          <w:p w14:paraId="76D048E3" w14:textId="2E0AB7C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47 014</w:t>
            </w:r>
          </w:p>
        </w:tc>
        <w:tc>
          <w:tcPr>
            <w:tcW w:w="1118" w:type="dxa"/>
            <w:vMerge w:val="restart"/>
            <w:tcBorders>
              <w:top w:val="nil"/>
              <w:left w:val="single" w:sz="4" w:space="0" w:color="auto"/>
              <w:bottom w:val="single" w:sz="4" w:space="0" w:color="000000"/>
              <w:right w:val="single" w:sz="4" w:space="0" w:color="auto"/>
            </w:tcBorders>
            <w:shd w:val="clear" w:color="auto" w:fill="auto"/>
            <w:vAlign w:val="center"/>
            <w:hideMark/>
          </w:tcPr>
          <w:p w14:paraId="2F892806" w14:textId="4800813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47 227</w:t>
            </w:r>
          </w:p>
        </w:tc>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3BD135E3" w14:textId="2B77140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46 303</w:t>
            </w:r>
          </w:p>
        </w:tc>
        <w:tc>
          <w:tcPr>
            <w:tcW w:w="1108" w:type="dxa"/>
            <w:tcBorders>
              <w:top w:val="nil"/>
              <w:left w:val="nil"/>
              <w:bottom w:val="single" w:sz="4" w:space="0" w:color="auto"/>
              <w:right w:val="single" w:sz="4" w:space="0" w:color="auto"/>
            </w:tcBorders>
            <w:shd w:val="clear" w:color="auto" w:fill="auto"/>
            <w:vAlign w:val="center"/>
            <w:hideMark/>
          </w:tcPr>
          <w:p w14:paraId="640D18C9" w14:textId="63D6CF5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43 755</w:t>
            </w:r>
          </w:p>
        </w:tc>
        <w:tc>
          <w:tcPr>
            <w:tcW w:w="13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7CB042" w14:textId="45123F8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7B82BAA0" w14:textId="38ED22EA"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2 549</w:t>
            </w:r>
          </w:p>
        </w:tc>
        <w:tc>
          <w:tcPr>
            <w:tcW w:w="1610" w:type="dxa"/>
            <w:tcBorders>
              <w:top w:val="nil"/>
              <w:left w:val="nil"/>
              <w:bottom w:val="single" w:sz="4" w:space="0" w:color="auto"/>
              <w:right w:val="single" w:sz="4" w:space="0" w:color="auto"/>
            </w:tcBorders>
            <w:shd w:val="clear" w:color="auto" w:fill="auto"/>
            <w:noWrap/>
            <w:vAlign w:val="center"/>
            <w:hideMark/>
          </w:tcPr>
          <w:p w14:paraId="613E867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6BA0E5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AC55B3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049935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2046ACC6"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FE2036F"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затраты на обеспечение пожарной безопасности</w:t>
            </w:r>
          </w:p>
        </w:tc>
        <w:tc>
          <w:tcPr>
            <w:tcW w:w="1150" w:type="dxa"/>
            <w:tcBorders>
              <w:top w:val="nil"/>
              <w:left w:val="nil"/>
              <w:bottom w:val="single" w:sz="4" w:space="0" w:color="auto"/>
              <w:right w:val="single" w:sz="4" w:space="0" w:color="auto"/>
            </w:tcBorders>
            <w:shd w:val="clear" w:color="auto" w:fill="auto"/>
            <w:vAlign w:val="center"/>
            <w:hideMark/>
          </w:tcPr>
          <w:p w14:paraId="1CAAB34F" w14:textId="06505816"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3 265</w:t>
            </w:r>
          </w:p>
        </w:tc>
        <w:tc>
          <w:tcPr>
            <w:tcW w:w="1118" w:type="dxa"/>
            <w:vMerge/>
            <w:tcBorders>
              <w:top w:val="nil"/>
              <w:left w:val="single" w:sz="4" w:space="0" w:color="auto"/>
              <w:bottom w:val="single" w:sz="4" w:space="0" w:color="000000"/>
              <w:right w:val="single" w:sz="4" w:space="0" w:color="auto"/>
            </w:tcBorders>
            <w:vAlign w:val="center"/>
            <w:hideMark/>
          </w:tcPr>
          <w:p w14:paraId="5BADAC73"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p>
        </w:tc>
        <w:tc>
          <w:tcPr>
            <w:tcW w:w="1418" w:type="dxa"/>
            <w:vMerge/>
            <w:tcBorders>
              <w:top w:val="nil"/>
              <w:left w:val="single" w:sz="4" w:space="0" w:color="auto"/>
              <w:bottom w:val="single" w:sz="4" w:space="0" w:color="000000"/>
              <w:right w:val="single" w:sz="4" w:space="0" w:color="auto"/>
            </w:tcBorders>
            <w:vAlign w:val="center"/>
            <w:hideMark/>
          </w:tcPr>
          <w:p w14:paraId="30BD8DF2"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p>
        </w:tc>
        <w:tc>
          <w:tcPr>
            <w:tcW w:w="1108" w:type="dxa"/>
            <w:tcBorders>
              <w:top w:val="nil"/>
              <w:left w:val="nil"/>
              <w:bottom w:val="single" w:sz="4" w:space="0" w:color="auto"/>
              <w:right w:val="single" w:sz="4" w:space="0" w:color="auto"/>
            </w:tcBorders>
            <w:shd w:val="clear" w:color="auto" w:fill="auto"/>
            <w:vAlign w:val="center"/>
            <w:hideMark/>
          </w:tcPr>
          <w:p w14:paraId="72FB5268" w14:textId="3EA19F1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3 472</w:t>
            </w:r>
          </w:p>
        </w:tc>
        <w:tc>
          <w:tcPr>
            <w:tcW w:w="1317" w:type="dxa"/>
            <w:vMerge/>
            <w:tcBorders>
              <w:top w:val="nil"/>
              <w:left w:val="single" w:sz="4" w:space="0" w:color="auto"/>
              <w:bottom w:val="single" w:sz="4" w:space="0" w:color="000000"/>
              <w:right w:val="single" w:sz="4" w:space="0" w:color="auto"/>
            </w:tcBorders>
            <w:vAlign w:val="center"/>
            <w:hideMark/>
          </w:tcPr>
          <w:p w14:paraId="2E95434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2F4329C0" w14:textId="72250F5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3 472</w:t>
            </w:r>
          </w:p>
        </w:tc>
        <w:tc>
          <w:tcPr>
            <w:tcW w:w="1610" w:type="dxa"/>
            <w:tcBorders>
              <w:top w:val="nil"/>
              <w:left w:val="nil"/>
              <w:bottom w:val="single" w:sz="4" w:space="0" w:color="auto"/>
              <w:right w:val="single" w:sz="4" w:space="0" w:color="auto"/>
            </w:tcBorders>
            <w:shd w:val="clear" w:color="auto" w:fill="auto"/>
            <w:noWrap/>
            <w:vAlign w:val="center"/>
            <w:hideMark/>
          </w:tcPr>
          <w:p w14:paraId="3EA5899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F9CFDDC"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74C3D91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86CC82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E50D0A8"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25EFB66"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услуги по охране труда</w:t>
            </w:r>
          </w:p>
        </w:tc>
        <w:tc>
          <w:tcPr>
            <w:tcW w:w="1150" w:type="dxa"/>
            <w:tcBorders>
              <w:top w:val="nil"/>
              <w:left w:val="nil"/>
              <w:bottom w:val="single" w:sz="4" w:space="0" w:color="auto"/>
              <w:right w:val="single" w:sz="4" w:space="0" w:color="auto"/>
            </w:tcBorders>
            <w:shd w:val="clear" w:color="auto" w:fill="auto"/>
            <w:vAlign w:val="center"/>
            <w:hideMark/>
          </w:tcPr>
          <w:p w14:paraId="20DF5F3C" w14:textId="780CBD9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1 782</w:t>
            </w:r>
          </w:p>
        </w:tc>
        <w:tc>
          <w:tcPr>
            <w:tcW w:w="1118" w:type="dxa"/>
            <w:tcBorders>
              <w:top w:val="nil"/>
              <w:left w:val="nil"/>
              <w:bottom w:val="single" w:sz="4" w:space="0" w:color="auto"/>
              <w:right w:val="single" w:sz="4" w:space="0" w:color="auto"/>
            </w:tcBorders>
            <w:shd w:val="clear" w:color="auto" w:fill="auto"/>
            <w:vAlign w:val="center"/>
            <w:hideMark/>
          </w:tcPr>
          <w:p w14:paraId="345538D8" w14:textId="7EC34BB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1 418</w:t>
            </w:r>
          </w:p>
        </w:tc>
        <w:tc>
          <w:tcPr>
            <w:tcW w:w="1418" w:type="dxa"/>
            <w:tcBorders>
              <w:top w:val="nil"/>
              <w:left w:val="nil"/>
              <w:bottom w:val="single" w:sz="4" w:space="0" w:color="auto"/>
              <w:right w:val="single" w:sz="4" w:space="0" w:color="auto"/>
            </w:tcBorders>
            <w:shd w:val="clear" w:color="auto" w:fill="auto"/>
            <w:vAlign w:val="center"/>
            <w:hideMark/>
          </w:tcPr>
          <w:p w14:paraId="44728B36" w14:textId="2705A2B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1 063</w:t>
            </w:r>
          </w:p>
        </w:tc>
        <w:tc>
          <w:tcPr>
            <w:tcW w:w="1108" w:type="dxa"/>
            <w:tcBorders>
              <w:top w:val="nil"/>
              <w:left w:val="nil"/>
              <w:bottom w:val="single" w:sz="4" w:space="0" w:color="auto"/>
              <w:right w:val="single" w:sz="4" w:space="0" w:color="auto"/>
            </w:tcBorders>
            <w:shd w:val="clear" w:color="auto" w:fill="auto"/>
            <w:vAlign w:val="center"/>
            <w:hideMark/>
          </w:tcPr>
          <w:p w14:paraId="79538129" w14:textId="7CCB500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1 418</w:t>
            </w:r>
          </w:p>
        </w:tc>
        <w:tc>
          <w:tcPr>
            <w:tcW w:w="1317" w:type="dxa"/>
            <w:tcBorders>
              <w:top w:val="nil"/>
              <w:left w:val="nil"/>
              <w:bottom w:val="single" w:sz="4" w:space="0" w:color="auto"/>
              <w:right w:val="single" w:sz="4" w:space="0" w:color="auto"/>
            </w:tcBorders>
            <w:shd w:val="clear" w:color="auto" w:fill="auto"/>
            <w:noWrap/>
            <w:vAlign w:val="center"/>
            <w:hideMark/>
          </w:tcPr>
          <w:p w14:paraId="138F0D57" w14:textId="64715508"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71FF776D" w14:textId="795B237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356</w:t>
            </w:r>
          </w:p>
        </w:tc>
        <w:tc>
          <w:tcPr>
            <w:tcW w:w="1610" w:type="dxa"/>
            <w:tcBorders>
              <w:top w:val="nil"/>
              <w:left w:val="nil"/>
              <w:bottom w:val="single" w:sz="4" w:space="0" w:color="auto"/>
              <w:right w:val="single" w:sz="4" w:space="0" w:color="auto"/>
            </w:tcBorders>
            <w:shd w:val="clear" w:color="auto" w:fill="auto"/>
            <w:noWrap/>
            <w:vAlign w:val="center"/>
            <w:hideMark/>
          </w:tcPr>
          <w:p w14:paraId="709592F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5343665"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2F1795B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6D82D5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554E7CC0"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D617348"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услуги по подготовке кадров</w:t>
            </w:r>
          </w:p>
        </w:tc>
        <w:tc>
          <w:tcPr>
            <w:tcW w:w="1150" w:type="dxa"/>
            <w:tcBorders>
              <w:top w:val="nil"/>
              <w:left w:val="nil"/>
              <w:bottom w:val="single" w:sz="4" w:space="0" w:color="auto"/>
              <w:right w:val="single" w:sz="4" w:space="0" w:color="auto"/>
            </w:tcBorders>
            <w:shd w:val="clear" w:color="auto" w:fill="auto"/>
            <w:vAlign w:val="center"/>
            <w:hideMark/>
          </w:tcPr>
          <w:p w14:paraId="3E90581D" w14:textId="2EC5F29E"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10 768</w:t>
            </w:r>
          </w:p>
        </w:tc>
        <w:tc>
          <w:tcPr>
            <w:tcW w:w="1118" w:type="dxa"/>
            <w:tcBorders>
              <w:top w:val="nil"/>
              <w:left w:val="nil"/>
              <w:bottom w:val="single" w:sz="4" w:space="0" w:color="auto"/>
              <w:right w:val="single" w:sz="4" w:space="0" w:color="auto"/>
            </w:tcBorders>
            <w:shd w:val="clear" w:color="auto" w:fill="auto"/>
            <w:vAlign w:val="center"/>
            <w:hideMark/>
          </w:tcPr>
          <w:p w14:paraId="42912AE6" w14:textId="4E9F6126"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5 889</w:t>
            </w:r>
          </w:p>
        </w:tc>
        <w:tc>
          <w:tcPr>
            <w:tcW w:w="1418" w:type="dxa"/>
            <w:tcBorders>
              <w:top w:val="nil"/>
              <w:left w:val="nil"/>
              <w:bottom w:val="single" w:sz="4" w:space="0" w:color="auto"/>
              <w:right w:val="single" w:sz="4" w:space="0" w:color="auto"/>
            </w:tcBorders>
            <w:shd w:val="clear" w:color="auto" w:fill="auto"/>
            <w:vAlign w:val="center"/>
            <w:hideMark/>
          </w:tcPr>
          <w:p w14:paraId="562795A4" w14:textId="79AE0C4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5 773</w:t>
            </w:r>
          </w:p>
        </w:tc>
        <w:tc>
          <w:tcPr>
            <w:tcW w:w="1108" w:type="dxa"/>
            <w:tcBorders>
              <w:top w:val="nil"/>
              <w:left w:val="nil"/>
              <w:bottom w:val="single" w:sz="4" w:space="0" w:color="auto"/>
              <w:right w:val="single" w:sz="4" w:space="0" w:color="auto"/>
            </w:tcBorders>
            <w:shd w:val="clear" w:color="auto" w:fill="auto"/>
            <w:vAlign w:val="center"/>
            <w:hideMark/>
          </w:tcPr>
          <w:p w14:paraId="47A4977C" w14:textId="0A664C8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5 889</w:t>
            </w:r>
          </w:p>
        </w:tc>
        <w:tc>
          <w:tcPr>
            <w:tcW w:w="1317" w:type="dxa"/>
            <w:tcBorders>
              <w:top w:val="nil"/>
              <w:left w:val="nil"/>
              <w:bottom w:val="single" w:sz="4" w:space="0" w:color="auto"/>
              <w:right w:val="single" w:sz="4" w:space="0" w:color="auto"/>
            </w:tcBorders>
            <w:shd w:val="clear" w:color="auto" w:fill="auto"/>
            <w:noWrap/>
            <w:vAlign w:val="center"/>
            <w:hideMark/>
          </w:tcPr>
          <w:p w14:paraId="105440E6" w14:textId="5450BF35"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0B4A6AA9" w14:textId="595FBDEF"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116</w:t>
            </w:r>
          </w:p>
        </w:tc>
        <w:tc>
          <w:tcPr>
            <w:tcW w:w="1610" w:type="dxa"/>
            <w:tcBorders>
              <w:top w:val="nil"/>
              <w:left w:val="nil"/>
              <w:bottom w:val="single" w:sz="4" w:space="0" w:color="auto"/>
              <w:right w:val="single" w:sz="4" w:space="0" w:color="auto"/>
            </w:tcBorders>
            <w:shd w:val="clear" w:color="auto" w:fill="auto"/>
            <w:noWrap/>
            <w:vAlign w:val="center"/>
            <w:hideMark/>
          </w:tcPr>
          <w:p w14:paraId="40EA843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FDF6CB3"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395A01B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4D01B37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220993E4"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F14A525"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оформление земельно-правовых документов (межевание, перерегистрация)</w:t>
            </w:r>
          </w:p>
        </w:tc>
        <w:tc>
          <w:tcPr>
            <w:tcW w:w="1150" w:type="dxa"/>
            <w:tcBorders>
              <w:top w:val="nil"/>
              <w:left w:val="nil"/>
              <w:bottom w:val="single" w:sz="4" w:space="0" w:color="auto"/>
              <w:right w:val="single" w:sz="4" w:space="0" w:color="auto"/>
            </w:tcBorders>
            <w:shd w:val="clear" w:color="auto" w:fill="auto"/>
            <w:vAlign w:val="center"/>
            <w:hideMark/>
          </w:tcPr>
          <w:p w14:paraId="16105CA7" w14:textId="1276D5E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94 078</w:t>
            </w:r>
          </w:p>
        </w:tc>
        <w:tc>
          <w:tcPr>
            <w:tcW w:w="1118" w:type="dxa"/>
            <w:tcBorders>
              <w:top w:val="nil"/>
              <w:left w:val="nil"/>
              <w:bottom w:val="single" w:sz="4" w:space="0" w:color="auto"/>
              <w:right w:val="single" w:sz="4" w:space="0" w:color="auto"/>
            </w:tcBorders>
            <w:shd w:val="clear" w:color="auto" w:fill="auto"/>
            <w:vAlign w:val="center"/>
            <w:hideMark/>
          </w:tcPr>
          <w:p w14:paraId="0CBF2ED7" w14:textId="48BB387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25 698</w:t>
            </w:r>
          </w:p>
        </w:tc>
        <w:tc>
          <w:tcPr>
            <w:tcW w:w="1418" w:type="dxa"/>
            <w:tcBorders>
              <w:top w:val="nil"/>
              <w:left w:val="nil"/>
              <w:bottom w:val="single" w:sz="4" w:space="0" w:color="auto"/>
              <w:right w:val="single" w:sz="4" w:space="0" w:color="auto"/>
            </w:tcBorders>
            <w:shd w:val="clear" w:color="auto" w:fill="auto"/>
            <w:vAlign w:val="center"/>
            <w:hideMark/>
          </w:tcPr>
          <w:p w14:paraId="1D749C1D" w14:textId="026E12C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23 229</w:t>
            </w:r>
          </w:p>
        </w:tc>
        <w:tc>
          <w:tcPr>
            <w:tcW w:w="1108" w:type="dxa"/>
            <w:tcBorders>
              <w:top w:val="nil"/>
              <w:left w:val="nil"/>
              <w:bottom w:val="single" w:sz="4" w:space="0" w:color="auto"/>
              <w:right w:val="single" w:sz="4" w:space="0" w:color="auto"/>
            </w:tcBorders>
            <w:shd w:val="clear" w:color="auto" w:fill="auto"/>
            <w:vAlign w:val="center"/>
            <w:hideMark/>
          </w:tcPr>
          <w:p w14:paraId="1D95CC3E" w14:textId="72EB93A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25 698</w:t>
            </w:r>
          </w:p>
        </w:tc>
        <w:tc>
          <w:tcPr>
            <w:tcW w:w="1317" w:type="dxa"/>
            <w:tcBorders>
              <w:top w:val="nil"/>
              <w:left w:val="nil"/>
              <w:bottom w:val="single" w:sz="4" w:space="0" w:color="auto"/>
              <w:right w:val="single" w:sz="4" w:space="0" w:color="auto"/>
            </w:tcBorders>
            <w:shd w:val="clear" w:color="auto" w:fill="auto"/>
            <w:noWrap/>
            <w:vAlign w:val="center"/>
            <w:hideMark/>
          </w:tcPr>
          <w:p w14:paraId="16C939D9" w14:textId="4D5A490D"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40BCECB5" w14:textId="7CC9708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2 469</w:t>
            </w:r>
          </w:p>
        </w:tc>
        <w:tc>
          <w:tcPr>
            <w:tcW w:w="1610" w:type="dxa"/>
            <w:tcBorders>
              <w:top w:val="nil"/>
              <w:left w:val="nil"/>
              <w:bottom w:val="single" w:sz="4" w:space="0" w:color="auto"/>
              <w:right w:val="single" w:sz="4" w:space="0" w:color="auto"/>
            </w:tcBorders>
            <w:shd w:val="clear" w:color="auto" w:fill="auto"/>
            <w:noWrap/>
            <w:vAlign w:val="center"/>
            <w:hideMark/>
          </w:tcPr>
          <w:p w14:paraId="2AD1C26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4C1BE3C7"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4FE148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02661A3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29694B3"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47B63BA"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медицинские осмотры и обследования</w:t>
            </w:r>
          </w:p>
        </w:tc>
        <w:tc>
          <w:tcPr>
            <w:tcW w:w="1150" w:type="dxa"/>
            <w:tcBorders>
              <w:top w:val="nil"/>
              <w:left w:val="nil"/>
              <w:bottom w:val="single" w:sz="4" w:space="0" w:color="auto"/>
              <w:right w:val="single" w:sz="4" w:space="0" w:color="auto"/>
            </w:tcBorders>
            <w:shd w:val="clear" w:color="auto" w:fill="auto"/>
            <w:vAlign w:val="center"/>
            <w:hideMark/>
          </w:tcPr>
          <w:p w14:paraId="6CADB581" w14:textId="20B6474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11 582</w:t>
            </w:r>
          </w:p>
        </w:tc>
        <w:tc>
          <w:tcPr>
            <w:tcW w:w="1118" w:type="dxa"/>
            <w:tcBorders>
              <w:top w:val="nil"/>
              <w:left w:val="nil"/>
              <w:bottom w:val="single" w:sz="4" w:space="0" w:color="auto"/>
              <w:right w:val="single" w:sz="4" w:space="0" w:color="auto"/>
            </w:tcBorders>
            <w:shd w:val="clear" w:color="auto" w:fill="auto"/>
            <w:vAlign w:val="center"/>
            <w:hideMark/>
          </w:tcPr>
          <w:p w14:paraId="5F18F505" w14:textId="17E12E8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8 742</w:t>
            </w:r>
          </w:p>
        </w:tc>
        <w:tc>
          <w:tcPr>
            <w:tcW w:w="1418" w:type="dxa"/>
            <w:tcBorders>
              <w:top w:val="nil"/>
              <w:left w:val="nil"/>
              <w:bottom w:val="single" w:sz="4" w:space="0" w:color="auto"/>
              <w:right w:val="single" w:sz="4" w:space="0" w:color="auto"/>
            </w:tcBorders>
            <w:shd w:val="clear" w:color="auto" w:fill="auto"/>
            <w:vAlign w:val="center"/>
            <w:hideMark/>
          </w:tcPr>
          <w:p w14:paraId="5B7CB507" w14:textId="41D123C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8 571</w:t>
            </w:r>
          </w:p>
        </w:tc>
        <w:tc>
          <w:tcPr>
            <w:tcW w:w="1108" w:type="dxa"/>
            <w:tcBorders>
              <w:top w:val="nil"/>
              <w:left w:val="nil"/>
              <w:bottom w:val="single" w:sz="4" w:space="0" w:color="auto"/>
              <w:right w:val="single" w:sz="4" w:space="0" w:color="auto"/>
            </w:tcBorders>
            <w:shd w:val="clear" w:color="auto" w:fill="auto"/>
            <w:vAlign w:val="center"/>
            <w:hideMark/>
          </w:tcPr>
          <w:p w14:paraId="5A39C32E" w14:textId="62A0D50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8 742</w:t>
            </w:r>
          </w:p>
        </w:tc>
        <w:tc>
          <w:tcPr>
            <w:tcW w:w="1317" w:type="dxa"/>
            <w:tcBorders>
              <w:top w:val="nil"/>
              <w:left w:val="nil"/>
              <w:bottom w:val="single" w:sz="4" w:space="0" w:color="auto"/>
              <w:right w:val="single" w:sz="4" w:space="0" w:color="auto"/>
            </w:tcBorders>
            <w:shd w:val="clear" w:color="auto" w:fill="auto"/>
            <w:noWrap/>
            <w:vAlign w:val="center"/>
            <w:hideMark/>
          </w:tcPr>
          <w:p w14:paraId="75019C4A" w14:textId="0EA21632"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59D5C841" w14:textId="02119A74"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172</w:t>
            </w:r>
          </w:p>
        </w:tc>
        <w:tc>
          <w:tcPr>
            <w:tcW w:w="1610" w:type="dxa"/>
            <w:tcBorders>
              <w:top w:val="nil"/>
              <w:left w:val="nil"/>
              <w:bottom w:val="single" w:sz="4" w:space="0" w:color="auto"/>
              <w:right w:val="single" w:sz="4" w:space="0" w:color="auto"/>
            </w:tcBorders>
            <w:shd w:val="clear" w:color="auto" w:fill="auto"/>
            <w:noWrap/>
            <w:vAlign w:val="center"/>
            <w:hideMark/>
          </w:tcPr>
          <w:p w14:paraId="79704BB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416819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E76D92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407639D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179BD28"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5D36075" w14:textId="1932F462"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техосмотр и регистраци</w:t>
            </w:r>
            <w:r>
              <w:rPr>
                <w:rFonts w:ascii="Myriad Pro" w:eastAsia="Times New Roman" w:hAnsi="Myriad Pro" w:cs="Calibri"/>
                <w:color w:val="000000"/>
                <w:sz w:val="16"/>
                <w:szCs w:val="16"/>
                <w:lang w:eastAsia="ru-RU"/>
              </w:rPr>
              <w:t>я</w:t>
            </w:r>
            <w:r w:rsidRPr="00D34B35">
              <w:rPr>
                <w:rFonts w:ascii="Myriad Pro" w:eastAsia="Times New Roman" w:hAnsi="Myriad Pro" w:cs="Calibri"/>
                <w:color w:val="000000"/>
                <w:sz w:val="16"/>
                <w:szCs w:val="16"/>
                <w:lang w:eastAsia="ru-RU"/>
              </w:rPr>
              <w:t>, пропуски автомобиля</w:t>
            </w:r>
          </w:p>
        </w:tc>
        <w:tc>
          <w:tcPr>
            <w:tcW w:w="1150" w:type="dxa"/>
            <w:tcBorders>
              <w:top w:val="nil"/>
              <w:left w:val="nil"/>
              <w:bottom w:val="single" w:sz="4" w:space="0" w:color="auto"/>
              <w:right w:val="single" w:sz="4" w:space="0" w:color="auto"/>
            </w:tcBorders>
            <w:shd w:val="clear" w:color="auto" w:fill="auto"/>
            <w:vAlign w:val="center"/>
            <w:hideMark/>
          </w:tcPr>
          <w:p w14:paraId="092842A5" w14:textId="6FA5D63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1 371</w:t>
            </w:r>
          </w:p>
        </w:tc>
        <w:tc>
          <w:tcPr>
            <w:tcW w:w="1118" w:type="dxa"/>
            <w:tcBorders>
              <w:top w:val="nil"/>
              <w:left w:val="nil"/>
              <w:bottom w:val="single" w:sz="4" w:space="0" w:color="auto"/>
              <w:right w:val="single" w:sz="4" w:space="0" w:color="auto"/>
            </w:tcBorders>
            <w:shd w:val="clear" w:color="auto" w:fill="auto"/>
            <w:vAlign w:val="center"/>
            <w:hideMark/>
          </w:tcPr>
          <w:p w14:paraId="68917B1F" w14:textId="6AA5B6DE"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1 051</w:t>
            </w:r>
          </w:p>
        </w:tc>
        <w:tc>
          <w:tcPr>
            <w:tcW w:w="1418" w:type="dxa"/>
            <w:tcBorders>
              <w:top w:val="nil"/>
              <w:left w:val="nil"/>
              <w:bottom w:val="single" w:sz="4" w:space="0" w:color="auto"/>
              <w:right w:val="single" w:sz="4" w:space="0" w:color="auto"/>
            </w:tcBorders>
            <w:shd w:val="clear" w:color="auto" w:fill="auto"/>
            <w:vAlign w:val="center"/>
            <w:hideMark/>
          </w:tcPr>
          <w:p w14:paraId="302D4388" w14:textId="32DC616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1 031</w:t>
            </w:r>
          </w:p>
        </w:tc>
        <w:tc>
          <w:tcPr>
            <w:tcW w:w="1108" w:type="dxa"/>
            <w:tcBorders>
              <w:top w:val="nil"/>
              <w:left w:val="nil"/>
              <w:bottom w:val="single" w:sz="4" w:space="0" w:color="auto"/>
              <w:right w:val="single" w:sz="4" w:space="0" w:color="auto"/>
            </w:tcBorders>
            <w:shd w:val="clear" w:color="auto" w:fill="auto"/>
            <w:vAlign w:val="center"/>
            <w:hideMark/>
          </w:tcPr>
          <w:p w14:paraId="53848821" w14:textId="3C00470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1 051</w:t>
            </w:r>
          </w:p>
        </w:tc>
        <w:tc>
          <w:tcPr>
            <w:tcW w:w="1317" w:type="dxa"/>
            <w:tcBorders>
              <w:top w:val="nil"/>
              <w:left w:val="nil"/>
              <w:bottom w:val="single" w:sz="4" w:space="0" w:color="auto"/>
              <w:right w:val="single" w:sz="4" w:space="0" w:color="auto"/>
            </w:tcBorders>
            <w:shd w:val="clear" w:color="auto" w:fill="auto"/>
            <w:noWrap/>
            <w:vAlign w:val="center"/>
            <w:hideMark/>
          </w:tcPr>
          <w:p w14:paraId="1E673E05" w14:textId="3BDCE4CF"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79C30C19" w14:textId="2E09563D"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21</w:t>
            </w:r>
          </w:p>
        </w:tc>
        <w:tc>
          <w:tcPr>
            <w:tcW w:w="1610" w:type="dxa"/>
            <w:tcBorders>
              <w:top w:val="nil"/>
              <w:left w:val="nil"/>
              <w:bottom w:val="single" w:sz="4" w:space="0" w:color="auto"/>
              <w:right w:val="single" w:sz="4" w:space="0" w:color="auto"/>
            </w:tcBorders>
            <w:shd w:val="clear" w:color="auto" w:fill="auto"/>
            <w:noWrap/>
            <w:vAlign w:val="center"/>
            <w:hideMark/>
          </w:tcPr>
          <w:p w14:paraId="4AB4037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6F57A64"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26534D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FA8957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A30AD8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65A8EB4"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метрология</w:t>
            </w:r>
          </w:p>
        </w:tc>
        <w:tc>
          <w:tcPr>
            <w:tcW w:w="1150" w:type="dxa"/>
            <w:tcBorders>
              <w:top w:val="nil"/>
              <w:left w:val="nil"/>
              <w:bottom w:val="single" w:sz="4" w:space="0" w:color="auto"/>
              <w:right w:val="single" w:sz="4" w:space="0" w:color="auto"/>
            </w:tcBorders>
            <w:shd w:val="clear" w:color="auto" w:fill="auto"/>
            <w:vAlign w:val="center"/>
            <w:hideMark/>
          </w:tcPr>
          <w:p w14:paraId="0B21942B" w14:textId="655D8E0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15</w:t>
            </w:r>
          </w:p>
        </w:tc>
        <w:tc>
          <w:tcPr>
            <w:tcW w:w="1118" w:type="dxa"/>
            <w:tcBorders>
              <w:top w:val="nil"/>
              <w:left w:val="nil"/>
              <w:bottom w:val="single" w:sz="4" w:space="0" w:color="auto"/>
              <w:right w:val="single" w:sz="4" w:space="0" w:color="auto"/>
            </w:tcBorders>
            <w:shd w:val="clear" w:color="auto" w:fill="auto"/>
            <w:vAlign w:val="center"/>
            <w:hideMark/>
          </w:tcPr>
          <w:p w14:paraId="223DE401" w14:textId="2BC73BC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15</w:t>
            </w:r>
          </w:p>
        </w:tc>
        <w:tc>
          <w:tcPr>
            <w:tcW w:w="1418" w:type="dxa"/>
            <w:tcBorders>
              <w:top w:val="nil"/>
              <w:left w:val="nil"/>
              <w:bottom w:val="single" w:sz="4" w:space="0" w:color="auto"/>
              <w:right w:val="single" w:sz="4" w:space="0" w:color="auto"/>
            </w:tcBorders>
            <w:shd w:val="clear" w:color="auto" w:fill="auto"/>
            <w:vAlign w:val="center"/>
            <w:hideMark/>
          </w:tcPr>
          <w:p w14:paraId="3B60BE8C" w14:textId="38A3C1F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15</w:t>
            </w:r>
          </w:p>
        </w:tc>
        <w:tc>
          <w:tcPr>
            <w:tcW w:w="1108" w:type="dxa"/>
            <w:tcBorders>
              <w:top w:val="nil"/>
              <w:left w:val="nil"/>
              <w:bottom w:val="single" w:sz="4" w:space="0" w:color="auto"/>
              <w:right w:val="single" w:sz="4" w:space="0" w:color="auto"/>
            </w:tcBorders>
            <w:shd w:val="clear" w:color="auto" w:fill="auto"/>
            <w:vAlign w:val="center"/>
            <w:hideMark/>
          </w:tcPr>
          <w:p w14:paraId="097AE5F1" w14:textId="6DA8782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15</w:t>
            </w:r>
          </w:p>
        </w:tc>
        <w:tc>
          <w:tcPr>
            <w:tcW w:w="1317" w:type="dxa"/>
            <w:tcBorders>
              <w:top w:val="nil"/>
              <w:left w:val="nil"/>
              <w:bottom w:val="single" w:sz="4" w:space="0" w:color="auto"/>
              <w:right w:val="single" w:sz="4" w:space="0" w:color="auto"/>
            </w:tcBorders>
            <w:shd w:val="clear" w:color="auto" w:fill="auto"/>
            <w:noWrap/>
            <w:vAlign w:val="center"/>
            <w:hideMark/>
          </w:tcPr>
          <w:p w14:paraId="4AD4034D" w14:textId="4C0AA6B0"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428F7604" w14:textId="375D1CD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610" w:type="dxa"/>
            <w:tcBorders>
              <w:top w:val="nil"/>
              <w:left w:val="nil"/>
              <w:bottom w:val="single" w:sz="4" w:space="0" w:color="auto"/>
              <w:right w:val="single" w:sz="4" w:space="0" w:color="auto"/>
            </w:tcBorders>
            <w:shd w:val="clear" w:color="auto" w:fill="auto"/>
            <w:noWrap/>
            <w:vAlign w:val="center"/>
            <w:hideMark/>
          </w:tcPr>
          <w:p w14:paraId="14AF578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5BD1130"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14914A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4BAB6AE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268553A0"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87EFCAD"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 IT - услуги</w:t>
            </w:r>
          </w:p>
        </w:tc>
        <w:tc>
          <w:tcPr>
            <w:tcW w:w="1150" w:type="dxa"/>
            <w:tcBorders>
              <w:top w:val="nil"/>
              <w:left w:val="nil"/>
              <w:bottom w:val="single" w:sz="4" w:space="0" w:color="auto"/>
              <w:right w:val="single" w:sz="4" w:space="0" w:color="auto"/>
            </w:tcBorders>
            <w:shd w:val="clear" w:color="auto" w:fill="auto"/>
            <w:vAlign w:val="center"/>
            <w:hideMark/>
          </w:tcPr>
          <w:p w14:paraId="0AB03565" w14:textId="615136D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57 538</w:t>
            </w:r>
          </w:p>
        </w:tc>
        <w:tc>
          <w:tcPr>
            <w:tcW w:w="1118" w:type="dxa"/>
            <w:tcBorders>
              <w:top w:val="nil"/>
              <w:left w:val="nil"/>
              <w:bottom w:val="single" w:sz="4" w:space="0" w:color="auto"/>
              <w:right w:val="single" w:sz="4" w:space="0" w:color="auto"/>
            </w:tcBorders>
            <w:shd w:val="clear" w:color="auto" w:fill="auto"/>
            <w:vAlign w:val="center"/>
            <w:hideMark/>
          </w:tcPr>
          <w:p w14:paraId="24FD0E2D" w14:textId="0533632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36 400</w:t>
            </w:r>
          </w:p>
        </w:tc>
        <w:tc>
          <w:tcPr>
            <w:tcW w:w="1418" w:type="dxa"/>
            <w:tcBorders>
              <w:top w:val="nil"/>
              <w:left w:val="nil"/>
              <w:bottom w:val="single" w:sz="4" w:space="0" w:color="auto"/>
              <w:right w:val="single" w:sz="4" w:space="0" w:color="auto"/>
            </w:tcBorders>
            <w:shd w:val="clear" w:color="auto" w:fill="auto"/>
            <w:vAlign w:val="center"/>
            <w:hideMark/>
          </w:tcPr>
          <w:p w14:paraId="1B15ADD1" w14:textId="02D14AF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32 278</w:t>
            </w:r>
          </w:p>
        </w:tc>
        <w:tc>
          <w:tcPr>
            <w:tcW w:w="1108" w:type="dxa"/>
            <w:tcBorders>
              <w:top w:val="nil"/>
              <w:left w:val="nil"/>
              <w:bottom w:val="single" w:sz="4" w:space="0" w:color="auto"/>
              <w:right w:val="single" w:sz="4" w:space="0" w:color="auto"/>
            </w:tcBorders>
            <w:shd w:val="clear" w:color="auto" w:fill="auto"/>
            <w:vAlign w:val="center"/>
            <w:hideMark/>
          </w:tcPr>
          <w:p w14:paraId="29B9D9C2" w14:textId="52849B6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36 400</w:t>
            </w:r>
          </w:p>
        </w:tc>
        <w:tc>
          <w:tcPr>
            <w:tcW w:w="1317" w:type="dxa"/>
            <w:tcBorders>
              <w:top w:val="nil"/>
              <w:left w:val="nil"/>
              <w:bottom w:val="single" w:sz="4" w:space="0" w:color="auto"/>
              <w:right w:val="single" w:sz="4" w:space="0" w:color="auto"/>
            </w:tcBorders>
            <w:shd w:val="clear" w:color="auto" w:fill="auto"/>
            <w:noWrap/>
            <w:vAlign w:val="center"/>
            <w:hideMark/>
          </w:tcPr>
          <w:p w14:paraId="59E3AF1B" w14:textId="7E8EB8D3"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0EC19187" w14:textId="1BFA35B0"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4 122</w:t>
            </w:r>
          </w:p>
        </w:tc>
        <w:tc>
          <w:tcPr>
            <w:tcW w:w="1610" w:type="dxa"/>
            <w:tcBorders>
              <w:top w:val="nil"/>
              <w:left w:val="nil"/>
              <w:bottom w:val="single" w:sz="4" w:space="0" w:color="auto"/>
              <w:right w:val="single" w:sz="4" w:space="0" w:color="auto"/>
            </w:tcBorders>
            <w:shd w:val="clear" w:color="auto" w:fill="auto"/>
            <w:noWrap/>
            <w:vAlign w:val="center"/>
            <w:hideMark/>
          </w:tcPr>
          <w:p w14:paraId="32F89F0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06FA28E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6004A2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429E6B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DB765D9"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3E5E3BC"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Прочие</w:t>
            </w:r>
          </w:p>
        </w:tc>
        <w:tc>
          <w:tcPr>
            <w:tcW w:w="1150" w:type="dxa"/>
            <w:tcBorders>
              <w:top w:val="nil"/>
              <w:left w:val="nil"/>
              <w:bottom w:val="single" w:sz="4" w:space="0" w:color="auto"/>
              <w:right w:val="single" w:sz="4" w:space="0" w:color="auto"/>
            </w:tcBorders>
            <w:shd w:val="clear" w:color="auto" w:fill="auto"/>
            <w:vAlign w:val="center"/>
            <w:hideMark/>
          </w:tcPr>
          <w:p w14:paraId="055E8F7F" w14:textId="01F449D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6 659</w:t>
            </w:r>
          </w:p>
        </w:tc>
        <w:tc>
          <w:tcPr>
            <w:tcW w:w="1118" w:type="dxa"/>
            <w:tcBorders>
              <w:top w:val="nil"/>
              <w:left w:val="nil"/>
              <w:bottom w:val="single" w:sz="4" w:space="0" w:color="auto"/>
              <w:right w:val="single" w:sz="4" w:space="0" w:color="auto"/>
            </w:tcBorders>
            <w:shd w:val="clear" w:color="auto" w:fill="auto"/>
            <w:vAlign w:val="center"/>
            <w:hideMark/>
          </w:tcPr>
          <w:p w14:paraId="17B3B9B4" w14:textId="6E28782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4 485</w:t>
            </w:r>
          </w:p>
        </w:tc>
        <w:tc>
          <w:tcPr>
            <w:tcW w:w="1418" w:type="dxa"/>
            <w:tcBorders>
              <w:top w:val="nil"/>
              <w:left w:val="nil"/>
              <w:bottom w:val="single" w:sz="4" w:space="0" w:color="auto"/>
              <w:right w:val="single" w:sz="4" w:space="0" w:color="auto"/>
            </w:tcBorders>
            <w:shd w:val="clear" w:color="auto" w:fill="auto"/>
            <w:vAlign w:val="center"/>
            <w:hideMark/>
          </w:tcPr>
          <w:p w14:paraId="64E7FB91" w14:textId="461F6E20"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4 397</w:t>
            </w:r>
          </w:p>
        </w:tc>
        <w:tc>
          <w:tcPr>
            <w:tcW w:w="1108" w:type="dxa"/>
            <w:tcBorders>
              <w:top w:val="nil"/>
              <w:left w:val="nil"/>
              <w:bottom w:val="single" w:sz="4" w:space="0" w:color="auto"/>
              <w:right w:val="single" w:sz="4" w:space="0" w:color="auto"/>
            </w:tcBorders>
            <w:shd w:val="clear" w:color="auto" w:fill="auto"/>
            <w:vAlign w:val="center"/>
            <w:hideMark/>
          </w:tcPr>
          <w:p w14:paraId="32AAC6F6" w14:textId="62CC62B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4 485</w:t>
            </w:r>
          </w:p>
        </w:tc>
        <w:tc>
          <w:tcPr>
            <w:tcW w:w="1317" w:type="dxa"/>
            <w:tcBorders>
              <w:top w:val="nil"/>
              <w:left w:val="nil"/>
              <w:bottom w:val="single" w:sz="4" w:space="0" w:color="auto"/>
              <w:right w:val="single" w:sz="4" w:space="0" w:color="auto"/>
            </w:tcBorders>
            <w:shd w:val="clear" w:color="auto" w:fill="auto"/>
            <w:noWrap/>
            <w:vAlign w:val="center"/>
            <w:hideMark/>
          </w:tcPr>
          <w:p w14:paraId="5C9FAAAD" w14:textId="0ADF99E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0</w:t>
            </w:r>
          </w:p>
        </w:tc>
        <w:tc>
          <w:tcPr>
            <w:tcW w:w="1214" w:type="dxa"/>
            <w:tcBorders>
              <w:top w:val="nil"/>
              <w:left w:val="nil"/>
              <w:bottom w:val="single" w:sz="4" w:space="0" w:color="auto"/>
              <w:right w:val="single" w:sz="4" w:space="0" w:color="auto"/>
            </w:tcBorders>
            <w:shd w:val="clear" w:color="auto" w:fill="auto"/>
            <w:noWrap/>
            <w:vAlign w:val="center"/>
            <w:hideMark/>
          </w:tcPr>
          <w:p w14:paraId="74638A7B" w14:textId="195CD253"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88</w:t>
            </w:r>
          </w:p>
        </w:tc>
        <w:tc>
          <w:tcPr>
            <w:tcW w:w="1610" w:type="dxa"/>
            <w:tcBorders>
              <w:top w:val="nil"/>
              <w:left w:val="nil"/>
              <w:bottom w:val="single" w:sz="4" w:space="0" w:color="auto"/>
              <w:right w:val="single" w:sz="4" w:space="0" w:color="auto"/>
            </w:tcBorders>
            <w:shd w:val="clear" w:color="auto" w:fill="auto"/>
            <w:noWrap/>
            <w:vAlign w:val="center"/>
            <w:hideMark/>
          </w:tcPr>
          <w:p w14:paraId="29C4968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5CEBC9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725ABA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B36BB2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EB465A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FCAE7A9"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расходы на лицензирование, получение сертификатов, регистрационных свидетельств</w:t>
            </w:r>
          </w:p>
        </w:tc>
        <w:tc>
          <w:tcPr>
            <w:tcW w:w="1150" w:type="dxa"/>
            <w:tcBorders>
              <w:top w:val="nil"/>
              <w:left w:val="nil"/>
              <w:bottom w:val="single" w:sz="4" w:space="0" w:color="auto"/>
              <w:right w:val="single" w:sz="4" w:space="0" w:color="auto"/>
            </w:tcBorders>
            <w:shd w:val="clear" w:color="auto" w:fill="auto"/>
            <w:vAlign w:val="center"/>
            <w:hideMark/>
          </w:tcPr>
          <w:p w14:paraId="46261037" w14:textId="4C4F979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800</w:t>
            </w:r>
          </w:p>
        </w:tc>
        <w:tc>
          <w:tcPr>
            <w:tcW w:w="1118" w:type="dxa"/>
            <w:tcBorders>
              <w:top w:val="nil"/>
              <w:left w:val="nil"/>
              <w:bottom w:val="single" w:sz="4" w:space="0" w:color="auto"/>
              <w:right w:val="single" w:sz="4" w:space="0" w:color="auto"/>
            </w:tcBorders>
            <w:shd w:val="clear" w:color="auto" w:fill="auto"/>
            <w:vAlign w:val="center"/>
            <w:hideMark/>
          </w:tcPr>
          <w:p w14:paraId="3D48F54F" w14:textId="7BDB144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700</w:t>
            </w:r>
          </w:p>
        </w:tc>
        <w:tc>
          <w:tcPr>
            <w:tcW w:w="1418" w:type="dxa"/>
            <w:tcBorders>
              <w:top w:val="nil"/>
              <w:left w:val="nil"/>
              <w:bottom w:val="single" w:sz="4" w:space="0" w:color="auto"/>
              <w:right w:val="single" w:sz="4" w:space="0" w:color="auto"/>
            </w:tcBorders>
            <w:shd w:val="clear" w:color="auto" w:fill="auto"/>
            <w:vAlign w:val="center"/>
            <w:hideMark/>
          </w:tcPr>
          <w:p w14:paraId="32F79DAF" w14:textId="5A91981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686</w:t>
            </w:r>
          </w:p>
        </w:tc>
        <w:tc>
          <w:tcPr>
            <w:tcW w:w="1108" w:type="dxa"/>
            <w:tcBorders>
              <w:top w:val="nil"/>
              <w:left w:val="nil"/>
              <w:bottom w:val="single" w:sz="4" w:space="0" w:color="auto"/>
              <w:right w:val="single" w:sz="4" w:space="0" w:color="auto"/>
            </w:tcBorders>
            <w:shd w:val="clear" w:color="auto" w:fill="auto"/>
            <w:vAlign w:val="center"/>
            <w:hideMark/>
          </w:tcPr>
          <w:p w14:paraId="60690F13" w14:textId="7D746BE2"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700</w:t>
            </w:r>
          </w:p>
        </w:tc>
        <w:tc>
          <w:tcPr>
            <w:tcW w:w="1317" w:type="dxa"/>
            <w:tcBorders>
              <w:top w:val="nil"/>
              <w:left w:val="nil"/>
              <w:bottom w:val="single" w:sz="4" w:space="0" w:color="auto"/>
              <w:right w:val="single" w:sz="4" w:space="0" w:color="auto"/>
            </w:tcBorders>
            <w:shd w:val="clear" w:color="auto" w:fill="auto"/>
            <w:noWrap/>
            <w:vAlign w:val="center"/>
            <w:hideMark/>
          </w:tcPr>
          <w:p w14:paraId="39743733" w14:textId="36D39E05"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3A767D90" w14:textId="1C57B031"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14</w:t>
            </w:r>
          </w:p>
        </w:tc>
        <w:tc>
          <w:tcPr>
            <w:tcW w:w="1610" w:type="dxa"/>
            <w:tcBorders>
              <w:top w:val="nil"/>
              <w:left w:val="nil"/>
              <w:bottom w:val="single" w:sz="4" w:space="0" w:color="auto"/>
              <w:right w:val="single" w:sz="4" w:space="0" w:color="auto"/>
            </w:tcBorders>
            <w:shd w:val="clear" w:color="auto" w:fill="auto"/>
            <w:noWrap/>
            <w:vAlign w:val="center"/>
            <w:hideMark/>
          </w:tcPr>
          <w:p w14:paraId="6EBBD59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6FD678E"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327A95D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3D432F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C205E28"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9AD9B48"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расходы на страхование</w:t>
            </w:r>
          </w:p>
        </w:tc>
        <w:tc>
          <w:tcPr>
            <w:tcW w:w="1150" w:type="dxa"/>
            <w:tcBorders>
              <w:top w:val="nil"/>
              <w:left w:val="nil"/>
              <w:bottom w:val="single" w:sz="4" w:space="0" w:color="auto"/>
              <w:right w:val="single" w:sz="4" w:space="0" w:color="auto"/>
            </w:tcBorders>
            <w:shd w:val="clear" w:color="auto" w:fill="auto"/>
            <w:vAlign w:val="center"/>
            <w:hideMark/>
          </w:tcPr>
          <w:p w14:paraId="642ACF2D" w14:textId="38E61E2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14 908</w:t>
            </w:r>
          </w:p>
        </w:tc>
        <w:tc>
          <w:tcPr>
            <w:tcW w:w="1118" w:type="dxa"/>
            <w:tcBorders>
              <w:top w:val="nil"/>
              <w:left w:val="nil"/>
              <w:bottom w:val="single" w:sz="4" w:space="0" w:color="auto"/>
              <w:right w:val="single" w:sz="4" w:space="0" w:color="auto"/>
            </w:tcBorders>
            <w:shd w:val="clear" w:color="auto" w:fill="auto"/>
            <w:vAlign w:val="center"/>
            <w:hideMark/>
          </w:tcPr>
          <w:p w14:paraId="595AF020" w14:textId="376E3CC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3 310</w:t>
            </w:r>
          </w:p>
        </w:tc>
        <w:tc>
          <w:tcPr>
            <w:tcW w:w="1418" w:type="dxa"/>
            <w:tcBorders>
              <w:top w:val="nil"/>
              <w:left w:val="nil"/>
              <w:bottom w:val="single" w:sz="4" w:space="0" w:color="auto"/>
              <w:right w:val="single" w:sz="4" w:space="0" w:color="auto"/>
            </w:tcBorders>
            <w:shd w:val="clear" w:color="auto" w:fill="auto"/>
            <w:vAlign w:val="center"/>
            <w:hideMark/>
          </w:tcPr>
          <w:p w14:paraId="10BAE25B" w14:textId="605CB44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3 315</w:t>
            </w:r>
          </w:p>
        </w:tc>
        <w:tc>
          <w:tcPr>
            <w:tcW w:w="1108" w:type="dxa"/>
            <w:tcBorders>
              <w:top w:val="nil"/>
              <w:left w:val="nil"/>
              <w:bottom w:val="single" w:sz="4" w:space="0" w:color="auto"/>
              <w:right w:val="single" w:sz="4" w:space="0" w:color="auto"/>
            </w:tcBorders>
            <w:shd w:val="clear" w:color="auto" w:fill="auto"/>
            <w:vAlign w:val="center"/>
            <w:hideMark/>
          </w:tcPr>
          <w:p w14:paraId="6C8A71A8" w14:textId="45C0441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3 310</w:t>
            </w:r>
          </w:p>
        </w:tc>
        <w:tc>
          <w:tcPr>
            <w:tcW w:w="1317" w:type="dxa"/>
            <w:tcBorders>
              <w:top w:val="nil"/>
              <w:left w:val="nil"/>
              <w:bottom w:val="single" w:sz="4" w:space="0" w:color="auto"/>
              <w:right w:val="single" w:sz="4" w:space="0" w:color="auto"/>
            </w:tcBorders>
            <w:shd w:val="clear" w:color="auto" w:fill="auto"/>
            <w:noWrap/>
            <w:vAlign w:val="center"/>
            <w:hideMark/>
          </w:tcPr>
          <w:p w14:paraId="16372781" w14:textId="6FFB420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5CF341E0" w14:textId="3BCA002A"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5</w:t>
            </w:r>
          </w:p>
        </w:tc>
        <w:tc>
          <w:tcPr>
            <w:tcW w:w="1610" w:type="dxa"/>
            <w:tcBorders>
              <w:top w:val="nil"/>
              <w:left w:val="nil"/>
              <w:bottom w:val="single" w:sz="4" w:space="0" w:color="auto"/>
              <w:right w:val="single" w:sz="4" w:space="0" w:color="auto"/>
            </w:tcBorders>
            <w:shd w:val="clear" w:color="auto" w:fill="auto"/>
            <w:noWrap/>
            <w:vAlign w:val="center"/>
            <w:hideMark/>
          </w:tcPr>
          <w:p w14:paraId="7B33092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FF455F8"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B92FBB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0CF4F4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70DA79C5"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0C913CE" w14:textId="601ED089"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ДМС и добровольное страхование от несча</w:t>
            </w:r>
            <w:r>
              <w:rPr>
                <w:rFonts w:ascii="Myriad Pro" w:eastAsia="Times New Roman" w:hAnsi="Myriad Pro" w:cs="Calibri"/>
                <w:color w:val="000000"/>
                <w:sz w:val="16"/>
                <w:szCs w:val="16"/>
                <w:lang w:eastAsia="ru-RU"/>
              </w:rPr>
              <w:t>ст</w:t>
            </w:r>
            <w:r w:rsidRPr="00D34B35">
              <w:rPr>
                <w:rFonts w:ascii="Myriad Pro" w:eastAsia="Times New Roman" w:hAnsi="Myriad Pro" w:cs="Calibri"/>
                <w:color w:val="000000"/>
                <w:sz w:val="16"/>
                <w:szCs w:val="16"/>
                <w:lang w:eastAsia="ru-RU"/>
              </w:rPr>
              <w:t>ных случае</w:t>
            </w:r>
          </w:p>
        </w:tc>
        <w:tc>
          <w:tcPr>
            <w:tcW w:w="1150" w:type="dxa"/>
            <w:tcBorders>
              <w:top w:val="nil"/>
              <w:left w:val="nil"/>
              <w:bottom w:val="single" w:sz="4" w:space="0" w:color="auto"/>
              <w:right w:val="single" w:sz="4" w:space="0" w:color="auto"/>
            </w:tcBorders>
            <w:shd w:val="clear" w:color="auto" w:fill="auto"/>
            <w:vAlign w:val="center"/>
            <w:hideMark/>
          </w:tcPr>
          <w:p w14:paraId="0D096F33" w14:textId="14A51434"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7 298</w:t>
            </w:r>
          </w:p>
        </w:tc>
        <w:tc>
          <w:tcPr>
            <w:tcW w:w="1118" w:type="dxa"/>
            <w:tcBorders>
              <w:top w:val="nil"/>
              <w:left w:val="nil"/>
              <w:bottom w:val="single" w:sz="4" w:space="0" w:color="auto"/>
              <w:right w:val="single" w:sz="4" w:space="0" w:color="auto"/>
            </w:tcBorders>
            <w:shd w:val="clear" w:color="auto" w:fill="auto"/>
            <w:vAlign w:val="center"/>
            <w:hideMark/>
          </w:tcPr>
          <w:p w14:paraId="3DFBB532" w14:textId="7FF1872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7C630572" w14:textId="5D01014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7DD4CEC9" w14:textId="76F80E8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680DF645" w14:textId="4BD96EE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7AAD9BA4" w14:textId="4B03037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7138D5F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C755A72"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2D1B88A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45736B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522EA28"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87E675E"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Добровольное страхование имущества</w:t>
            </w:r>
          </w:p>
        </w:tc>
        <w:tc>
          <w:tcPr>
            <w:tcW w:w="1150" w:type="dxa"/>
            <w:tcBorders>
              <w:top w:val="nil"/>
              <w:left w:val="nil"/>
              <w:bottom w:val="single" w:sz="4" w:space="0" w:color="auto"/>
              <w:right w:val="single" w:sz="4" w:space="0" w:color="auto"/>
            </w:tcBorders>
            <w:shd w:val="clear" w:color="auto" w:fill="auto"/>
            <w:vAlign w:val="center"/>
            <w:hideMark/>
          </w:tcPr>
          <w:p w14:paraId="74502ABB" w14:textId="58293E4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3 563</w:t>
            </w:r>
          </w:p>
        </w:tc>
        <w:tc>
          <w:tcPr>
            <w:tcW w:w="1118" w:type="dxa"/>
            <w:tcBorders>
              <w:top w:val="nil"/>
              <w:left w:val="nil"/>
              <w:bottom w:val="single" w:sz="4" w:space="0" w:color="auto"/>
              <w:right w:val="single" w:sz="4" w:space="0" w:color="auto"/>
            </w:tcBorders>
            <w:shd w:val="clear" w:color="auto" w:fill="auto"/>
            <w:vAlign w:val="center"/>
            <w:hideMark/>
          </w:tcPr>
          <w:p w14:paraId="428440DE" w14:textId="3AC4F2B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66B96514" w14:textId="1B6ADEA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7167A7B3" w14:textId="50E6CC1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30996C66" w14:textId="048E13ED"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08E04DF7" w14:textId="4ACBE366"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201BA61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FBFA462"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5612303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2D1C94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CA49AB5"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77DB9B3"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ОСАГО</w:t>
            </w:r>
          </w:p>
        </w:tc>
        <w:tc>
          <w:tcPr>
            <w:tcW w:w="1150" w:type="dxa"/>
            <w:tcBorders>
              <w:top w:val="nil"/>
              <w:left w:val="nil"/>
              <w:bottom w:val="single" w:sz="4" w:space="0" w:color="auto"/>
              <w:right w:val="single" w:sz="4" w:space="0" w:color="auto"/>
            </w:tcBorders>
            <w:shd w:val="clear" w:color="auto" w:fill="auto"/>
            <w:vAlign w:val="center"/>
            <w:hideMark/>
          </w:tcPr>
          <w:p w14:paraId="2D49F892" w14:textId="7AC5BA4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3 085</w:t>
            </w:r>
          </w:p>
        </w:tc>
        <w:tc>
          <w:tcPr>
            <w:tcW w:w="1118" w:type="dxa"/>
            <w:tcBorders>
              <w:top w:val="nil"/>
              <w:left w:val="nil"/>
              <w:bottom w:val="single" w:sz="4" w:space="0" w:color="auto"/>
              <w:right w:val="single" w:sz="4" w:space="0" w:color="auto"/>
            </w:tcBorders>
            <w:shd w:val="clear" w:color="auto" w:fill="auto"/>
            <w:vAlign w:val="center"/>
            <w:hideMark/>
          </w:tcPr>
          <w:p w14:paraId="09D1CC4A" w14:textId="48E073C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3 085</w:t>
            </w:r>
          </w:p>
        </w:tc>
        <w:tc>
          <w:tcPr>
            <w:tcW w:w="1418" w:type="dxa"/>
            <w:tcBorders>
              <w:top w:val="nil"/>
              <w:left w:val="nil"/>
              <w:bottom w:val="single" w:sz="4" w:space="0" w:color="auto"/>
              <w:right w:val="single" w:sz="4" w:space="0" w:color="auto"/>
            </w:tcBorders>
            <w:shd w:val="clear" w:color="auto" w:fill="auto"/>
            <w:vAlign w:val="center"/>
            <w:hideMark/>
          </w:tcPr>
          <w:p w14:paraId="5096DECA" w14:textId="146D901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3 101</w:t>
            </w:r>
          </w:p>
        </w:tc>
        <w:tc>
          <w:tcPr>
            <w:tcW w:w="1108" w:type="dxa"/>
            <w:tcBorders>
              <w:top w:val="nil"/>
              <w:left w:val="nil"/>
              <w:bottom w:val="single" w:sz="4" w:space="0" w:color="auto"/>
              <w:right w:val="single" w:sz="4" w:space="0" w:color="auto"/>
            </w:tcBorders>
            <w:shd w:val="clear" w:color="auto" w:fill="auto"/>
            <w:vAlign w:val="center"/>
            <w:hideMark/>
          </w:tcPr>
          <w:p w14:paraId="46EDD628" w14:textId="323A656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3 085</w:t>
            </w:r>
          </w:p>
        </w:tc>
        <w:tc>
          <w:tcPr>
            <w:tcW w:w="1317" w:type="dxa"/>
            <w:tcBorders>
              <w:top w:val="nil"/>
              <w:left w:val="nil"/>
              <w:bottom w:val="single" w:sz="4" w:space="0" w:color="auto"/>
              <w:right w:val="single" w:sz="4" w:space="0" w:color="auto"/>
            </w:tcBorders>
            <w:shd w:val="clear" w:color="auto" w:fill="auto"/>
            <w:noWrap/>
            <w:vAlign w:val="center"/>
            <w:hideMark/>
          </w:tcPr>
          <w:p w14:paraId="2D3D9027" w14:textId="2C001534"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2DCFF6EB" w14:textId="1A5AB5FB"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16</w:t>
            </w:r>
          </w:p>
        </w:tc>
        <w:tc>
          <w:tcPr>
            <w:tcW w:w="1610" w:type="dxa"/>
            <w:tcBorders>
              <w:top w:val="nil"/>
              <w:left w:val="nil"/>
              <w:bottom w:val="single" w:sz="4" w:space="0" w:color="auto"/>
              <w:right w:val="single" w:sz="4" w:space="0" w:color="auto"/>
            </w:tcBorders>
            <w:shd w:val="clear" w:color="auto" w:fill="auto"/>
            <w:noWrap/>
            <w:vAlign w:val="center"/>
            <w:hideMark/>
          </w:tcPr>
          <w:p w14:paraId="1E406B8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86A62A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45677A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4383DB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7BCD88E5"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1CFC395"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Страхование ОПО</w:t>
            </w:r>
          </w:p>
        </w:tc>
        <w:tc>
          <w:tcPr>
            <w:tcW w:w="1150" w:type="dxa"/>
            <w:tcBorders>
              <w:top w:val="nil"/>
              <w:left w:val="nil"/>
              <w:bottom w:val="single" w:sz="4" w:space="0" w:color="auto"/>
              <w:right w:val="single" w:sz="4" w:space="0" w:color="auto"/>
            </w:tcBorders>
            <w:shd w:val="clear" w:color="auto" w:fill="auto"/>
            <w:vAlign w:val="center"/>
            <w:hideMark/>
          </w:tcPr>
          <w:p w14:paraId="3A8EFCF4" w14:textId="679AD13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226</w:t>
            </w:r>
          </w:p>
        </w:tc>
        <w:tc>
          <w:tcPr>
            <w:tcW w:w="1118" w:type="dxa"/>
            <w:tcBorders>
              <w:top w:val="nil"/>
              <w:left w:val="nil"/>
              <w:bottom w:val="single" w:sz="4" w:space="0" w:color="auto"/>
              <w:right w:val="single" w:sz="4" w:space="0" w:color="auto"/>
            </w:tcBorders>
            <w:shd w:val="clear" w:color="auto" w:fill="auto"/>
            <w:vAlign w:val="center"/>
            <w:hideMark/>
          </w:tcPr>
          <w:p w14:paraId="1A8ADD9B" w14:textId="4F7B6CE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226</w:t>
            </w:r>
          </w:p>
        </w:tc>
        <w:tc>
          <w:tcPr>
            <w:tcW w:w="1418" w:type="dxa"/>
            <w:tcBorders>
              <w:top w:val="nil"/>
              <w:left w:val="nil"/>
              <w:bottom w:val="single" w:sz="4" w:space="0" w:color="auto"/>
              <w:right w:val="single" w:sz="4" w:space="0" w:color="auto"/>
            </w:tcBorders>
            <w:shd w:val="clear" w:color="auto" w:fill="auto"/>
            <w:vAlign w:val="center"/>
            <w:hideMark/>
          </w:tcPr>
          <w:p w14:paraId="5C64494A" w14:textId="25BAFCD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214</w:t>
            </w:r>
          </w:p>
        </w:tc>
        <w:tc>
          <w:tcPr>
            <w:tcW w:w="1108" w:type="dxa"/>
            <w:tcBorders>
              <w:top w:val="nil"/>
              <w:left w:val="nil"/>
              <w:bottom w:val="single" w:sz="4" w:space="0" w:color="auto"/>
              <w:right w:val="single" w:sz="4" w:space="0" w:color="auto"/>
            </w:tcBorders>
            <w:shd w:val="clear" w:color="auto" w:fill="auto"/>
            <w:vAlign w:val="center"/>
            <w:hideMark/>
          </w:tcPr>
          <w:p w14:paraId="0E5C8EC0" w14:textId="697F76F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226</w:t>
            </w:r>
          </w:p>
        </w:tc>
        <w:tc>
          <w:tcPr>
            <w:tcW w:w="1317" w:type="dxa"/>
            <w:tcBorders>
              <w:top w:val="nil"/>
              <w:left w:val="nil"/>
              <w:bottom w:val="single" w:sz="4" w:space="0" w:color="auto"/>
              <w:right w:val="single" w:sz="4" w:space="0" w:color="auto"/>
            </w:tcBorders>
            <w:shd w:val="clear" w:color="auto" w:fill="auto"/>
            <w:noWrap/>
            <w:vAlign w:val="center"/>
            <w:hideMark/>
          </w:tcPr>
          <w:p w14:paraId="0FDD20B0" w14:textId="71EB681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313BB79C" w14:textId="51749CDD"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11</w:t>
            </w:r>
          </w:p>
        </w:tc>
        <w:tc>
          <w:tcPr>
            <w:tcW w:w="1610" w:type="dxa"/>
            <w:tcBorders>
              <w:top w:val="nil"/>
              <w:left w:val="nil"/>
              <w:bottom w:val="single" w:sz="4" w:space="0" w:color="auto"/>
              <w:right w:val="single" w:sz="4" w:space="0" w:color="auto"/>
            </w:tcBorders>
            <w:shd w:val="clear" w:color="auto" w:fill="auto"/>
            <w:noWrap/>
            <w:vAlign w:val="center"/>
            <w:hideMark/>
          </w:tcPr>
          <w:p w14:paraId="5AFFB3F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1EA6D6F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192180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CB08AE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5A7B4DC6"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709C1B7"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КАСКО</w:t>
            </w:r>
          </w:p>
        </w:tc>
        <w:tc>
          <w:tcPr>
            <w:tcW w:w="1150" w:type="dxa"/>
            <w:tcBorders>
              <w:top w:val="nil"/>
              <w:left w:val="nil"/>
              <w:bottom w:val="single" w:sz="4" w:space="0" w:color="auto"/>
              <w:right w:val="single" w:sz="4" w:space="0" w:color="auto"/>
            </w:tcBorders>
            <w:shd w:val="clear" w:color="auto" w:fill="auto"/>
            <w:vAlign w:val="center"/>
            <w:hideMark/>
          </w:tcPr>
          <w:p w14:paraId="6C593B28" w14:textId="4109865C"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737</w:t>
            </w:r>
          </w:p>
        </w:tc>
        <w:tc>
          <w:tcPr>
            <w:tcW w:w="1118" w:type="dxa"/>
            <w:tcBorders>
              <w:top w:val="nil"/>
              <w:left w:val="nil"/>
              <w:bottom w:val="single" w:sz="4" w:space="0" w:color="auto"/>
              <w:right w:val="single" w:sz="4" w:space="0" w:color="auto"/>
            </w:tcBorders>
            <w:shd w:val="clear" w:color="auto" w:fill="auto"/>
            <w:vAlign w:val="center"/>
            <w:hideMark/>
          </w:tcPr>
          <w:p w14:paraId="363F57C8" w14:textId="7C3B8A8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37175D03" w14:textId="71152826"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16580F43" w14:textId="7600E0B6"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4B4E48A4" w14:textId="5DE99839"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1545AA7A" w14:textId="3B30F812"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2CA9B73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05E6182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739C7A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EADBEB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476780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7637B19"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командировочные расходы</w:t>
            </w:r>
          </w:p>
        </w:tc>
        <w:tc>
          <w:tcPr>
            <w:tcW w:w="1150" w:type="dxa"/>
            <w:tcBorders>
              <w:top w:val="nil"/>
              <w:left w:val="nil"/>
              <w:bottom w:val="single" w:sz="4" w:space="0" w:color="auto"/>
              <w:right w:val="single" w:sz="4" w:space="0" w:color="auto"/>
            </w:tcBorders>
            <w:shd w:val="clear" w:color="auto" w:fill="auto"/>
            <w:vAlign w:val="center"/>
            <w:hideMark/>
          </w:tcPr>
          <w:p w14:paraId="4E764393" w14:textId="67394D3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41 003</w:t>
            </w:r>
          </w:p>
        </w:tc>
        <w:tc>
          <w:tcPr>
            <w:tcW w:w="1118" w:type="dxa"/>
            <w:tcBorders>
              <w:top w:val="nil"/>
              <w:left w:val="nil"/>
              <w:bottom w:val="single" w:sz="4" w:space="0" w:color="auto"/>
              <w:right w:val="single" w:sz="4" w:space="0" w:color="auto"/>
            </w:tcBorders>
            <w:shd w:val="clear" w:color="auto" w:fill="auto"/>
            <w:vAlign w:val="center"/>
            <w:hideMark/>
          </w:tcPr>
          <w:p w14:paraId="2A0B41E9" w14:textId="74BC4C21"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40 094</w:t>
            </w:r>
          </w:p>
        </w:tc>
        <w:tc>
          <w:tcPr>
            <w:tcW w:w="1418" w:type="dxa"/>
            <w:tcBorders>
              <w:top w:val="nil"/>
              <w:left w:val="nil"/>
              <w:bottom w:val="single" w:sz="4" w:space="0" w:color="auto"/>
              <w:right w:val="single" w:sz="4" w:space="0" w:color="auto"/>
            </w:tcBorders>
            <w:shd w:val="clear" w:color="auto" w:fill="auto"/>
            <w:vAlign w:val="center"/>
            <w:hideMark/>
          </w:tcPr>
          <w:p w14:paraId="0CEC4384" w14:textId="773FC496"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39 310</w:t>
            </w:r>
          </w:p>
        </w:tc>
        <w:tc>
          <w:tcPr>
            <w:tcW w:w="1108" w:type="dxa"/>
            <w:tcBorders>
              <w:top w:val="nil"/>
              <w:left w:val="nil"/>
              <w:bottom w:val="single" w:sz="4" w:space="0" w:color="auto"/>
              <w:right w:val="single" w:sz="4" w:space="0" w:color="auto"/>
            </w:tcBorders>
            <w:shd w:val="clear" w:color="auto" w:fill="auto"/>
            <w:vAlign w:val="center"/>
            <w:hideMark/>
          </w:tcPr>
          <w:p w14:paraId="5EE6D773" w14:textId="2AE3404F"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40 094</w:t>
            </w:r>
          </w:p>
        </w:tc>
        <w:tc>
          <w:tcPr>
            <w:tcW w:w="1317" w:type="dxa"/>
            <w:tcBorders>
              <w:top w:val="nil"/>
              <w:left w:val="nil"/>
              <w:bottom w:val="single" w:sz="4" w:space="0" w:color="auto"/>
              <w:right w:val="single" w:sz="4" w:space="0" w:color="auto"/>
            </w:tcBorders>
            <w:shd w:val="clear" w:color="auto" w:fill="auto"/>
            <w:noWrap/>
            <w:vAlign w:val="center"/>
            <w:hideMark/>
          </w:tcPr>
          <w:p w14:paraId="58E42EF7" w14:textId="50344C50"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44EAB1EA" w14:textId="6CA913A3"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784</w:t>
            </w:r>
          </w:p>
        </w:tc>
        <w:tc>
          <w:tcPr>
            <w:tcW w:w="1610" w:type="dxa"/>
            <w:tcBorders>
              <w:top w:val="nil"/>
              <w:left w:val="nil"/>
              <w:bottom w:val="single" w:sz="4" w:space="0" w:color="auto"/>
              <w:right w:val="single" w:sz="4" w:space="0" w:color="auto"/>
            </w:tcBorders>
            <w:shd w:val="clear" w:color="auto" w:fill="auto"/>
            <w:noWrap/>
            <w:vAlign w:val="center"/>
            <w:hideMark/>
          </w:tcPr>
          <w:p w14:paraId="7AB8455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0A48BA3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231D0FB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CF0FF1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A1F298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FE8B077"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представительские расходы</w:t>
            </w:r>
          </w:p>
        </w:tc>
        <w:tc>
          <w:tcPr>
            <w:tcW w:w="1150" w:type="dxa"/>
            <w:tcBorders>
              <w:top w:val="nil"/>
              <w:left w:val="nil"/>
              <w:bottom w:val="single" w:sz="4" w:space="0" w:color="auto"/>
              <w:right w:val="single" w:sz="4" w:space="0" w:color="auto"/>
            </w:tcBorders>
            <w:shd w:val="clear" w:color="auto" w:fill="auto"/>
            <w:vAlign w:val="center"/>
            <w:hideMark/>
          </w:tcPr>
          <w:p w14:paraId="5CC696FA" w14:textId="56EF670D"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2 508</w:t>
            </w:r>
          </w:p>
        </w:tc>
        <w:tc>
          <w:tcPr>
            <w:tcW w:w="1118" w:type="dxa"/>
            <w:tcBorders>
              <w:top w:val="nil"/>
              <w:left w:val="nil"/>
              <w:bottom w:val="single" w:sz="4" w:space="0" w:color="auto"/>
              <w:right w:val="single" w:sz="4" w:space="0" w:color="auto"/>
            </w:tcBorders>
            <w:shd w:val="clear" w:color="auto" w:fill="auto"/>
            <w:vAlign w:val="center"/>
            <w:hideMark/>
          </w:tcPr>
          <w:p w14:paraId="499AD52E" w14:textId="7F0C1B9B"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53F10FD0" w14:textId="2D025C2A"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61F8910D" w14:textId="7E38810E"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17E18E8B" w14:textId="3FB311B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432636C6" w14:textId="743F4BB0"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2C10205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01B4D43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13D0C9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6E186D1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92BDE34"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88A30FC"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управленческие расходы</w:t>
            </w:r>
          </w:p>
        </w:tc>
        <w:tc>
          <w:tcPr>
            <w:tcW w:w="1150" w:type="dxa"/>
            <w:tcBorders>
              <w:top w:val="nil"/>
              <w:left w:val="nil"/>
              <w:bottom w:val="single" w:sz="4" w:space="0" w:color="auto"/>
              <w:right w:val="single" w:sz="4" w:space="0" w:color="auto"/>
            </w:tcBorders>
            <w:shd w:val="clear" w:color="auto" w:fill="auto"/>
            <w:vAlign w:val="center"/>
            <w:hideMark/>
          </w:tcPr>
          <w:p w14:paraId="48860BD0" w14:textId="44D96373"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156 046</w:t>
            </w:r>
          </w:p>
        </w:tc>
        <w:tc>
          <w:tcPr>
            <w:tcW w:w="1118" w:type="dxa"/>
            <w:tcBorders>
              <w:top w:val="nil"/>
              <w:left w:val="nil"/>
              <w:bottom w:val="single" w:sz="4" w:space="0" w:color="auto"/>
              <w:right w:val="single" w:sz="4" w:space="0" w:color="auto"/>
            </w:tcBorders>
            <w:shd w:val="clear" w:color="auto" w:fill="auto"/>
            <w:vAlign w:val="center"/>
            <w:hideMark/>
          </w:tcPr>
          <w:p w14:paraId="5980035A" w14:textId="5637F818"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64 150</w:t>
            </w:r>
          </w:p>
        </w:tc>
        <w:tc>
          <w:tcPr>
            <w:tcW w:w="1418" w:type="dxa"/>
            <w:tcBorders>
              <w:top w:val="nil"/>
              <w:left w:val="nil"/>
              <w:bottom w:val="single" w:sz="4" w:space="0" w:color="auto"/>
              <w:right w:val="single" w:sz="4" w:space="0" w:color="auto"/>
            </w:tcBorders>
            <w:shd w:val="clear" w:color="auto" w:fill="auto"/>
            <w:vAlign w:val="center"/>
            <w:hideMark/>
          </w:tcPr>
          <w:p w14:paraId="1F0D76E7" w14:textId="700B1F59"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62 896</w:t>
            </w:r>
          </w:p>
        </w:tc>
        <w:tc>
          <w:tcPr>
            <w:tcW w:w="1108" w:type="dxa"/>
            <w:tcBorders>
              <w:top w:val="nil"/>
              <w:left w:val="nil"/>
              <w:bottom w:val="single" w:sz="4" w:space="0" w:color="auto"/>
              <w:right w:val="single" w:sz="4" w:space="0" w:color="auto"/>
            </w:tcBorders>
            <w:shd w:val="clear" w:color="auto" w:fill="auto"/>
            <w:vAlign w:val="center"/>
            <w:hideMark/>
          </w:tcPr>
          <w:p w14:paraId="62974246" w14:textId="2954AE4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85 041</w:t>
            </w:r>
          </w:p>
        </w:tc>
        <w:tc>
          <w:tcPr>
            <w:tcW w:w="1317" w:type="dxa"/>
            <w:tcBorders>
              <w:top w:val="nil"/>
              <w:left w:val="nil"/>
              <w:bottom w:val="single" w:sz="4" w:space="0" w:color="auto"/>
              <w:right w:val="single" w:sz="4" w:space="0" w:color="auto"/>
            </w:tcBorders>
            <w:shd w:val="clear" w:color="auto" w:fill="auto"/>
            <w:noWrap/>
            <w:vAlign w:val="center"/>
            <w:hideMark/>
          </w:tcPr>
          <w:p w14:paraId="5FD666C6" w14:textId="374B3540"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20 890</w:t>
            </w:r>
          </w:p>
        </w:tc>
        <w:tc>
          <w:tcPr>
            <w:tcW w:w="1214" w:type="dxa"/>
            <w:tcBorders>
              <w:top w:val="nil"/>
              <w:left w:val="nil"/>
              <w:bottom w:val="single" w:sz="4" w:space="0" w:color="auto"/>
              <w:right w:val="single" w:sz="4" w:space="0" w:color="auto"/>
            </w:tcBorders>
            <w:shd w:val="clear" w:color="auto" w:fill="auto"/>
            <w:noWrap/>
            <w:vAlign w:val="center"/>
            <w:hideMark/>
          </w:tcPr>
          <w:p w14:paraId="3F31909F" w14:textId="425EABB3"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22 145</w:t>
            </w:r>
          </w:p>
        </w:tc>
        <w:tc>
          <w:tcPr>
            <w:tcW w:w="1610" w:type="dxa"/>
            <w:tcBorders>
              <w:top w:val="nil"/>
              <w:left w:val="nil"/>
              <w:bottom w:val="single" w:sz="4" w:space="0" w:color="auto"/>
              <w:right w:val="single" w:sz="4" w:space="0" w:color="auto"/>
            </w:tcBorders>
            <w:shd w:val="clear" w:color="auto" w:fill="auto"/>
            <w:vAlign w:val="center"/>
            <w:hideMark/>
          </w:tcPr>
          <w:p w14:paraId="6B8603A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Агентством по тарифам и ценам </w:t>
            </w:r>
            <w:r w:rsidRPr="00D34B35">
              <w:rPr>
                <w:rFonts w:ascii="Myriad Pro" w:eastAsia="Times New Roman" w:hAnsi="Myriad Pro" w:cs="Calibri"/>
                <w:sz w:val="16"/>
                <w:szCs w:val="16"/>
                <w:lang w:eastAsia="ru-RU"/>
              </w:rPr>
              <w:lastRenderedPageBreak/>
              <w:t xml:space="preserve">Архангельской области не принята часть управленческих расходов по причине их экономической нецелесообразности, по мнению органа регулирования. Регулирующим органом не представлены дополнительные пояснения относительно снижения подлежащих включению расходов на оплату труда. Как следует из Экспертного заключения Агентства по тарифам и ценам Архангельской области регулирующий орган считает экономически обоснованными расходами только расходы «являющиеся неотъемлемой частью </w:t>
            </w:r>
            <w:r w:rsidRPr="00D34B35">
              <w:rPr>
                <w:rFonts w:ascii="Myriad Pro" w:eastAsia="Times New Roman" w:hAnsi="Myriad Pro" w:cs="Calibri"/>
                <w:sz w:val="16"/>
                <w:szCs w:val="16"/>
                <w:lang w:eastAsia="ru-RU"/>
              </w:rPr>
              <w:lastRenderedPageBreak/>
              <w:t xml:space="preserve">функционирования исполнительного аппарата». При этом в состав соответствующих расходов не включены, расходы на услуги сторожевой и вневедомственной охраны, услуги по подготовке кадров, расходы на содержание автотранспорта и налог на имущество. </w:t>
            </w:r>
          </w:p>
        </w:tc>
        <w:tc>
          <w:tcPr>
            <w:tcW w:w="470" w:type="dxa"/>
            <w:tcBorders>
              <w:top w:val="nil"/>
              <w:left w:val="nil"/>
              <w:bottom w:val="single" w:sz="4" w:space="0" w:color="auto"/>
              <w:right w:val="single" w:sz="4" w:space="0" w:color="auto"/>
            </w:tcBorders>
            <w:shd w:val="clear" w:color="auto" w:fill="auto"/>
            <w:noWrap/>
            <w:vAlign w:val="center"/>
            <w:hideMark/>
          </w:tcPr>
          <w:p w14:paraId="0F47A425"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lastRenderedPageBreak/>
              <w:t>да</w:t>
            </w:r>
          </w:p>
        </w:tc>
        <w:tc>
          <w:tcPr>
            <w:tcW w:w="1472" w:type="dxa"/>
            <w:tcBorders>
              <w:top w:val="nil"/>
              <w:left w:val="nil"/>
              <w:bottom w:val="single" w:sz="4" w:space="0" w:color="auto"/>
              <w:right w:val="single" w:sz="4" w:space="0" w:color="auto"/>
            </w:tcBorders>
            <w:shd w:val="clear" w:color="auto" w:fill="auto"/>
            <w:vAlign w:val="center"/>
            <w:hideMark/>
          </w:tcPr>
          <w:p w14:paraId="4A70DE0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Долгосрочные параметры могут </w:t>
            </w:r>
            <w:r w:rsidRPr="00D34B35">
              <w:rPr>
                <w:rFonts w:ascii="Myriad Pro" w:eastAsia="Times New Roman" w:hAnsi="Myriad Pro" w:cs="Calibri"/>
                <w:sz w:val="16"/>
                <w:szCs w:val="16"/>
                <w:lang w:eastAsia="ru-RU"/>
              </w:rPr>
              <w:lastRenderedPageBreak/>
              <w:t>быть пересмотрены на основании решения суда. Постановление об утверждении долгосрочных параметров действует до 2023 года.</w:t>
            </w:r>
          </w:p>
        </w:tc>
        <w:tc>
          <w:tcPr>
            <w:tcW w:w="1381" w:type="dxa"/>
            <w:tcBorders>
              <w:top w:val="nil"/>
              <w:left w:val="nil"/>
              <w:bottom w:val="single" w:sz="4" w:space="0" w:color="auto"/>
              <w:right w:val="single" w:sz="4" w:space="0" w:color="auto"/>
            </w:tcBorders>
            <w:shd w:val="clear" w:color="auto" w:fill="auto"/>
            <w:vAlign w:val="center"/>
            <w:hideMark/>
          </w:tcPr>
          <w:p w14:paraId="6701BFE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lastRenderedPageBreak/>
              <w:t>Пункт 12 Основ ценообразован</w:t>
            </w:r>
            <w:r w:rsidRPr="00D34B35">
              <w:rPr>
                <w:rFonts w:ascii="Myriad Pro" w:eastAsia="Times New Roman" w:hAnsi="Myriad Pro" w:cs="Calibri"/>
                <w:sz w:val="16"/>
                <w:szCs w:val="16"/>
                <w:lang w:eastAsia="ru-RU"/>
              </w:rPr>
              <w:lastRenderedPageBreak/>
              <w:t xml:space="preserve">ия № 1178. </w:t>
            </w:r>
            <w:r w:rsidRPr="00D34B35">
              <w:rPr>
                <w:rFonts w:ascii="Myriad Pro" w:eastAsia="Times New Roman" w:hAnsi="Myriad Pro" w:cs="Calibri"/>
                <w:sz w:val="16"/>
                <w:szCs w:val="16"/>
                <w:lang w:eastAsia="ru-RU"/>
              </w:rPr>
              <w:br/>
              <w:t xml:space="preserve">Постановление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p>
        </w:tc>
      </w:tr>
      <w:tr w:rsidR="00D34B35" w:rsidRPr="00D34B35" w14:paraId="46B8E0EA"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2F85033"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lastRenderedPageBreak/>
              <w:t>НИОКР</w:t>
            </w:r>
          </w:p>
        </w:tc>
        <w:tc>
          <w:tcPr>
            <w:tcW w:w="1150" w:type="dxa"/>
            <w:tcBorders>
              <w:top w:val="nil"/>
              <w:left w:val="nil"/>
              <w:bottom w:val="single" w:sz="4" w:space="0" w:color="auto"/>
              <w:right w:val="single" w:sz="4" w:space="0" w:color="auto"/>
            </w:tcBorders>
            <w:shd w:val="clear" w:color="auto" w:fill="auto"/>
            <w:vAlign w:val="center"/>
            <w:hideMark/>
          </w:tcPr>
          <w:p w14:paraId="7B299029" w14:textId="2537550E"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3 307</w:t>
            </w:r>
          </w:p>
        </w:tc>
        <w:tc>
          <w:tcPr>
            <w:tcW w:w="1118" w:type="dxa"/>
            <w:tcBorders>
              <w:top w:val="nil"/>
              <w:left w:val="nil"/>
              <w:bottom w:val="single" w:sz="4" w:space="0" w:color="auto"/>
              <w:right w:val="single" w:sz="4" w:space="0" w:color="auto"/>
            </w:tcBorders>
            <w:shd w:val="clear" w:color="auto" w:fill="auto"/>
            <w:vAlign w:val="center"/>
            <w:hideMark/>
          </w:tcPr>
          <w:p w14:paraId="048C7AB8" w14:textId="246F6043"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1C4CA835" w14:textId="4CEB11C1"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43DDB80B" w14:textId="4C5D24F1"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2BEA6014" w14:textId="548155CB"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5974B030" w14:textId="281546C4"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6C9801D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1E8C991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2D9A92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433AED9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5C28B64"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D9959E8" w14:textId="2504158F"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другие про</w:t>
            </w:r>
            <w:r>
              <w:rPr>
                <w:rFonts w:ascii="Myriad Pro" w:eastAsia="Times New Roman" w:hAnsi="Myriad Pro" w:cs="Calibri"/>
                <w:color w:val="000000"/>
                <w:sz w:val="16"/>
                <w:szCs w:val="16"/>
                <w:lang w:eastAsia="ru-RU"/>
              </w:rPr>
              <w:t>ч</w:t>
            </w:r>
            <w:r w:rsidRPr="00D34B35">
              <w:rPr>
                <w:rFonts w:ascii="Myriad Pro" w:eastAsia="Times New Roman" w:hAnsi="Myriad Pro" w:cs="Calibri"/>
                <w:color w:val="000000"/>
                <w:sz w:val="16"/>
                <w:szCs w:val="16"/>
                <w:lang w:eastAsia="ru-RU"/>
              </w:rPr>
              <w:t>ие затраты</w:t>
            </w:r>
          </w:p>
        </w:tc>
        <w:tc>
          <w:tcPr>
            <w:tcW w:w="1150" w:type="dxa"/>
            <w:tcBorders>
              <w:top w:val="nil"/>
              <w:left w:val="nil"/>
              <w:bottom w:val="single" w:sz="4" w:space="0" w:color="auto"/>
              <w:right w:val="single" w:sz="4" w:space="0" w:color="auto"/>
            </w:tcBorders>
            <w:shd w:val="clear" w:color="auto" w:fill="auto"/>
            <w:vAlign w:val="center"/>
            <w:hideMark/>
          </w:tcPr>
          <w:p w14:paraId="3F1AFE82" w14:textId="24853673"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6 136</w:t>
            </w:r>
          </w:p>
        </w:tc>
        <w:tc>
          <w:tcPr>
            <w:tcW w:w="1118" w:type="dxa"/>
            <w:tcBorders>
              <w:top w:val="nil"/>
              <w:left w:val="nil"/>
              <w:bottom w:val="single" w:sz="4" w:space="0" w:color="auto"/>
              <w:right w:val="single" w:sz="4" w:space="0" w:color="auto"/>
            </w:tcBorders>
            <w:shd w:val="clear" w:color="auto" w:fill="auto"/>
            <w:vAlign w:val="center"/>
            <w:hideMark/>
          </w:tcPr>
          <w:p w14:paraId="09A2AA48" w14:textId="374D181F"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5 829</w:t>
            </w:r>
          </w:p>
        </w:tc>
        <w:tc>
          <w:tcPr>
            <w:tcW w:w="1418" w:type="dxa"/>
            <w:tcBorders>
              <w:top w:val="nil"/>
              <w:left w:val="nil"/>
              <w:bottom w:val="single" w:sz="4" w:space="0" w:color="auto"/>
              <w:right w:val="single" w:sz="4" w:space="0" w:color="auto"/>
            </w:tcBorders>
            <w:shd w:val="clear" w:color="auto" w:fill="auto"/>
            <w:vAlign w:val="center"/>
            <w:hideMark/>
          </w:tcPr>
          <w:p w14:paraId="406B3298" w14:textId="44FEEF37"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5 718</w:t>
            </w:r>
          </w:p>
        </w:tc>
        <w:tc>
          <w:tcPr>
            <w:tcW w:w="1108" w:type="dxa"/>
            <w:tcBorders>
              <w:top w:val="nil"/>
              <w:left w:val="nil"/>
              <w:bottom w:val="single" w:sz="4" w:space="0" w:color="auto"/>
              <w:right w:val="single" w:sz="4" w:space="0" w:color="auto"/>
            </w:tcBorders>
            <w:shd w:val="clear" w:color="auto" w:fill="auto"/>
            <w:vAlign w:val="center"/>
            <w:hideMark/>
          </w:tcPr>
          <w:p w14:paraId="6B80D206" w14:textId="47C5217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5 830</w:t>
            </w:r>
          </w:p>
        </w:tc>
        <w:tc>
          <w:tcPr>
            <w:tcW w:w="1317" w:type="dxa"/>
            <w:tcBorders>
              <w:top w:val="nil"/>
              <w:left w:val="nil"/>
              <w:bottom w:val="single" w:sz="4" w:space="0" w:color="auto"/>
              <w:right w:val="single" w:sz="4" w:space="0" w:color="auto"/>
            </w:tcBorders>
            <w:shd w:val="clear" w:color="auto" w:fill="auto"/>
            <w:noWrap/>
            <w:vAlign w:val="center"/>
            <w:hideMark/>
          </w:tcPr>
          <w:p w14:paraId="48062418" w14:textId="23B85921"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2EA3868F" w14:textId="20FEB947"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111</w:t>
            </w:r>
          </w:p>
        </w:tc>
        <w:tc>
          <w:tcPr>
            <w:tcW w:w="1610" w:type="dxa"/>
            <w:tcBorders>
              <w:top w:val="nil"/>
              <w:left w:val="nil"/>
              <w:bottom w:val="single" w:sz="4" w:space="0" w:color="auto"/>
              <w:right w:val="single" w:sz="4" w:space="0" w:color="auto"/>
            </w:tcBorders>
            <w:shd w:val="clear" w:color="auto" w:fill="auto"/>
            <w:noWrap/>
            <w:vAlign w:val="center"/>
            <w:hideMark/>
          </w:tcPr>
          <w:p w14:paraId="526DED9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E41C62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C5B946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0058B27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4E32A76"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36A5C36"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экология</w:t>
            </w:r>
          </w:p>
        </w:tc>
        <w:tc>
          <w:tcPr>
            <w:tcW w:w="1150" w:type="dxa"/>
            <w:tcBorders>
              <w:top w:val="nil"/>
              <w:left w:val="nil"/>
              <w:bottom w:val="single" w:sz="4" w:space="0" w:color="auto"/>
              <w:right w:val="single" w:sz="4" w:space="0" w:color="auto"/>
            </w:tcBorders>
            <w:shd w:val="clear" w:color="auto" w:fill="auto"/>
            <w:vAlign w:val="center"/>
            <w:hideMark/>
          </w:tcPr>
          <w:p w14:paraId="52606686" w14:textId="67DEFB6D"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1 643</w:t>
            </w:r>
          </w:p>
        </w:tc>
        <w:tc>
          <w:tcPr>
            <w:tcW w:w="1118" w:type="dxa"/>
            <w:tcBorders>
              <w:top w:val="nil"/>
              <w:left w:val="nil"/>
              <w:bottom w:val="single" w:sz="4" w:space="0" w:color="auto"/>
              <w:right w:val="single" w:sz="4" w:space="0" w:color="auto"/>
            </w:tcBorders>
            <w:shd w:val="clear" w:color="auto" w:fill="auto"/>
            <w:vAlign w:val="center"/>
            <w:hideMark/>
          </w:tcPr>
          <w:p w14:paraId="5749F387" w14:textId="3D896F8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1 349</w:t>
            </w:r>
          </w:p>
        </w:tc>
        <w:tc>
          <w:tcPr>
            <w:tcW w:w="1418" w:type="dxa"/>
            <w:tcBorders>
              <w:top w:val="nil"/>
              <w:left w:val="nil"/>
              <w:bottom w:val="single" w:sz="4" w:space="0" w:color="auto"/>
              <w:right w:val="single" w:sz="4" w:space="0" w:color="auto"/>
            </w:tcBorders>
            <w:shd w:val="clear" w:color="auto" w:fill="auto"/>
            <w:vAlign w:val="center"/>
            <w:hideMark/>
          </w:tcPr>
          <w:p w14:paraId="4B105B82" w14:textId="14E74E26"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1 323</w:t>
            </w:r>
          </w:p>
        </w:tc>
        <w:tc>
          <w:tcPr>
            <w:tcW w:w="1108" w:type="dxa"/>
            <w:tcBorders>
              <w:top w:val="nil"/>
              <w:left w:val="nil"/>
              <w:bottom w:val="single" w:sz="4" w:space="0" w:color="auto"/>
              <w:right w:val="single" w:sz="4" w:space="0" w:color="auto"/>
            </w:tcBorders>
            <w:shd w:val="clear" w:color="auto" w:fill="auto"/>
            <w:vAlign w:val="center"/>
            <w:hideMark/>
          </w:tcPr>
          <w:p w14:paraId="4D935F6B" w14:textId="0FFB9C8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1 349</w:t>
            </w:r>
          </w:p>
        </w:tc>
        <w:tc>
          <w:tcPr>
            <w:tcW w:w="1317" w:type="dxa"/>
            <w:tcBorders>
              <w:top w:val="nil"/>
              <w:left w:val="nil"/>
              <w:bottom w:val="single" w:sz="4" w:space="0" w:color="auto"/>
              <w:right w:val="single" w:sz="4" w:space="0" w:color="auto"/>
            </w:tcBorders>
            <w:shd w:val="clear" w:color="auto" w:fill="auto"/>
            <w:noWrap/>
            <w:vAlign w:val="center"/>
            <w:hideMark/>
          </w:tcPr>
          <w:p w14:paraId="29C079DE" w14:textId="14F24C9A"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58100600" w14:textId="4DACC72B"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26</w:t>
            </w:r>
          </w:p>
        </w:tc>
        <w:tc>
          <w:tcPr>
            <w:tcW w:w="1610" w:type="dxa"/>
            <w:tcBorders>
              <w:top w:val="nil"/>
              <w:left w:val="nil"/>
              <w:bottom w:val="single" w:sz="4" w:space="0" w:color="auto"/>
              <w:right w:val="single" w:sz="4" w:space="0" w:color="auto"/>
            </w:tcBorders>
            <w:shd w:val="clear" w:color="auto" w:fill="auto"/>
            <w:noWrap/>
            <w:vAlign w:val="center"/>
            <w:hideMark/>
          </w:tcPr>
          <w:p w14:paraId="79C30B5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4A97AEB3"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3815E09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A56F43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48E338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9E0B3DB"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больничные листы</w:t>
            </w:r>
          </w:p>
        </w:tc>
        <w:tc>
          <w:tcPr>
            <w:tcW w:w="1150" w:type="dxa"/>
            <w:tcBorders>
              <w:top w:val="nil"/>
              <w:left w:val="nil"/>
              <w:bottom w:val="single" w:sz="4" w:space="0" w:color="auto"/>
              <w:right w:val="single" w:sz="4" w:space="0" w:color="auto"/>
            </w:tcBorders>
            <w:shd w:val="clear" w:color="auto" w:fill="auto"/>
            <w:vAlign w:val="center"/>
            <w:hideMark/>
          </w:tcPr>
          <w:p w14:paraId="0C609AE0" w14:textId="50E794C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4 159</w:t>
            </w:r>
          </w:p>
        </w:tc>
        <w:tc>
          <w:tcPr>
            <w:tcW w:w="1118" w:type="dxa"/>
            <w:tcBorders>
              <w:top w:val="nil"/>
              <w:left w:val="nil"/>
              <w:bottom w:val="single" w:sz="4" w:space="0" w:color="auto"/>
              <w:right w:val="single" w:sz="4" w:space="0" w:color="auto"/>
            </w:tcBorders>
            <w:shd w:val="clear" w:color="auto" w:fill="auto"/>
            <w:vAlign w:val="center"/>
            <w:hideMark/>
          </w:tcPr>
          <w:p w14:paraId="71222D55" w14:textId="41A338C5"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4 145</w:t>
            </w:r>
          </w:p>
        </w:tc>
        <w:tc>
          <w:tcPr>
            <w:tcW w:w="1418" w:type="dxa"/>
            <w:tcBorders>
              <w:top w:val="nil"/>
              <w:left w:val="nil"/>
              <w:bottom w:val="single" w:sz="4" w:space="0" w:color="auto"/>
              <w:right w:val="single" w:sz="4" w:space="0" w:color="auto"/>
            </w:tcBorders>
            <w:shd w:val="clear" w:color="auto" w:fill="auto"/>
            <w:vAlign w:val="center"/>
            <w:hideMark/>
          </w:tcPr>
          <w:p w14:paraId="47320B4B" w14:textId="164A94BF"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4 064</w:t>
            </w:r>
          </w:p>
        </w:tc>
        <w:tc>
          <w:tcPr>
            <w:tcW w:w="1108" w:type="dxa"/>
            <w:tcBorders>
              <w:top w:val="nil"/>
              <w:left w:val="nil"/>
              <w:bottom w:val="single" w:sz="4" w:space="0" w:color="auto"/>
              <w:right w:val="single" w:sz="4" w:space="0" w:color="auto"/>
            </w:tcBorders>
            <w:shd w:val="clear" w:color="auto" w:fill="auto"/>
            <w:vAlign w:val="center"/>
            <w:hideMark/>
          </w:tcPr>
          <w:p w14:paraId="65E807FF" w14:textId="1AA44621"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4 146</w:t>
            </w:r>
          </w:p>
        </w:tc>
        <w:tc>
          <w:tcPr>
            <w:tcW w:w="1317" w:type="dxa"/>
            <w:tcBorders>
              <w:top w:val="nil"/>
              <w:left w:val="nil"/>
              <w:bottom w:val="single" w:sz="4" w:space="0" w:color="auto"/>
              <w:right w:val="single" w:sz="4" w:space="0" w:color="auto"/>
            </w:tcBorders>
            <w:shd w:val="clear" w:color="auto" w:fill="auto"/>
            <w:noWrap/>
            <w:vAlign w:val="center"/>
            <w:hideMark/>
          </w:tcPr>
          <w:p w14:paraId="1187B3FB" w14:textId="7B1ED45E"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0</w:t>
            </w:r>
          </w:p>
        </w:tc>
        <w:tc>
          <w:tcPr>
            <w:tcW w:w="1214" w:type="dxa"/>
            <w:tcBorders>
              <w:top w:val="nil"/>
              <w:left w:val="nil"/>
              <w:bottom w:val="single" w:sz="4" w:space="0" w:color="auto"/>
              <w:right w:val="single" w:sz="4" w:space="0" w:color="auto"/>
            </w:tcBorders>
            <w:shd w:val="clear" w:color="auto" w:fill="auto"/>
            <w:noWrap/>
            <w:vAlign w:val="center"/>
            <w:hideMark/>
          </w:tcPr>
          <w:p w14:paraId="1E105EB4" w14:textId="0F3EEADD"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81</w:t>
            </w:r>
          </w:p>
        </w:tc>
        <w:tc>
          <w:tcPr>
            <w:tcW w:w="1610" w:type="dxa"/>
            <w:tcBorders>
              <w:top w:val="nil"/>
              <w:left w:val="nil"/>
              <w:bottom w:val="single" w:sz="4" w:space="0" w:color="auto"/>
              <w:right w:val="single" w:sz="4" w:space="0" w:color="auto"/>
            </w:tcBorders>
            <w:shd w:val="clear" w:color="auto" w:fill="auto"/>
            <w:noWrap/>
            <w:vAlign w:val="center"/>
            <w:hideMark/>
          </w:tcPr>
          <w:p w14:paraId="750DF3E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353074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34B6D0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4FA2D33A"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9B3127A"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E5CC678" w14:textId="5EADC0DC" w:rsidR="00D34B35" w:rsidRPr="00D34B35" w:rsidRDefault="00954967"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w:t>
            </w:r>
            <w:r w:rsidR="00D34B35" w:rsidRPr="00D34B35">
              <w:rPr>
                <w:rFonts w:ascii="Myriad Pro" w:eastAsia="Times New Roman" w:hAnsi="Myriad Pro" w:cs="Calibri"/>
                <w:color w:val="000000"/>
                <w:sz w:val="16"/>
                <w:szCs w:val="16"/>
                <w:lang w:eastAsia="ru-RU"/>
              </w:rPr>
              <w:t>омпенсаци</w:t>
            </w:r>
            <w:r w:rsidR="00D34B35">
              <w:rPr>
                <w:rFonts w:ascii="Myriad Pro" w:eastAsia="Times New Roman" w:hAnsi="Myriad Pro" w:cs="Calibri"/>
                <w:color w:val="000000"/>
                <w:sz w:val="16"/>
                <w:szCs w:val="16"/>
                <w:lang w:eastAsia="ru-RU"/>
              </w:rPr>
              <w:t>я</w:t>
            </w:r>
            <w:r w:rsidR="00D34B35" w:rsidRPr="00D34B35">
              <w:rPr>
                <w:rFonts w:ascii="Myriad Pro" w:eastAsia="Times New Roman" w:hAnsi="Myriad Pro" w:cs="Calibri"/>
                <w:color w:val="000000"/>
                <w:sz w:val="16"/>
                <w:szCs w:val="16"/>
                <w:lang w:eastAsia="ru-RU"/>
              </w:rPr>
              <w:t xml:space="preserve"> за пользование личным а/тра</w:t>
            </w:r>
            <w:r>
              <w:rPr>
                <w:rFonts w:ascii="Myriad Pro" w:eastAsia="Times New Roman" w:hAnsi="Myriad Pro" w:cs="Calibri"/>
                <w:color w:val="000000"/>
                <w:sz w:val="16"/>
                <w:szCs w:val="16"/>
                <w:lang w:eastAsia="ru-RU"/>
              </w:rPr>
              <w:t>н</w:t>
            </w:r>
            <w:r w:rsidR="00D34B35" w:rsidRPr="00D34B35">
              <w:rPr>
                <w:rFonts w:ascii="Myriad Pro" w:eastAsia="Times New Roman" w:hAnsi="Myriad Pro" w:cs="Calibri"/>
                <w:color w:val="000000"/>
                <w:sz w:val="16"/>
                <w:szCs w:val="16"/>
                <w:lang w:eastAsia="ru-RU"/>
              </w:rPr>
              <w:t>спортом</w:t>
            </w:r>
          </w:p>
        </w:tc>
        <w:tc>
          <w:tcPr>
            <w:tcW w:w="1150" w:type="dxa"/>
            <w:tcBorders>
              <w:top w:val="nil"/>
              <w:left w:val="nil"/>
              <w:bottom w:val="single" w:sz="4" w:space="0" w:color="auto"/>
              <w:right w:val="single" w:sz="4" w:space="0" w:color="auto"/>
            </w:tcBorders>
            <w:shd w:val="clear" w:color="auto" w:fill="auto"/>
            <w:vAlign w:val="center"/>
            <w:hideMark/>
          </w:tcPr>
          <w:p w14:paraId="5836DB69" w14:textId="4B4FB6BE"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335</w:t>
            </w:r>
          </w:p>
        </w:tc>
        <w:tc>
          <w:tcPr>
            <w:tcW w:w="1118" w:type="dxa"/>
            <w:tcBorders>
              <w:top w:val="nil"/>
              <w:left w:val="nil"/>
              <w:bottom w:val="single" w:sz="4" w:space="0" w:color="auto"/>
              <w:right w:val="single" w:sz="4" w:space="0" w:color="auto"/>
            </w:tcBorders>
            <w:shd w:val="clear" w:color="auto" w:fill="auto"/>
            <w:vAlign w:val="center"/>
            <w:hideMark/>
          </w:tcPr>
          <w:p w14:paraId="4B8C219D" w14:textId="5EE67040"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335</w:t>
            </w:r>
          </w:p>
        </w:tc>
        <w:tc>
          <w:tcPr>
            <w:tcW w:w="1418" w:type="dxa"/>
            <w:tcBorders>
              <w:top w:val="nil"/>
              <w:left w:val="nil"/>
              <w:bottom w:val="single" w:sz="4" w:space="0" w:color="auto"/>
              <w:right w:val="single" w:sz="4" w:space="0" w:color="auto"/>
            </w:tcBorders>
            <w:shd w:val="clear" w:color="auto" w:fill="auto"/>
            <w:vAlign w:val="center"/>
            <w:hideMark/>
          </w:tcPr>
          <w:p w14:paraId="59F24F0A" w14:textId="7D9D9E5D"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331</w:t>
            </w:r>
          </w:p>
        </w:tc>
        <w:tc>
          <w:tcPr>
            <w:tcW w:w="1108" w:type="dxa"/>
            <w:tcBorders>
              <w:top w:val="nil"/>
              <w:left w:val="nil"/>
              <w:bottom w:val="single" w:sz="4" w:space="0" w:color="auto"/>
              <w:right w:val="single" w:sz="4" w:space="0" w:color="auto"/>
            </w:tcBorders>
            <w:shd w:val="clear" w:color="auto" w:fill="auto"/>
            <w:vAlign w:val="center"/>
            <w:hideMark/>
          </w:tcPr>
          <w:p w14:paraId="3FCF05A7" w14:textId="5501CF77"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335</w:t>
            </w:r>
          </w:p>
        </w:tc>
        <w:tc>
          <w:tcPr>
            <w:tcW w:w="1317" w:type="dxa"/>
            <w:tcBorders>
              <w:top w:val="nil"/>
              <w:left w:val="nil"/>
              <w:bottom w:val="single" w:sz="4" w:space="0" w:color="auto"/>
              <w:right w:val="single" w:sz="4" w:space="0" w:color="auto"/>
            </w:tcBorders>
            <w:shd w:val="clear" w:color="auto" w:fill="auto"/>
            <w:noWrap/>
            <w:vAlign w:val="center"/>
            <w:hideMark/>
          </w:tcPr>
          <w:p w14:paraId="0418BB67" w14:textId="09A6F01E"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43DA08D4" w14:textId="62A3DC0D"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3</w:t>
            </w:r>
          </w:p>
        </w:tc>
        <w:tc>
          <w:tcPr>
            <w:tcW w:w="1610" w:type="dxa"/>
            <w:tcBorders>
              <w:top w:val="nil"/>
              <w:left w:val="nil"/>
              <w:bottom w:val="single" w:sz="4" w:space="0" w:color="auto"/>
              <w:right w:val="single" w:sz="4" w:space="0" w:color="auto"/>
            </w:tcBorders>
            <w:shd w:val="clear" w:color="auto" w:fill="auto"/>
            <w:noWrap/>
            <w:vAlign w:val="center"/>
            <w:hideMark/>
          </w:tcPr>
          <w:p w14:paraId="1E917F8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4ED59DE7"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7417948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47AA420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5B59AEF8"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5D8C4AA"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прочие</w:t>
            </w:r>
          </w:p>
        </w:tc>
        <w:tc>
          <w:tcPr>
            <w:tcW w:w="1150" w:type="dxa"/>
            <w:tcBorders>
              <w:top w:val="nil"/>
              <w:left w:val="nil"/>
              <w:bottom w:val="single" w:sz="4" w:space="0" w:color="auto"/>
              <w:right w:val="single" w:sz="4" w:space="0" w:color="auto"/>
            </w:tcBorders>
            <w:shd w:val="clear" w:color="auto" w:fill="auto"/>
            <w:vAlign w:val="center"/>
            <w:hideMark/>
          </w:tcPr>
          <w:p w14:paraId="37FD6847" w14:textId="3578F479"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18" w:type="dxa"/>
            <w:tcBorders>
              <w:top w:val="nil"/>
              <w:left w:val="nil"/>
              <w:bottom w:val="single" w:sz="4" w:space="0" w:color="auto"/>
              <w:right w:val="single" w:sz="4" w:space="0" w:color="auto"/>
            </w:tcBorders>
            <w:shd w:val="clear" w:color="auto" w:fill="auto"/>
            <w:vAlign w:val="center"/>
            <w:hideMark/>
          </w:tcPr>
          <w:p w14:paraId="0F964051" w14:textId="5FF2E780"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122E12B5" w14:textId="3B26572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08" w:type="dxa"/>
            <w:tcBorders>
              <w:top w:val="nil"/>
              <w:left w:val="nil"/>
              <w:bottom w:val="single" w:sz="4" w:space="0" w:color="auto"/>
              <w:right w:val="single" w:sz="4" w:space="0" w:color="auto"/>
            </w:tcBorders>
            <w:shd w:val="clear" w:color="auto" w:fill="auto"/>
            <w:vAlign w:val="center"/>
            <w:hideMark/>
          </w:tcPr>
          <w:p w14:paraId="0C9074D6" w14:textId="63E8E5B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317" w:type="dxa"/>
            <w:tcBorders>
              <w:top w:val="nil"/>
              <w:left w:val="nil"/>
              <w:bottom w:val="single" w:sz="4" w:space="0" w:color="auto"/>
              <w:right w:val="single" w:sz="4" w:space="0" w:color="auto"/>
            </w:tcBorders>
            <w:shd w:val="clear" w:color="auto" w:fill="auto"/>
            <w:noWrap/>
            <w:vAlign w:val="center"/>
            <w:hideMark/>
          </w:tcPr>
          <w:p w14:paraId="1CDEE95F" w14:textId="52089A80"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214" w:type="dxa"/>
            <w:tcBorders>
              <w:top w:val="nil"/>
              <w:left w:val="nil"/>
              <w:bottom w:val="single" w:sz="4" w:space="0" w:color="auto"/>
              <w:right w:val="single" w:sz="4" w:space="0" w:color="auto"/>
            </w:tcBorders>
            <w:shd w:val="clear" w:color="auto" w:fill="auto"/>
            <w:noWrap/>
            <w:vAlign w:val="center"/>
            <w:hideMark/>
          </w:tcPr>
          <w:p w14:paraId="2EAB9AC2" w14:textId="619313ED"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w:t>
            </w:r>
          </w:p>
        </w:tc>
        <w:tc>
          <w:tcPr>
            <w:tcW w:w="1610" w:type="dxa"/>
            <w:tcBorders>
              <w:top w:val="nil"/>
              <w:left w:val="nil"/>
              <w:bottom w:val="single" w:sz="4" w:space="0" w:color="auto"/>
              <w:right w:val="single" w:sz="4" w:space="0" w:color="auto"/>
            </w:tcBorders>
            <w:shd w:val="clear" w:color="auto" w:fill="auto"/>
            <w:noWrap/>
            <w:vAlign w:val="center"/>
            <w:hideMark/>
          </w:tcPr>
          <w:p w14:paraId="085CD5A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C7C2A19"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7267EC2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7DB83B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7329E43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A9A3A9C"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Подконтрольные расходы из прибыли (Расходы, не учитываемые в целях налогообложения)</w:t>
            </w:r>
          </w:p>
        </w:tc>
        <w:tc>
          <w:tcPr>
            <w:tcW w:w="1150" w:type="dxa"/>
            <w:tcBorders>
              <w:top w:val="nil"/>
              <w:left w:val="nil"/>
              <w:bottom w:val="single" w:sz="4" w:space="0" w:color="auto"/>
              <w:right w:val="single" w:sz="4" w:space="0" w:color="auto"/>
            </w:tcBorders>
            <w:shd w:val="clear" w:color="auto" w:fill="auto"/>
            <w:vAlign w:val="center"/>
            <w:hideMark/>
          </w:tcPr>
          <w:p w14:paraId="29C73655" w14:textId="0D6F7F0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70 499</w:t>
            </w:r>
          </w:p>
        </w:tc>
        <w:tc>
          <w:tcPr>
            <w:tcW w:w="1118" w:type="dxa"/>
            <w:tcBorders>
              <w:top w:val="nil"/>
              <w:left w:val="nil"/>
              <w:bottom w:val="single" w:sz="4" w:space="0" w:color="auto"/>
              <w:right w:val="single" w:sz="4" w:space="0" w:color="auto"/>
            </w:tcBorders>
            <w:shd w:val="clear" w:color="auto" w:fill="auto"/>
            <w:vAlign w:val="center"/>
            <w:hideMark/>
          </w:tcPr>
          <w:p w14:paraId="5A7C358A" w14:textId="3287D536"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47 611</w:t>
            </w:r>
          </w:p>
        </w:tc>
        <w:tc>
          <w:tcPr>
            <w:tcW w:w="1418" w:type="dxa"/>
            <w:tcBorders>
              <w:top w:val="nil"/>
              <w:left w:val="nil"/>
              <w:bottom w:val="single" w:sz="4" w:space="0" w:color="auto"/>
              <w:right w:val="single" w:sz="4" w:space="0" w:color="auto"/>
            </w:tcBorders>
            <w:shd w:val="clear" w:color="auto" w:fill="auto"/>
            <w:vAlign w:val="center"/>
            <w:hideMark/>
          </w:tcPr>
          <w:p w14:paraId="6A1EE717" w14:textId="6BFCF47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47 922</w:t>
            </w:r>
          </w:p>
        </w:tc>
        <w:tc>
          <w:tcPr>
            <w:tcW w:w="1108" w:type="dxa"/>
            <w:tcBorders>
              <w:top w:val="nil"/>
              <w:left w:val="nil"/>
              <w:bottom w:val="single" w:sz="4" w:space="0" w:color="auto"/>
              <w:right w:val="single" w:sz="4" w:space="0" w:color="auto"/>
            </w:tcBorders>
            <w:shd w:val="clear" w:color="auto" w:fill="auto"/>
            <w:vAlign w:val="center"/>
            <w:hideMark/>
          </w:tcPr>
          <w:p w14:paraId="3E945624" w14:textId="21B0C66A"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70 499</w:t>
            </w:r>
          </w:p>
        </w:tc>
        <w:tc>
          <w:tcPr>
            <w:tcW w:w="1317" w:type="dxa"/>
            <w:tcBorders>
              <w:top w:val="nil"/>
              <w:left w:val="nil"/>
              <w:bottom w:val="single" w:sz="4" w:space="0" w:color="auto"/>
              <w:right w:val="single" w:sz="4" w:space="0" w:color="auto"/>
            </w:tcBorders>
            <w:shd w:val="clear" w:color="auto" w:fill="auto"/>
            <w:vAlign w:val="center"/>
            <w:hideMark/>
          </w:tcPr>
          <w:p w14:paraId="5BB9756C" w14:textId="64DCB300"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22 887</w:t>
            </w:r>
          </w:p>
        </w:tc>
        <w:tc>
          <w:tcPr>
            <w:tcW w:w="1214" w:type="dxa"/>
            <w:tcBorders>
              <w:top w:val="nil"/>
              <w:left w:val="nil"/>
              <w:bottom w:val="single" w:sz="4" w:space="0" w:color="auto"/>
              <w:right w:val="single" w:sz="4" w:space="0" w:color="auto"/>
            </w:tcBorders>
            <w:shd w:val="clear" w:color="auto" w:fill="auto"/>
            <w:vAlign w:val="center"/>
            <w:hideMark/>
          </w:tcPr>
          <w:p w14:paraId="74DAA1F9" w14:textId="05B9C711"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22 576</w:t>
            </w:r>
          </w:p>
        </w:tc>
        <w:tc>
          <w:tcPr>
            <w:tcW w:w="1610" w:type="dxa"/>
            <w:tcBorders>
              <w:top w:val="nil"/>
              <w:left w:val="nil"/>
              <w:bottom w:val="single" w:sz="4" w:space="0" w:color="auto"/>
              <w:right w:val="single" w:sz="4" w:space="0" w:color="auto"/>
            </w:tcBorders>
            <w:shd w:val="clear" w:color="auto" w:fill="auto"/>
            <w:vAlign w:val="center"/>
            <w:hideMark/>
          </w:tcPr>
          <w:p w14:paraId="0284C353" w14:textId="77777777"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A45EFFD"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2814968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8DF8CD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B32D33A"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926392D"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выплаты персоналу из прибыли</w:t>
            </w:r>
          </w:p>
        </w:tc>
        <w:tc>
          <w:tcPr>
            <w:tcW w:w="1150" w:type="dxa"/>
            <w:tcBorders>
              <w:top w:val="nil"/>
              <w:left w:val="nil"/>
              <w:bottom w:val="single" w:sz="4" w:space="0" w:color="auto"/>
              <w:right w:val="single" w:sz="4" w:space="0" w:color="auto"/>
            </w:tcBorders>
            <w:shd w:val="clear" w:color="auto" w:fill="auto"/>
            <w:vAlign w:val="center"/>
            <w:hideMark/>
          </w:tcPr>
          <w:p w14:paraId="3A6C4997" w14:textId="5148430D"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64 277</w:t>
            </w:r>
          </w:p>
        </w:tc>
        <w:tc>
          <w:tcPr>
            <w:tcW w:w="1118" w:type="dxa"/>
            <w:tcBorders>
              <w:top w:val="nil"/>
              <w:left w:val="nil"/>
              <w:bottom w:val="single" w:sz="4" w:space="0" w:color="auto"/>
              <w:right w:val="single" w:sz="4" w:space="0" w:color="auto"/>
            </w:tcBorders>
            <w:shd w:val="clear" w:color="auto" w:fill="auto"/>
            <w:vAlign w:val="center"/>
            <w:hideMark/>
          </w:tcPr>
          <w:p w14:paraId="67500251" w14:textId="4A659854"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41 390</w:t>
            </w:r>
          </w:p>
        </w:tc>
        <w:tc>
          <w:tcPr>
            <w:tcW w:w="1418" w:type="dxa"/>
            <w:tcBorders>
              <w:top w:val="nil"/>
              <w:left w:val="nil"/>
              <w:bottom w:val="single" w:sz="4" w:space="0" w:color="auto"/>
              <w:right w:val="single" w:sz="4" w:space="0" w:color="auto"/>
            </w:tcBorders>
            <w:shd w:val="clear" w:color="auto" w:fill="auto"/>
            <w:vAlign w:val="center"/>
            <w:hideMark/>
          </w:tcPr>
          <w:p w14:paraId="0375BCD0" w14:textId="0DA6B4B7"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39 711</w:t>
            </w:r>
          </w:p>
        </w:tc>
        <w:tc>
          <w:tcPr>
            <w:tcW w:w="1108" w:type="dxa"/>
            <w:tcBorders>
              <w:top w:val="nil"/>
              <w:left w:val="nil"/>
              <w:bottom w:val="single" w:sz="4" w:space="0" w:color="auto"/>
              <w:right w:val="single" w:sz="4" w:space="0" w:color="auto"/>
            </w:tcBorders>
            <w:shd w:val="clear" w:color="auto" w:fill="auto"/>
            <w:vAlign w:val="center"/>
            <w:hideMark/>
          </w:tcPr>
          <w:p w14:paraId="56D933CE" w14:textId="060909F4"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64 277</w:t>
            </w:r>
          </w:p>
        </w:tc>
        <w:tc>
          <w:tcPr>
            <w:tcW w:w="1317" w:type="dxa"/>
            <w:tcBorders>
              <w:top w:val="nil"/>
              <w:left w:val="nil"/>
              <w:bottom w:val="single" w:sz="4" w:space="0" w:color="auto"/>
              <w:right w:val="single" w:sz="4" w:space="0" w:color="auto"/>
            </w:tcBorders>
            <w:shd w:val="clear" w:color="auto" w:fill="auto"/>
            <w:noWrap/>
            <w:vAlign w:val="center"/>
            <w:hideMark/>
          </w:tcPr>
          <w:p w14:paraId="65A5412C" w14:textId="6B75D973"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22 887</w:t>
            </w:r>
          </w:p>
        </w:tc>
        <w:tc>
          <w:tcPr>
            <w:tcW w:w="1214" w:type="dxa"/>
            <w:tcBorders>
              <w:top w:val="nil"/>
              <w:left w:val="nil"/>
              <w:bottom w:val="single" w:sz="4" w:space="0" w:color="auto"/>
              <w:right w:val="single" w:sz="4" w:space="0" w:color="auto"/>
            </w:tcBorders>
            <w:shd w:val="clear" w:color="auto" w:fill="auto"/>
            <w:noWrap/>
            <w:vAlign w:val="center"/>
            <w:hideMark/>
          </w:tcPr>
          <w:p w14:paraId="0FC21EF0" w14:textId="3522F32E"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24 566</w:t>
            </w:r>
          </w:p>
        </w:tc>
        <w:tc>
          <w:tcPr>
            <w:tcW w:w="1610" w:type="dxa"/>
            <w:tcBorders>
              <w:top w:val="nil"/>
              <w:left w:val="nil"/>
              <w:bottom w:val="single" w:sz="4" w:space="0" w:color="auto"/>
              <w:right w:val="single" w:sz="4" w:space="0" w:color="auto"/>
            </w:tcBorders>
            <w:shd w:val="clear" w:color="auto" w:fill="auto"/>
            <w:vAlign w:val="center"/>
            <w:hideMark/>
          </w:tcPr>
          <w:p w14:paraId="25298A85"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Принятая позиция регулирующего органа в Экспертном заключении не обоснована. Расходы на выплаты персоналу, </w:t>
            </w:r>
            <w:r w:rsidRPr="00D34B35">
              <w:rPr>
                <w:rFonts w:ascii="Myriad Pro" w:eastAsia="Times New Roman" w:hAnsi="Myriad Pro" w:cs="Calibri"/>
                <w:sz w:val="16"/>
                <w:szCs w:val="16"/>
                <w:lang w:eastAsia="ru-RU"/>
              </w:rPr>
              <w:lastRenderedPageBreak/>
              <w:t>заявленные ПАО «МРСК Северо-Запада» «Архэнерго» на 2019 год не превышают фактические расходы 2017 года, увеличенные на индексы потребительских цен.</w:t>
            </w:r>
          </w:p>
        </w:tc>
        <w:tc>
          <w:tcPr>
            <w:tcW w:w="470" w:type="dxa"/>
            <w:tcBorders>
              <w:top w:val="nil"/>
              <w:left w:val="nil"/>
              <w:bottom w:val="single" w:sz="4" w:space="0" w:color="auto"/>
              <w:right w:val="single" w:sz="4" w:space="0" w:color="auto"/>
            </w:tcBorders>
            <w:shd w:val="clear" w:color="auto" w:fill="auto"/>
            <w:noWrap/>
            <w:vAlign w:val="center"/>
            <w:hideMark/>
          </w:tcPr>
          <w:p w14:paraId="45B3E609"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lastRenderedPageBreak/>
              <w:t>да</w:t>
            </w:r>
          </w:p>
        </w:tc>
        <w:tc>
          <w:tcPr>
            <w:tcW w:w="1472" w:type="dxa"/>
            <w:tcBorders>
              <w:top w:val="nil"/>
              <w:left w:val="nil"/>
              <w:bottom w:val="single" w:sz="4" w:space="0" w:color="auto"/>
              <w:right w:val="single" w:sz="4" w:space="0" w:color="auto"/>
            </w:tcBorders>
            <w:shd w:val="clear" w:color="auto" w:fill="auto"/>
            <w:vAlign w:val="center"/>
            <w:hideMark/>
          </w:tcPr>
          <w:p w14:paraId="218CB95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Долгосрочные параметры могут быть пересмотрены на основании решения суда. Постановление об утверждении долгосрочных </w:t>
            </w:r>
            <w:r w:rsidRPr="00D34B35">
              <w:rPr>
                <w:rFonts w:ascii="Myriad Pro" w:eastAsia="Times New Roman" w:hAnsi="Myriad Pro" w:cs="Calibri"/>
                <w:sz w:val="16"/>
                <w:szCs w:val="16"/>
                <w:lang w:eastAsia="ru-RU"/>
              </w:rPr>
              <w:lastRenderedPageBreak/>
              <w:t>параметров действует до 2023 года.</w:t>
            </w:r>
          </w:p>
        </w:tc>
        <w:tc>
          <w:tcPr>
            <w:tcW w:w="1381" w:type="dxa"/>
            <w:tcBorders>
              <w:top w:val="nil"/>
              <w:left w:val="nil"/>
              <w:bottom w:val="single" w:sz="4" w:space="0" w:color="auto"/>
              <w:right w:val="single" w:sz="4" w:space="0" w:color="auto"/>
            </w:tcBorders>
            <w:shd w:val="clear" w:color="auto" w:fill="auto"/>
            <w:vAlign w:val="center"/>
            <w:hideMark/>
          </w:tcPr>
          <w:p w14:paraId="2EAE2E4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lastRenderedPageBreak/>
              <w:t xml:space="preserve">Пункт 12 Основ ценообразования № 1178. </w:t>
            </w:r>
            <w:r w:rsidRPr="00D34B35">
              <w:rPr>
                <w:rFonts w:ascii="Myriad Pro" w:eastAsia="Times New Roman" w:hAnsi="Myriad Pro" w:cs="Calibri"/>
                <w:sz w:val="16"/>
                <w:szCs w:val="16"/>
                <w:lang w:eastAsia="ru-RU"/>
              </w:rPr>
              <w:br/>
              <w:t xml:space="preserve">Постановление Пленума Верховного Суда Российской Федерации от </w:t>
            </w:r>
            <w:r w:rsidRPr="00D34B35">
              <w:rPr>
                <w:rFonts w:ascii="Myriad Pro" w:eastAsia="Times New Roman" w:hAnsi="Myriad Pro" w:cs="Calibri"/>
                <w:sz w:val="16"/>
                <w:szCs w:val="16"/>
                <w:lang w:eastAsia="ru-RU"/>
              </w:rPr>
              <w:lastRenderedPageBreak/>
              <w:t xml:space="preserve">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p>
        </w:tc>
      </w:tr>
      <w:tr w:rsidR="00D34B35" w:rsidRPr="00D34B35" w14:paraId="7AC7383A"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F008B5C"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lastRenderedPageBreak/>
              <w:t xml:space="preserve">Неподконтрольные расходы </w:t>
            </w:r>
          </w:p>
        </w:tc>
        <w:tc>
          <w:tcPr>
            <w:tcW w:w="1150" w:type="dxa"/>
            <w:tcBorders>
              <w:top w:val="nil"/>
              <w:left w:val="nil"/>
              <w:bottom w:val="single" w:sz="4" w:space="0" w:color="auto"/>
              <w:right w:val="single" w:sz="4" w:space="0" w:color="auto"/>
            </w:tcBorders>
            <w:shd w:val="clear" w:color="auto" w:fill="auto"/>
            <w:vAlign w:val="center"/>
            <w:hideMark/>
          </w:tcPr>
          <w:p w14:paraId="02EF2F01" w14:textId="75197E62"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2 454 305</w:t>
            </w:r>
          </w:p>
        </w:tc>
        <w:tc>
          <w:tcPr>
            <w:tcW w:w="1118" w:type="dxa"/>
            <w:tcBorders>
              <w:top w:val="nil"/>
              <w:left w:val="nil"/>
              <w:bottom w:val="single" w:sz="4" w:space="0" w:color="auto"/>
              <w:right w:val="single" w:sz="4" w:space="0" w:color="auto"/>
            </w:tcBorders>
            <w:shd w:val="clear" w:color="auto" w:fill="auto"/>
            <w:vAlign w:val="center"/>
            <w:hideMark/>
          </w:tcPr>
          <w:p w14:paraId="2CEAE01A" w14:textId="6E1276B3"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49A41BC4" w14:textId="794DF83F"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2 059 013</w:t>
            </w:r>
          </w:p>
        </w:tc>
        <w:tc>
          <w:tcPr>
            <w:tcW w:w="1108" w:type="dxa"/>
            <w:tcBorders>
              <w:top w:val="nil"/>
              <w:left w:val="nil"/>
              <w:bottom w:val="single" w:sz="4" w:space="0" w:color="auto"/>
              <w:right w:val="single" w:sz="4" w:space="0" w:color="auto"/>
            </w:tcBorders>
            <w:shd w:val="clear" w:color="auto" w:fill="auto"/>
            <w:vAlign w:val="center"/>
            <w:hideMark/>
          </w:tcPr>
          <w:p w14:paraId="37CA0246" w14:textId="1CA9308D"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2 081 084</w:t>
            </w:r>
          </w:p>
        </w:tc>
        <w:tc>
          <w:tcPr>
            <w:tcW w:w="1317" w:type="dxa"/>
            <w:tcBorders>
              <w:top w:val="nil"/>
              <w:left w:val="nil"/>
              <w:bottom w:val="single" w:sz="4" w:space="0" w:color="auto"/>
              <w:right w:val="single" w:sz="4" w:space="0" w:color="auto"/>
            </w:tcBorders>
            <w:shd w:val="clear" w:color="auto" w:fill="auto"/>
            <w:vAlign w:val="center"/>
            <w:hideMark/>
          </w:tcPr>
          <w:p w14:paraId="5BC609A0" w14:textId="37EAD946"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22 072</w:t>
            </w:r>
          </w:p>
        </w:tc>
        <w:tc>
          <w:tcPr>
            <w:tcW w:w="1214" w:type="dxa"/>
            <w:tcBorders>
              <w:top w:val="nil"/>
              <w:left w:val="nil"/>
              <w:bottom w:val="single" w:sz="4" w:space="0" w:color="auto"/>
              <w:right w:val="single" w:sz="4" w:space="0" w:color="auto"/>
            </w:tcBorders>
            <w:shd w:val="clear" w:color="auto" w:fill="auto"/>
            <w:vAlign w:val="center"/>
            <w:hideMark/>
          </w:tcPr>
          <w:p w14:paraId="576C22EE" w14:textId="196B8C5F"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22 072</w:t>
            </w:r>
          </w:p>
        </w:tc>
        <w:tc>
          <w:tcPr>
            <w:tcW w:w="1610" w:type="dxa"/>
            <w:tcBorders>
              <w:top w:val="nil"/>
              <w:left w:val="nil"/>
              <w:bottom w:val="single" w:sz="4" w:space="0" w:color="auto"/>
              <w:right w:val="single" w:sz="4" w:space="0" w:color="auto"/>
            </w:tcBorders>
            <w:shd w:val="clear" w:color="auto" w:fill="auto"/>
            <w:vAlign w:val="center"/>
            <w:hideMark/>
          </w:tcPr>
          <w:p w14:paraId="6A84DC33" w14:textId="77777777"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06008545"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5D055B6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18FF56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2911B099"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7C4FCE9"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Оплата услуг ПАО "ФСК ЕЭС"</w:t>
            </w:r>
          </w:p>
        </w:tc>
        <w:tc>
          <w:tcPr>
            <w:tcW w:w="1150" w:type="dxa"/>
            <w:tcBorders>
              <w:top w:val="nil"/>
              <w:left w:val="nil"/>
              <w:bottom w:val="single" w:sz="4" w:space="0" w:color="auto"/>
              <w:right w:val="single" w:sz="4" w:space="0" w:color="auto"/>
            </w:tcBorders>
            <w:shd w:val="clear" w:color="auto" w:fill="auto"/>
            <w:vAlign w:val="center"/>
            <w:hideMark/>
          </w:tcPr>
          <w:p w14:paraId="6B274996" w14:textId="452284F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624 771</w:t>
            </w:r>
          </w:p>
        </w:tc>
        <w:tc>
          <w:tcPr>
            <w:tcW w:w="1118" w:type="dxa"/>
            <w:tcBorders>
              <w:top w:val="nil"/>
              <w:left w:val="nil"/>
              <w:bottom w:val="single" w:sz="4" w:space="0" w:color="auto"/>
              <w:right w:val="single" w:sz="4" w:space="0" w:color="auto"/>
            </w:tcBorders>
            <w:shd w:val="clear" w:color="auto" w:fill="auto"/>
            <w:noWrap/>
            <w:vAlign w:val="center"/>
            <w:hideMark/>
          </w:tcPr>
          <w:p w14:paraId="5D3F029E" w14:textId="58549342"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55543C71" w14:textId="4C4E21DF"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593 118</w:t>
            </w:r>
          </w:p>
        </w:tc>
        <w:tc>
          <w:tcPr>
            <w:tcW w:w="1108" w:type="dxa"/>
            <w:tcBorders>
              <w:top w:val="nil"/>
              <w:left w:val="nil"/>
              <w:bottom w:val="single" w:sz="4" w:space="0" w:color="auto"/>
              <w:right w:val="single" w:sz="4" w:space="0" w:color="auto"/>
            </w:tcBorders>
            <w:shd w:val="clear" w:color="auto" w:fill="auto"/>
            <w:vAlign w:val="center"/>
            <w:hideMark/>
          </w:tcPr>
          <w:p w14:paraId="1B9F9B1D" w14:textId="0F72DDC0"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593 118</w:t>
            </w:r>
          </w:p>
        </w:tc>
        <w:tc>
          <w:tcPr>
            <w:tcW w:w="1317" w:type="dxa"/>
            <w:tcBorders>
              <w:top w:val="nil"/>
              <w:left w:val="nil"/>
              <w:bottom w:val="single" w:sz="4" w:space="0" w:color="auto"/>
              <w:right w:val="single" w:sz="4" w:space="0" w:color="auto"/>
            </w:tcBorders>
            <w:shd w:val="clear" w:color="auto" w:fill="auto"/>
            <w:noWrap/>
            <w:vAlign w:val="center"/>
            <w:hideMark/>
          </w:tcPr>
          <w:p w14:paraId="550E55C4" w14:textId="44B1CA51"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21FD1CD1" w14:textId="73AB6EC6"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center"/>
            <w:hideMark/>
          </w:tcPr>
          <w:p w14:paraId="064744E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72A6C7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318FED5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79901F6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49C0050"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6B0B2ED"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Отчисления на социальные нужды</w:t>
            </w:r>
          </w:p>
        </w:tc>
        <w:tc>
          <w:tcPr>
            <w:tcW w:w="1150" w:type="dxa"/>
            <w:tcBorders>
              <w:top w:val="nil"/>
              <w:left w:val="nil"/>
              <w:bottom w:val="single" w:sz="4" w:space="0" w:color="auto"/>
              <w:right w:val="single" w:sz="4" w:space="0" w:color="auto"/>
            </w:tcBorders>
            <w:shd w:val="clear" w:color="auto" w:fill="auto"/>
            <w:vAlign w:val="center"/>
            <w:hideMark/>
          </w:tcPr>
          <w:p w14:paraId="63CD03AA" w14:textId="3F632CB5"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597 917</w:t>
            </w:r>
          </w:p>
        </w:tc>
        <w:tc>
          <w:tcPr>
            <w:tcW w:w="1118" w:type="dxa"/>
            <w:tcBorders>
              <w:top w:val="nil"/>
              <w:left w:val="nil"/>
              <w:bottom w:val="single" w:sz="4" w:space="0" w:color="auto"/>
              <w:right w:val="single" w:sz="4" w:space="0" w:color="auto"/>
            </w:tcBorders>
            <w:shd w:val="clear" w:color="auto" w:fill="auto"/>
            <w:noWrap/>
            <w:vAlign w:val="center"/>
            <w:hideMark/>
          </w:tcPr>
          <w:p w14:paraId="4B127B3B" w14:textId="5AB6F1C5"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1F0E648C" w14:textId="5F2D80CB"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440 172</w:t>
            </w:r>
          </w:p>
        </w:tc>
        <w:tc>
          <w:tcPr>
            <w:tcW w:w="1108" w:type="dxa"/>
            <w:tcBorders>
              <w:top w:val="nil"/>
              <w:left w:val="nil"/>
              <w:bottom w:val="single" w:sz="4" w:space="0" w:color="auto"/>
              <w:right w:val="single" w:sz="4" w:space="0" w:color="auto"/>
            </w:tcBorders>
            <w:shd w:val="clear" w:color="auto" w:fill="auto"/>
            <w:vAlign w:val="center"/>
            <w:hideMark/>
          </w:tcPr>
          <w:p w14:paraId="063407BC" w14:textId="39780FF9"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462 000</w:t>
            </w:r>
          </w:p>
        </w:tc>
        <w:tc>
          <w:tcPr>
            <w:tcW w:w="1317" w:type="dxa"/>
            <w:tcBorders>
              <w:top w:val="nil"/>
              <w:left w:val="nil"/>
              <w:bottom w:val="single" w:sz="4" w:space="0" w:color="auto"/>
              <w:right w:val="single" w:sz="4" w:space="0" w:color="auto"/>
            </w:tcBorders>
            <w:shd w:val="clear" w:color="auto" w:fill="auto"/>
            <w:noWrap/>
            <w:vAlign w:val="center"/>
            <w:hideMark/>
          </w:tcPr>
          <w:p w14:paraId="1519659B" w14:textId="62123C36"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21 828</w:t>
            </w:r>
          </w:p>
        </w:tc>
        <w:tc>
          <w:tcPr>
            <w:tcW w:w="1214" w:type="dxa"/>
            <w:tcBorders>
              <w:top w:val="nil"/>
              <w:left w:val="nil"/>
              <w:bottom w:val="single" w:sz="4" w:space="0" w:color="auto"/>
              <w:right w:val="single" w:sz="4" w:space="0" w:color="auto"/>
            </w:tcBorders>
            <w:shd w:val="clear" w:color="auto" w:fill="auto"/>
            <w:noWrap/>
            <w:vAlign w:val="center"/>
            <w:hideMark/>
          </w:tcPr>
          <w:p w14:paraId="0A5BA887" w14:textId="49A9B154"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21 828</w:t>
            </w:r>
          </w:p>
        </w:tc>
        <w:tc>
          <w:tcPr>
            <w:tcW w:w="1610" w:type="dxa"/>
            <w:tcBorders>
              <w:top w:val="nil"/>
              <w:left w:val="nil"/>
              <w:bottom w:val="single" w:sz="4" w:space="0" w:color="auto"/>
              <w:right w:val="single" w:sz="4" w:space="0" w:color="auto"/>
            </w:tcBorders>
            <w:shd w:val="clear" w:color="auto" w:fill="auto"/>
            <w:vAlign w:val="center"/>
            <w:hideMark/>
          </w:tcPr>
          <w:p w14:paraId="795D05E0" w14:textId="34BB551C"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Расчет расходов Исполнителем исходя из ФОТ, опред</w:t>
            </w:r>
            <w:r w:rsidR="00611E24">
              <w:rPr>
                <w:rFonts w:ascii="Myriad Pro" w:eastAsia="Times New Roman" w:hAnsi="Myriad Pro" w:cs="Calibri"/>
                <w:sz w:val="16"/>
                <w:szCs w:val="16"/>
                <w:lang w:eastAsia="ru-RU"/>
              </w:rPr>
              <w:t>е</w:t>
            </w:r>
            <w:r w:rsidRPr="00D34B35">
              <w:rPr>
                <w:rFonts w:ascii="Myriad Pro" w:eastAsia="Times New Roman" w:hAnsi="Myriad Pro" w:cs="Calibri"/>
                <w:sz w:val="16"/>
                <w:szCs w:val="16"/>
                <w:lang w:eastAsia="ru-RU"/>
              </w:rPr>
              <w:t>ленного в составе подконтрольных расходов</w:t>
            </w:r>
          </w:p>
        </w:tc>
        <w:tc>
          <w:tcPr>
            <w:tcW w:w="470" w:type="dxa"/>
            <w:tcBorders>
              <w:top w:val="nil"/>
              <w:left w:val="nil"/>
              <w:bottom w:val="single" w:sz="4" w:space="0" w:color="auto"/>
              <w:right w:val="single" w:sz="4" w:space="0" w:color="auto"/>
            </w:tcBorders>
            <w:shd w:val="clear" w:color="000000" w:fill="FFFFFF"/>
            <w:noWrap/>
            <w:vAlign w:val="center"/>
            <w:hideMark/>
          </w:tcPr>
          <w:p w14:paraId="00B7637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нет</w:t>
            </w:r>
          </w:p>
        </w:tc>
        <w:tc>
          <w:tcPr>
            <w:tcW w:w="1472" w:type="dxa"/>
            <w:tcBorders>
              <w:top w:val="nil"/>
              <w:left w:val="nil"/>
              <w:bottom w:val="single" w:sz="4" w:space="0" w:color="auto"/>
              <w:right w:val="single" w:sz="4" w:space="0" w:color="auto"/>
            </w:tcBorders>
            <w:shd w:val="clear" w:color="auto" w:fill="auto"/>
            <w:vAlign w:val="center"/>
            <w:hideMark/>
          </w:tcPr>
          <w:p w14:paraId="167017F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381" w:type="dxa"/>
            <w:tcBorders>
              <w:top w:val="nil"/>
              <w:left w:val="nil"/>
              <w:bottom w:val="single" w:sz="4" w:space="0" w:color="auto"/>
              <w:right w:val="single" w:sz="4" w:space="0" w:color="auto"/>
            </w:tcBorders>
            <w:shd w:val="clear" w:color="auto" w:fill="auto"/>
            <w:vAlign w:val="center"/>
            <w:hideMark/>
          </w:tcPr>
          <w:p w14:paraId="65540DA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Постановлением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Постановления Пленума Верховного Суда Российской Федерации от 25.12.2018 г. № 50.</w:t>
            </w:r>
            <w:r w:rsidRPr="00D34B35">
              <w:rPr>
                <w:rFonts w:ascii="Myriad Pro" w:eastAsia="Times New Roman" w:hAnsi="Myriad Pro" w:cs="Calibri"/>
                <w:sz w:val="16"/>
                <w:szCs w:val="16"/>
                <w:lang w:eastAsia="ru-RU"/>
              </w:rPr>
              <w:br/>
              <w:t>Методические указания № 98-э пункт 11 формула 7.</w:t>
            </w:r>
          </w:p>
        </w:tc>
      </w:tr>
      <w:tr w:rsidR="00D34B35" w:rsidRPr="00D34B35" w14:paraId="617216CE"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FC4FA58"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Аренда имущества</w:t>
            </w:r>
          </w:p>
        </w:tc>
        <w:tc>
          <w:tcPr>
            <w:tcW w:w="1150" w:type="dxa"/>
            <w:tcBorders>
              <w:top w:val="nil"/>
              <w:left w:val="nil"/>
              <w:bottom w:val="single" w:sz="4" w:space="0" w:color="auto"/>
              <w:right w:val="single" w:sz="4" w:space="0" w:color="auto"/>
            </w:tcBorders>
            <w:shd w:val="clear" w:color="auto" w:fill="auto"/>
            <w:vAlign w:val="center"/>
            <w:hideMark/>
          </w:tcPr>
          <w:p w14:paraId="52C4D06B" w14:textId="67D292DD"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13 286</w:t>
            </w:r>
          </w:p>
        </w:tc>
        <w:tc>
          <w:tcPr>
            <w:tcW w:w="1118" w:type="dxa"/>
            <w:tcBorders>
              <w:top w:val="nil"/>
              <w:left w:val="nil"/>
              <w:bottom w:val="single" w:sz="4" w:space="0" w:color="auto"/>
              <w:right w:val="single" w:sz="4" w:space="0" w:color="auto"/>
            </w:tcBorders>
            <w:shd w:val="clear" w:color="auto" w:fill="auto"/>
            <w:noWrap/>
            <w:vAlign w:val="center"/>
            <w:hideMark/>
          </w:tcPr>
          <w:p w14:paraId="637C7987" w14:textId="14592724"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394F1605" w14:textId="08092DFD"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9 736</w:t>
            </w:r>
          </w:p>
        </w:tc>
        <w:tc>
          <w:tcPr>
            <w:tcW w:w="1108" w:type="dxa"/>
            <w:tcBorders>
              <w:top w:val="nil"/>
              <w:left w:val="nil"/>
              <w:bottom w:val="single" w:sz="4" w:space="0" w:color="auto"/>
              <w:right w:val="single" w:sz="4" w:space="0" w:color="auto"/>
            </w:tcBorders>
            <w:shd w:val="clear" w:color="auto" w:fill="auto"/>
            <w:vAlign w:val="center"/>
            <w:hideMark/>
          </w:tcPr>
          <w:p w14:paraId="2A0C9FD3" w14:textId="2B39831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9 736</w:t>
            </w:r>
          </w:p>
        </w:tc>
        <w:tc>
          <w:tcPr>
            <w:tcW w:w="1317" w:type="dxa"/>
            <w:tcBorders>
              <w:top w:val="nil"/>
              <w:left w:val="nil"/>
              <w:bottom w:val="single" w:sz="4" w:space="0" w:color="auto"/>
              <w:right w:val="single" w:sz="4" w:space="0" w:color="auto"/>
            </w:tcBorders>
            <w:shd w:val="clear" w:color="auto" w:fill="auto"/>
            <w:noWrap/>
            <w:vAlign w:val="center"/>
            <w:hideMark/>
          </w:tcPr>
          <w:p w14:paraId="415C2B9B" w14:textId="58678869"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0801BDDE" w14:textId="16E909AD"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center"/>
            <w:hideMark/>
          </w:tcPr>
          <w:p w14:paraId="45DD97F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11C6A13"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A1E385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464287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0F54DCC"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0E1BD0B"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Оплата налогов </w:t>
            </w:r>
          </w:p>
        </w:tc>
        <w:tc>
          <w:tcPr>
            <w:tcW w:w="1150" w:type="dxa"/>
            <w:tcBorders>
              <w:top w:val="nil"/>
              <w:left w:val="nil"/>
              <w:bottom w:val="single" w:sz="4" w:space="0" w:color="auto"/>
              <w:right w:val="single" w:sz="4" w:space="0" w:color="auto"/>
            </w:tcBorders>
            <w:shd w:val="clear" w:color="auto" w:fill="auto"/>
            <w:vAlign w:val="center"/>
            <w:hideMark/>
          </w:tcPr>
          <w:p w14:paraId="1F1E3187" w14:textId="74338AA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68 070</w:t>
            </w:r>
          </w:p>
        </w:tc>
        <w:tc>
          <w:tcPr>
            <w:tcW w:w="1118" w:type="dxa"/>
            <w:tcBorders>
              <w:top w:val="nil"/>
              <w:left w:val="nil"/>
              <w:bottom w:val="single" w:sz="4" w:space="0" w:color="auto"/>
              <w:right w:val="single" w:sz="4" w:space="0" w:color="auto"/>
            </w:tcBorders>
            <w:shd w:val="clear" w:color="auto" w:fill="auto"/>
            <w:noWrap/>
            <w:vAlign w:val="center"/>
            <w:hideMark/>
          </w:tcPr>
          <w:p w14:paraId="645EDC7C" w14:textId="785BF127"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263D7616" w14:textId="692CECC7"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67 881</w:t>
            </w:r>
          </w:p>
        </w:tc>
        <w:tc>
          <w:tcPr>
            <w:tcW w:w="1108" w:type="dxa"/>
            <w:tcBorders>
              <w:top w:val="nil"/>
              <w:left w:val="nil"/>
              <w:bottom w:val="single" w:sz="4" w:space="0" w:color="auto"/>
              <w:right w:val="single" w:sz="4" w:space="0" w:color="auto"/>
            </w:tcBorders>
            <w:shd w:val="clear" w:color="auto" w:fill="auto"/>
            <w:vAlign w:val="center"/>
            <w:hideMark/>
          </w:tcPr>
          <w:p w14:paraId="1EE7F932" w14:textId="274470D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67 881</w:t>
            </w:r>
          </w:p>
        </w:tc>
        <w:tc>
          <w:tcPr>
            <w:tcW w:w="1317" w:type="dxa"/>
            <w:tcBorders>
              <w:top w:val="nil"/>
              <w:left w:val="nil"/>
              <w:bottom w:val="single" w:sz="4" w:space="0" w:color="auto"/>
              <w:right w:val="single" w:sz="4" w:space="0" w:color="auto"/>
            </w:tcBorders>
            <w:shd w:val="clear" w:color="auto" w:fill="auto"/>
            <w:noWrap/>
            <w:vAlign w:val="center"/>
            <w:hideMark/>
          </w:tcPr>
          <w:p w14:paraId="444FA66A" w14:textId="07A9E29E"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3EB013A3" w14:textId="1B677A34"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center"/>
            <w:hideMark/>
          </w:tcPr>
          <w:p w14:paraId="03EE39F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532AC3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404D07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7BEE21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5293842D"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DB66E17"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lastRenderedPageBreak/>
              <w:t>Амортизация ОС и нематериальных активов</w:t>
            </w:r>
          </w:p>
        </w:tc>
        <w:tc>
          <w:tcPr>
            <w:tcW w:w="1150" w:type="dxa"/>
            <w:tcBorders>
              <w:top w:val="nil"/>
              <w:left w:val="nil"/>
              <w:bottom w:val="single" w:sz="4" w:space="0" w:color="auto"/>
              <w:right w:val="single" w:sz="4" w:space="0" w:color="auto"/>
            </w:tcBorders>
            <w:shd w:val="clear" w:color="auto" w:fill="auto"/>
            <w:vAlign w:val="center"/>
            <w:hideMark/>
          </w:tcPr>
          <w:p w14:paraId="1AAA402D" w14:textId="6C71ADBB"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473 849</w:t>
            </w:r>
          </w:p>
        </w:tc>
        <w:tc>
          <w:tcPr>
            <w:tcW w:w="1118" w:type="dxa"/>
            <w:tcBorders>
              <w:top w:val="nil"/>
              <w:left w:val="nil"/>
              <w:bottom w:val="single" w:sz="4" w:space="0" w:color="auto"/>
              <w:right w:val="single" w:sz="4" w:space="0" w:color="auto"/>
            </w:tcBorders>
            <w:shd w:val="clear" w:color="auto" w:fill="auto"/>
            <w:noWrap/>
            <w:vAlign w:val="center"/>
            <w:hideMark/>
          </w:tcPr>
          <w:p w14:paraId="106CAD55" w14:textId="6022D026"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34424516" w14:textId="130FBC1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435 115</w:t>
            </w:r>
          </w:p>
        </w:tc>
        <w:tc>
          <w:tcPr>
            <w:tcW w:w="1108" w:type="dxa"/>
            <w:tcBorders>
              <w:top w:val="nil"/>
              <w:left w:val="nil"/>
              <w:bottom w:val="single" w:sz="4" w:space="0" w:color="auto"/>
              <w:right w:val="single" w:sz="4" w:space="0" w:color="auto"/>
            </w:tcBorders>
            <w:shd w:val="clear" w:color="auto" w:fill="auto"/>
            <w:vAlign w:val="center"/>
            <w:hideMark/>
          </w:tcPr>
          <w:p w14:paraId="6D612119" w14:textId="38179DAD"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435 115</w:t>
            </w:r>
          </w:p>
        </w:tc>
        <w:tc>
          <w:tcPr>
            <w:tcW w:w="1317" w:type="dxa"/>
            <w:tcBorders>
              <w:top w:val="nil"/>
              <w:left w:val="nil"/>
              <w:bottom w:val="single" w:sz="4" w:space="0" w:color="auto"/>
              <w:right w:val="single" w:sz="4" w:space="0" w:color="auto"/>
            </w:tcBorders>
            <w:shd w:val="clear" w:color="auto" w:fill="auto"/>
            <w:noWrap/>
            <w:vAlign w:val="center"/>
            <w:hideMark/>
          </w:tcPr>
          <w:p w14:paraId="423FC08E" w14:textId="7D08CE7C"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22CAE6D2" w14:textId="55E666AD"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center"/>
            <w:hideMark/>
          </w:tcPr>
          <w:p w14:paraId="5D05DAF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44ADCC95"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5A8E595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205C64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5F2B6B1"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042A704"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Налог на прибыль</w:t>
            </w:r>
          </w:p>
        </w:tc>
        <w:tc>
          <w:tcPr>
            <w:tcW w:w="1150" w:type="dxa"/>
            <w:tcBorders>
              <w:top w:val="nil"/>
              <w:left w:val="nil"/>
              <w:bottom w:val="single" w:sz="4" w:space="0" w:color="auto"/>
              <w:right w:val="single" w:sz="4" w:space="0" w:color="auto"/>
            </w:tcBorders>
            <w:shd w:val="clear" w:color="auto" w:fill="auto"/>
            <w:vAlign w:val="center"/>
            <w:hideMark/>
          </w:tcPr>
          <w:p w14:paraId="180DF0D0" w14:textId="62EB868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51 809</w:t>
            </w:r>
          </w:p>
        </w:tc>
        <w:tc>
          <w:tcPr>
            <w:tcW w:w="1118" w:type="dxa"/>
            <w:tcBorders>
              <w:top w:val="nil"/>
              <w:left w:val="nil"/>
              <w:bottom w:val="single" w:sz="4" w:space="0" w:color="auto"/>
              <w:right w:val="single" w:sz="4" w:space="0" w:color="auto"/>
            </w:tcBorders>
            <w:shd w:val="clear" w:color="auto" w:fill="auto"/>
            <w:noWrap/>
            <w:vAlign w:val="center"/>
            <w:hideMark/>
          </w:tcPr>
          <w:p w14:paraId="69DC236B" w14:textId="00950B45"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3D47AF7F" w14:textId="10467500"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51 809</w:t>
            </w:r>
          </w:p>
        </w:tc>
        <w:tc>
          <w:tcPr>
            <w:tcW w:w="1108" w:type="dxa"/>
            <w:tcBorders>
              <w:top w:val="nil"/>
              <w:left w:val="nil"/>
              <w:bottom w:val="single" w:sz="4" w:space="0" w:color="auto"/>
              <w:right w:val="single" w:sz="4" w:space="0" w:color="auto"/>
            </w:tcBorders>
            <w:shd w:val="clear" w:color="auto" w:fill="auto"/>
            <w:vAlign w:val="center"/>
            <w:hideMark/>
          </w:tcPr>
          <w:p w14:paraId="02246F36" w14:textId="6A9BDFF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51 809</w:t>
            </w:r>
          </w:p>
        </w:tc>
        <w:tc>
          <w:tcPr>
            <w:tcW w:w="1317" w:type="dxa"/>
            <w:tcBorders>
              <w:top w:val="nil"/>
              <w:left w:val="nil"/>
              <w:bottom w:val="single" w:sz="4" w:space="0" w:color="auto"/>
              <w:right w:val="single" w:sz="4" w:space="0" w:color="auto"/>
            </w:tcBorders>
            <w:shd w:val="clear" w:color="auto" w:fill="auto"/>
            <w:noWrap/>
            <w:vAlign w:val="center"/>
            <w:hideMark/>
          </w:tcPr>
          <w:p w14:paraId="4ACB1673" w14:textId="78ECC972"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6C291D95" w14:textId="2EF900C4"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center"/>
            <w:hideMark/>
          </w:tcPr>
          <w:p w14:paraId="0060CBE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1C7A15D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12A474D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4A22D92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B782913"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B577D3E"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Услуги по регулируемым видам деятельности</w:t>
            </w:r>
          </w:p>
        </w:tc>
        <w:tc>
          <w:tcPr>
            <w:tcW w:w="1150" w:type="dxa"/>
            <w:tcBorders>
              <w:top w:val="nil"/>
              <w:left w:val="nil"/>
              <w:bottom w:val="single" w:sz="4" w:space="0" w:color="auto"/>
              <w:right w:val="single" w:sz="4" w:space="0" w:color="auto"/>
            </w:tcBorders>
            <w:shd w:val="clear" w:color="auto" w:fill="auto"/>
            <w:vAlign w:val="center"/>
            <w:hideMark/>
          </w:tcPr>
          <w:p w14:paraId="266C7E4E" w14:textId="75142463"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5 688</w:t>
            </w:r>
          </w:p>
        </w:tc>
        <w:tc>
          <w:tcPr>
            <w:tcW w:w="1118" w:type="dxa"/>
            <w:tcBorders>
              <w:top w:val="nil"/>
              <w:left w:val="nil"/>
              <w:bottom w:val="single" w:sz="4" w:space="0" w:color="auto"/>
              <w:right w:val="single" w:sz="4" w:space="0" w:color="auto"/>
            </w:tcBorders>
            <w:shd w:val="clear" w:color="auto" w:fill="auto"/>
            <w:noWrap/>
            <w:vAlign w:val="center"/>
            <w:hideMark/>
          </w:tcPr>
          <w:p w14:paraId="2B363474" w14:textId="20C4EE84"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59870FDE" w14:textId="7A5E0529"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50 951</w:t>
            </w:r>
          </w:p>
        </w:tc>
        <w:tc>
          <w:tcPr>
            <w:tcW w:w="1108" w:type="dxa"/>
            <w:tcBorders>
              <w:top w:val="nil"/>
              <w:left w:val="nil"/>
              <w:bottom w:val="single" w:sz="4" w:space="0" w:color="auto"/>
              <w:right w:val="single" w:sz="4" w:space="0" w:color="auto"/>
            </w:tcBorders>
            <w:shd w:val="clear" w:color="auto" w:fill="auto"/>
            <w:vAlign w:val="center"/>
            <w:hideMark/>
          </w:tcPr>
          <w:p w14:paraId="2D78ADA9" w14:textId="01EBE47D"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51 194</w:t>
            </w:r>
          </w:p>
        </w:tc>
        <w:tc>
          <w:tcPr>
            <w:tcW w:w="1317" w:type="dxa"/>
            <w:tcBorders>
              <w:top w:val="nil"/>
              <w:left w:val="nil"/>
              <w:bottom w:val="single" w:sz="4" w:space="0" w:color="auto"/>
              <w:right w:val="single" w:sz="4" w:space="0" w:color="auto"/>
            </w:tcBorders>
            <w:shd w:val="clear" w:color="auto" w:fill="auto"/>
            <w:noWrap/>
            <w:vAlign w:val="center"/>
            <w:hideMark/>
          </w:tcPr>
          <w:p w14:paraId="09AB0976" w14:textId="63080C33"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244</w:t>
            </w:r>
          </w:p>
        </w:tc>
        <w:tc>
          <w:tcPr>
            <w:tcW w:w="1214" w:type="dxa"/>
            <w:tcBorders>
              <w:top w:val="nil"/>
              <w:left w:val="nil"/>
              <w:bottom w:val="single" w:sz="4" w:space="0" w:color="auto"/>
              <w:right w:val="single" w:sz="4" w:space="0" w:color="auto"/>
            </w:tcBorders>
            <w:shd w:val="clear" w:color="auto" w:fill="auto"/>
            <w:noWrap/>
            <w:vAlign w:val="center"/>
            <w:hideMark/>
          </w:tcPr>
          <w:p w14:paraId="019697E9" w14:textId="27985E55" w:rsidR="00D34B35" w:rsidRPr="00D34B35" w:rsidRDefault="00D34B35" w:rsidP="00954967">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244</w:t>
            </w:r>
          </w:p>
        </w:tc>
        <w:tc>
          <w:tcPr>
            <w:tcW w:w="1610" w:type="dxa"/>
            <w:tcBorders>
              <w:top w:val="nil"/>
              <w:left w:val="nil"/>
              <w:bottom w:val="single" w:sz="4" w:space="0" w:color="auto"/>
              <w:right w:val="single" w:sz="4" w:space="0" w:color="auto"/>
            </w:tcBorders>
            <w:shd w:val="clear" w:color="auto" w:fill="auto"/>
            <w:vAlign w:val="center"/>
            <w:hideMark/>
          </w:tcPr>
          <w:p w14:paraId="094E8749"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Агентством по тарифам и ценам Архангельской области в экспертном заключении не представлены пояснения по определению величины расходов на электрическую энергию для хозяйственных нужд и коммунальные услуги. </w:t>
            </w:r>
          </w:p>
        </w:tc>
        <w:tc>
          <w:tcPr>
            <w:tcW w:w="470" w:type="dxa"/>
            <w:tcBorders>
              <w:top w:val="nil"/>
              <w:left w:val="nil"/>
              <w:bottom w:val="single" w:sz="4" w:space="0" w:color="auto"/>
              <w:right w:val="single" w:sz="4" w:space="0" w:color="auto"/>
            </w:tcBorders>
            <w:shd w:val="clear" w:color="000000" w:fill="FFFFFF"/>
            <w:noWrap/>
            <w:vAlign w:val="center"/>
            <w:hideMark/>
          </w:tcPr>
          <w:p w14:paraId="24A8B37E"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нет</w:t>
            </w:r>
          </w:p>
        </w:tc>
        <w:tc>
          <w:tcPr>
            <w:tcW w:w="1472" w:type="dxa"/>
            <w:tcBorders>
              <w:top w:val="nil"/>
              <w:left w:val="nil"/>
              <w:bottom w:val="single" w:sz="4" w:space="0" w:color="auto"/>
              <w:right w:val="single" w:sz="4" w:space="0" w:color="auto"/>
            </w:tcBorders>
            <w:shd w:val="clear" w:color="auto" w:fill="auto"/>
            <w:vAlign w:val="center"/>
            <w:hideMark/>
          </w:tcPr>
          <w:p w14:paraId="76FAC20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381" w:type="dxa"/>
            <w:tcBorders>
              <w:top w:val="nil"/>
              <w:left w:val="nil"/>
              <w:bottom w:val="single" w:sz="4" w:space="0" w:color="auto"/>
              <w:right w:val="single" w:sz="4" w:space="0" w:color="auto"/>
            </w:tcBorders>
            <w:shd w:val="clear" w:color="auto" w:fill="auto"/>
            <w:vAlign w:val="center"/>
            <w:hideMark/>
          </w:tcPr>
          <w:p w14:paraId="0CF343A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Постановлением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Постановления Пленума Верховного Суда Российской Федерации от 25.12.2018 г. № 50.</w:t>
            </w:r>
            <w:r w:rsidRPr="00D34B35">
              <w:rPr>
                <w:rFonts w:ascii="Myriad Pro" w:eastAsia="Times New Roman" w:hAnsi="Myriad Pro" w:cs="Calibri"/>
                <w:sz w:val="16"/>
                <w:szCs w:val="16"/>
                <w:lang w:eastAsia="ru-RU"/>
              </w:rPr>
              <w:br/>
              <w:t>Методические указания № 98-э пункт 11 формула 7.</w:t>
            </w:r>
          </w:p>
        </w:tc>
      </w:tr>
      <w:tr w:rsidR="00D34B35" w:rsidRPr="00D34B35" w14:paraId="6DD576AC"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BCCA6F3"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Расходы по обслуживанию кредитных ресурсов</w:t>
            </w:r>
          </w:p>
        </w:tc>
        <w:tc>
          <w:tcPr>
            <w:tcW w:w="1150" w:type="dxa"/>
            <w:tcBorders>
              <w:top w:val="nil"/>
              <w:left w:val="nil"/>
              <w:bottom w:val="single" w:sz="4" w:space="0" w:color="auto"/>
              <w:right w:val="single" w:sz="4" w:space="0" w:color="auto"/>
            </w:tcBorders>
            <w:shd w:val="clear" w:color="auto" w:fill="auto"/>
            <w:vAlign w:val="center"/>
            <w:hideMark/>
          </w:tcPr>
          <w:p w14:paraId="752DAB97" w14:textId="734D0CB5"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475 872</w:t>
            </w:r>
          </w:p>
        </w:tc>
        <w:tc>
          <w:tcPr>
            <w:tcW w:w="1118" w:type="dxa"/>
            <w:tcBorders>
              <w:top w:val="nil"/>
              <w:left w:val="nil"/>
              <w:bottom w:val="single" w:sz="4" w:space="0" w:color="auto"/>
              <w:right w:val="single" w:sz="4" w:space="0" w:color="auto"/>
            </w:tcBorders>
            <w:shd w:val="clear" w:color="auto" w:fill="auto"/>
            <w:noWrap/>
            <w:vAlign w:val="center"/>
            <w:hideMark/>
          </w:tcPr>
          <w:p w14:paraId="741CAEAC" w14:textId="6DED652D"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0B65EF34" w14:textId="4AFEE26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269 307</w:t>
            </w:r>
          </w:p>
        </w:tc>
        <w:tc>
          <w:tcPr>
            <w:tcW w:w="1108" w:type="dxa"/>
            <w:tcBorders>
              <w:top w:val="nil"/>
              <w:left w:val="nil"/>
              <w:bottom w:val="single" w:sz="4" w:space="0" w:color="auto"/>
              <w:right w:val="single" w:sz="4" w:space="0" w:color="auto"/>
            </w:tcBorders>
            <w:shd w:val="clear" w:color="auto" w:fill="auto"/>
            <w:vAlign w:val="center"/>
            <w:hideMark/>
          </w:tcPr>
          <w:p w14:paraId="609654F6" w14:textId="6FC90EA2"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269 307</w:t>
            </w:r>
          </w:p>
        </w:tc>
        <w:tc>
          <w:tcPr>
            <w:tcW w:w="1317" w:type="dxa"/>
            <w:tcBorders>
              <w:top w:val="nil"/>
              <w:left w:val="nil"/>
              <w:bottom w:val="single" w:sz="4" w:space="0" w:color="auto"/>
              <w:right w:val="single" w:sz="4" w:space="0" w:color="auto"/>
            </w:tcBorders>
            <w:shd w:val="clear" w:color="auto" w:fill="auto"/>
            <w:noWrap/>
            <w:vAlign w:val="center"/>
            <w:hideMark/>
          </w:tcPr>
          <w:p w14:paraId="02464E9E" w14:textId="0F4356D7"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5E42B06E" w14:textId="25671E7E"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center"/>
            <w:hideMark/>
          </w:tcPr>
          <w:p w14:paraId="3F774C2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EB20727"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6EC954D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3CC85E46"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DAB0DE9"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1369D1F"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Расходы на создание резервов по сомнительным долгам</w:t>
            </w:r>
          </w:p>
        </w:tc>
        <w:tc>
          <w:tcPr>
            <w:tcW w:w="1150" w:type="dxa"/>
            <w:tcBorders>
              <w:top w:val="nil"/>
              <w:left w:val="nil"/>
              <w:bottom w:val="single" w:sz="4" w:space="0" w:color="auto"/>
              <w:right w:val="single" w:sz="4" w:space="0" w:color="auto"/>
            </w:tcBorders>
            <w:shd w:val="clear" w:color="auto" w:fill="auto"/>
            <w:vAlign w:val="center"/>
            <w:hideMark/>
          </w:tcPr>
          <w:p w14:paraId="173672D3" w14:textId="0BFCFC0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w:t>
            </w:r>
          </w:p>
        </w:tc>
        <w:tc>
          <w:tcPr>
            <w:tcW w:w="1118" w:type="dxa"/>
            <w:tcBorders>
              <w:top w:val="nil"/>
              <w:left w:val="nil"/>
              <w:bottom w:val="single" w:sz="4" w:space="0" w:color="auto"/>
              <w:right w:val="single" w:sz="4" w:space="0" w:color="auto"/>
            </w:tcBorders>
            <w:shd w:val="clear" w:color="auto" w:fill="auto"/>
            <w:noWrap/>
            <w:vAlign w:val="center"/>
            <w:hideMark/>
          </w:tcPr>
          <w:p w14:paraId="1EDFC3D9" w14:textId="035E1582"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09692258" w14:textId="7F9A123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37 242</w:t>
            </w:r>
          </w:p>
        </w:tc>
        <w:tc>
          <w:tcPr>
            <w:tcW w:w="1108" w:type="dxa"/>
            <w:tcBorders>
              <w:top w:val="nil"/>
              <w:left w:val="nil"/>
              <w:bottom w:val="single" w:sz="4" w:space="0" w:color="auto"/>
              <w:right w:val="single" w:sz="4" w:space="0" w:color="auto"/>
            </w:tcBorders>
            <w:shd w:val="clear" w:color="auto" w:fill="auto"/>
            <w:vAlign w:val="center"/>
            <w:hideMark/>
          </w:tcPr>
          <w:p w14:paraId="21573A86" w14:textId="7CBEFA11"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37 242</w:t>
            </w:r>
          </w:p>
        </w:tc>
        <w:tc>
          <w:tcPr>
            <w:tcW w:w="1317" w:type="dxa"/>
            <w:tcBorders>
              <w:top w:val="nil"/>
              <w:left w:val="nil"/>
              <w:bottom w:val="single" w:sz="4" w:space="0" w:color="auto"/>
              <w:right w:val="single" w:sz="4" w:space="0" w:color="auto"/>
            </w:tcBorders>
            <w:shd w:val="clear" w:color="auto" w:fill="auto"/>
            <w:noWrap/>
            <w:vAlign w:val="center"/>
            <w:hideMark/>
          </w:tcPr>
          <w:p w14:paraId="2A6CF522" w14:textId="458C6173"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3104D3A6" w14:textId="35835B9C"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center"/>
            <w:hideMark/>
          </w:tcPr>
          <w:p w14:paraId="213846E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07058762"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7A275E3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355625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108ECBD8"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64156BE"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Выпадающие доходы от льготного ТП (п.87 Основ ценообразования №1178)</w:t>
            </w:r>
          </w:p>
        </w:tc>
        <w:tc>
          <w:tcPr>
            <w:tcW w:w="1150" w:type="dxa"/>
            <w:tcBorders>
              <w:top w:val="nil"/>
              <w:left w:val="nil"/>
              <w:bottom w:val="single" w:sz="4" w:space="0" w:color="auto"/>
              <w:right w:val="single" w:sz="4" w:space="0" w:color="auto"/>
            </w:tcBorders>
            <w:shd w:val="clear" w:color="auto" w:fill="auto"/>
            <w:vAlign w:val="center"/>
            <w:hideMark/>
          </w:tcPr>
          <w:p w14:paraId="43A9B295" w14:textId="38D2B3CF"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143 042</w:t>
            </w:r>
          </w:p>
        </w:tc>
        <w:tc>
          <w:tcPr>
            <w:tcW w:w="1118" w:type="dxa"/>
            <w:tcBorders>
              <w:top w:val="nil"/>
              <w:left w:val="nil"/>
              <w:bottom w:val="single" w:sz="4" w:space="0" w:color="auto"/>
              <w:right w:val="single" w:sz="4" w:space="0" w:color="auto"/>
            </w:tcBorders>
            <w:shd w:val="clear" w:color="auto" w:fill="auto"/>
            <w:noWrap/>
            <w:vAlign w:val="center"/>
            <w:hideMark/>
          </w:tcPr>
          <w:p w14:paraId="6034C5D5" w14:textId="0648E106" w:rsidR="00D34B35" w:rsidRPr="00D34B35" w:rsidRDefault="00D34B35" w:rsidP="00954967">
            <w:pPr>
              <w:spacing w:after="0" w:line="240" w:lineRule="auto"/>
              <w:jc w:val="center"/>
              <w:rPr>
                <w:rFonts w:ascii="Myriad Pro" w:eastAsia="Times New Roman" w:hAnsi="Myriad Pro" w:cs="Calibri"/>
                <w:b/>
                <w:bCs/>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63967610" w14:textId="0DEED60E"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103 681</w:t>
            </w:r>
          </w:p>
        </w:tc>
        <w:tc>
          <w:tcPr>
            <w:tcW w:w="1108" w:type="dxa"/>
            <w:tcBorders>
              <w:top w:val="nil"/>
              <w:left w:val="nil"/>
              <w:bottom w:val="single" w:sz="4" w:space="0" w:color="auto"/>
              <w:right w:val="single" w:sz="4" w:space="0" w:color="auto"/>
            </w:tcBorders>
            <w:shd w:val="clear" w:color="auto" w:fill="auto"/>
            <w:vAlign w:val="center"/>
            <w:hideMark/>
          </w:tcPr>
          <w:p w14:paraId="1E3C1D0E" w14:textId="108DC524"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103 681</w:t>
            </w:r>
          </w:p>
        </w:tc>
        <w:tc>
          <w:tcPr>
            <w:tcW w:w="1317" w:type="dxa"/>
            <w:tcBorders>
              <w:top w:val="nil"/>
              <w:left w:val="nil"/>
              <w:bottom w:val="single" w:sz="4" w:space="0" w:color="auto"/>
              <w:right w:val="single" w:sz="4" w:space="0" w:color="auto"/>
            </w:tcBorders>
            <w:shd w:val="clear" w:color="auto" w:fill="auto"/>
            <w:noWrap/>
            <w:vAlign w:val="center"/>
            <w:hideMark/>
          </w:tcPr>
          <w:p w14:paraId="03336261" w14:textId="29D0C188"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center"/>
            <w:hideMark/>
          </w:tcPr>
          <w:p w14:paraId="6551D0DE" w14:textId="489D54E0"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center"/>
            <w:hideMark/>
          </w:tcPr>
          <w:p w14:paraId="0EC6C63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AB0111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F8C6DA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95798D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720AD649"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12ED43E"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Корректировки необходимой валовой выручки</w:t>
            </w:r>
          </w:p>
        </w:tc>
        <w:tc>
          <w:tcPr>
            <w:tcW w:w="1150" w:type="dxa"/>
            <w:tcBorders>
              <w:top w:val="nil"/>
              <w:left w:val="nil"/>
              <w:bottom w:val="single" w:sz="4" w:space="0" w:color="auto"/>
              <w:right w:val="single" w:sz="4" w:space="0" w:color="auto"/>
            </w:tcBorders>
            <w:shd w:val="clear" w:color="auto" w:fill="auto"/>
            <w:vAlign w:val="center"/>
            <w:hideMark/>
          </w:tcPr>
          <w:p w14:paraId="0C911FE6" w14:textId="3325BC43"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4 210 609</w:t>
            </w:r>
          </w:p>
        </w:tc>
        <w:tc>
          <w:tcPr>
            <w:tcW w:w="1118" w:type="dxa"/>
            <w:tcBorders>
              <w:top w:val="nil"/>
              <w:left w:val="nil"/>
              <w:bottom w:val="single" w:sz="4" w:space="0" w:color="auto"/>
              <w:right w:val="single" w:sz="4" w:space="0" w:color="auto"/>
            </w:tcBorders>
            <w:shd w:val="clear" w:color="auto" w:fill="auto"/>
            <w:vAlign w:val="center"/>
            <w:hideMark/>
          </w:tcPr>
          <w:p w14:paraId="36817812" w14:textId="49B413B5"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1FE82940" w14:textId="79DCBBE2"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- 123 111</w:t>
            </w:r>
          </w:p>
        </w:tc>
        <w:tc>
          <w:tcPr>
            <w:tcW w:w="1108" w:type="dxa"/>
            <w:tcBorders>
              <w:top w:val="nil"/>
              <w:left w:val="nil"/>
              <w:bottom w:val="single" w:sz="4" w:space="0" w:color="auto"/>
              <w:right w:val="single" w:sz="4" w:space="0" w:color="auto"/>
            </w:tcBorders>
            <w:shd w:val="clear" w:color="auto" w:fill="auto"/>
            <w:vAlign w:val="center"/>
            <w:hideMark/>
          </w:tcPr>
          <w:p w14:paraId="28834681" w14:textId="25C5CC22"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- 110 637</w:t>
            </w:r>
          </w:p>
        </w:tc>
        <w:tc>
          <w:tcPr>
            <w:tcW w:w="1317" w:type="dxa"/>
            <w:tcBorders>
              <w:top w:val="nil"/>
              <w:left w:val="nil"/>
              <w:bottom w:val="single" w:sz="4" w:space="0" w:color="auto"/>
              <w:right w:val="single" w:sz="4" w:space="0" w:color="auto"/>
            </w:tcBorders>
            <w:shd w:val="clear" w:color="auto" w:fill="auto"/>
            <w:vAlign w:val="center"/>
            <w:hideMark/>
          </w:tcPr>
          <w:p w14:paraId="4F349CED" w14:textId="61D27608"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12 474</w:t>
            </w:r>
          </w:p>
        </w:tc>
        <w:tc>
          <w:tcPr>
            <w:tcW w:w="1214" w:type="dxa"/>
            <w:tcBorders>
              <w:top w:val="nil"/>
              <w:left w:val="nil"/>
              <w:bottom w:val="single" w:sz="4" w:space="0" w:color="auto"/>
              <w:right w:val="single" w:sz="4" w:space="0" w:color="auto"/>
            </w:tcBorders>
            <w:shd w:val="clear" w:color="auto" w:fill="auto"/>
            <w:vAlign w:val="center"/>
            <w:hideMark/>
          </w:tcPr>
          <w:p w14:paraId="307516AD" w14:textId="42A9E20B"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12 474</w:t>
            </w:r>
          </w:p>
        </w:tc>
        <w:tc>
          <w:tcPr>
            <w:tcW w:w="1610" w:type="dxa"/>
            <w:tcBorders>
              <w:top w:val="nil"/>
              <w:left w:val="nil"/>
              <w:bottom w:val="single" w:sz="4" w:space="0" w:color="auto"/>
              <w:right w:val="single" w:sz="4" w:space="0" w:color="auto"/>
            </w:tcBorders>
            <w:shd w:val="clear" w:color="auto" w:fill="auto"/>
            <w:vAlign w:val="center"/>
            <w:hideMark/>
          </w:tcPr>
          <w:p w14:paraId="16F3B7E0" w14:textId="77777777"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1EE1DBB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59B72FC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63B0005D"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94EBC7C"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4CB9AF1"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корректировка подконтрольных расходов</w:t>
            </w:r>
          </w:p>
        </w:tc>
        <w:tc>
          <w:tcPr>
            <w:tcW w:w="1150" w:type="dxa"/>
            <w:tcBorders>
              <w:top w:val="nil"/>
              <w:left w:val="nil"/>
              <w:bottom w:val="single" w:sz="4" w:space="0" w:color="auto"/>
              <w:right w:val="single" w:sz="4" w:space="0" w:color="auto"/>
            </w:tcBorders>
            <w:shd w:val="clear" w:color="auto" w:fill="auto"/>
            <w:vAlign w:val="center"/>
            <w:hideMark/>
          </w:tcPr>
          <w:p w14:paraId="3203E319" w14:textId="0E837259"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9 355</w:t>
            </w:r>
          </w:p>
        </w:tc>
        <w:tc>
          <w:tcPr>
            <w:tcW w:w="1118" w:type="dxa"/>
            <w:tcBorders>
              <w:top w:val="nil"/>
              <w:left w:val="nil"/>
              <w:bottom w:val="single" w:sz="4" w:space="0" w:color="auto"/>
              <w:right w:val="single" w:sz="4" w:space="0" w:color="auto"/>
            </w:tcBorders>
            <w:shd w:val="clear" w:color="auto" w:fill="auto"/>
            <w:noWrap/>
            <w:vAlign w:val="center"/>
            <w:hideMark/>
          </w:tcPr>
          <w:p w14:paraId="5A2BFDDD" w14:textId="5FEBA67B" w:rsidR="00D34B35" w:rsidRPr="00D34B35" w:rsidRDefault="00D34B35" w:rsidP="00954967">
            <w:pPr>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64B6E192" w14:textId="1B73302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13 375</w:t>
            </w:r>
          </w:p>
        </w:tc>
        <w:tc>
          <w:tcPr>
            <w:tcW w:w="1108" w:type="dxa"/>
            <w:tcBorders>
              <w:top w:val="nil"/>
              <w:left w:val="nil"/>
              <w:bottom w:val="single" w:sz="4" w:space="0" w:color="auto"/>
              <w:right w:val="single" w:sz="4" w:space="0" w:color="auto"/>
            </w:tcBorders>
            <w:shd w:val="clear" w:color="auto" w:fill="auto"/>
            <w:vAlign w:val="center"/>
            <w:hideMark/>
          </w:tcPr>
          <w:p w14:paraId="56F89985" w14:textId="26DAE574"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- 13 375</w:t>
            </w:r>
          </w:p>
        </w:tc>
        <w:tc>
          <w:tcPr>
            <w:tcW w:w="1317" w:type="dxa"/>
            <w:tcBorders>
              <w:top w:val="nil"/>
              <w:left w:val="nil"/>
              <w:bottom w:val="single" w:sz="4" w:space="0" w:color="auto"/>
              <w:right w:val="single" w:sz="4" w:space="0" w:color="auto"/>
            </w:tcBorders>
            <w:shd w:val="clear" w:color="auto" w:fill="auto"/>
            <w:vAlign w:val="center"/>
            <w:hideMark/>
          </w:tcPr>
          <w:p w14:paraId="1A266A58" w14:textId="7A3435D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214" w:type="dxa"/>
            <w:tcBorders>
              <w:top w:val="nil"/>
              <w:left w:val="nil"/>
              <w:bottom w:val="single" w:sz="4" w:space="0" w:color="auto"/>
              <w:right w:val="single" w:sz="4" w:space="0" w:color="auto"/>
            </w:tcBorders>
            <w:shd w:val="clear" w:color="auto" w:fill="auto"/>
            <w:vAlign w:val="center"/>
            <w:hideMark/>
          </w:tcPr>
          <w:p w14:paraId="4ECA8271" w14:textId="40032412"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610" w:type="dxa"/>
            <w:tcBorders>
              <w:top w:val="nil"/>
              <w:left w:val="nil"/>
              <w:bottom w:val="single" w:sz="4" w:space="0" w:color="auto"/>
              <w:right w:val="single" w:sz="4" w:space="0" w:color="auto"/>
            </w:tcBorders>
            <w:shd w:val="clear" w:color="auto" w:fill="auto"/>
            <w:vAlign w:val="center"/>
            <w:hideMark/>
          </w:tcPr>
          <w:p w14:paraId="49FB0609"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E237112"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70B5854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7EC7929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74034499"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CA1CBF8"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корректировка неподконтрольных расходов</w:t>
            </w:r>
          </w:p>
        </w:tc>
        <w:tc>
          <w:tcPr>
            <w:tcW w:w="1150" w:type="dxa"/>
            <w:tcBorders>
              <w:top w:val="nil"/>
              <w:left w:val="nil"/>
              <w:bottom w:val="single" w:sz="4" w:space="0" w:color="auto"/>
              <w:right w:val="single" w:sz="4" w:space="0" w:color="auto"/>
            </w:tcBorders>
            <w:shd w:val="clear" w:color="auto" w:fill="auto"/>
            <w:vAlign w:val="center"/>
            <w:hideMark/>
          </w:tcPr>
          <w:p w14:paraId="161ACAA7" w14:textId="2D248B77"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3 560 380</w:t>
            </w:r>
          </w:p>
        </w:tc>
        <w:tc>
          <w:tcPr>
            <w:tcW w:w="1118" w:type="dxa"/>
            <w:tcBorders>
              <w:top w:val="nil"/>
              <w:left w:val="nil"/>
              <w:bottom w:val="single" w:sz="4" w:space="0" w:color="auto"/>
              <w:right w:val="single" w:sz="4" w:space="0" w:color="auto"/>
            </w:tcBorders>
            <w:shd w:val="clear" w:color="auto" w:fill="auto"/>
            <w:noWrap/>
            <w:vAlign w:val="center"/>
            <w:hideMark/>
          </w:tcPr>
          <w:p w14:paraId="1CDD2F54" w14:textId="22FE0B8B" w:rsidR="00D34B35" w:rsidRPr="00D34B35" w:rsidRDefault="00D34B35" w:rsidP="00954967">
            <w:pPr>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6C6D6801" w14:textId="2F3336C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309 973</w:t>
            </w:r>
          </w:p>
        </w:tc>
        <w:tc>
          <w:tcPr>
            <w:tcW w:w="1108" w:type="dxa"/>
            <w:tcBorders>
              <w:top w:val="nil"/>
              <w:left w:val="nil"/>
              <w:bottom w:val="single" w:sz="4" w:space="0" w:color="auto"/>
              <w:right w:val="single" w:sz="4" w:space="0" w:color="auto"/>
            </w:tcBorders>
            <w:shd w:val="clear" w:color="auto" w:fill="auto"/>
            <w:vAlign w:val="center"/>
            <w:hideMark/>
          </w:tcPr>
          <w:p w14:paraId="3C3BDAEF" w14:textId="7C8BCE34"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309 973</w:t>
            </w:r>
          </w:p>
        </w:tc>
        <w:tc>
          <w:tcPr>
            <w:tcW w:w="1317" w:type="dxa"/>
            <w:tcBorders>
              <w:top w:val="nil"/>
              <w:left w:val="nil"/>
              <w:bottom w:val="single" w:sz="4" w:space="0" w:color="auto"/>
              <w:right w:val="single" w:sz="4" w:space="0" w:color="auto"/>
            </w:tcBorders>
            <w:shd w:val="clear" w:color="auto" w:fill="auto"/>
            <w:vAlign w:val="center"/>
            <w:hideMark/>
          </w:tcPr>
          <w:p w14:paraId="5F4AE44E" w14:textId="1A72934F"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214" w:type="dxa"/>
            <w:tcBorders>
              <w:top w:val="nil"/>
              <w:left w:val="nil"/>
              <w:bottom w:val="single" w:sz="4" w:space="0" w:color="auto"/>
              <w:right w:val="single" w:sz="4" w:space="0" w:color="auto"/>
            </w:tcBorders>
            <w:shd w:val="clear" w:color="auto" w:fill="auto"/>
            <w:vAlign w:val="center"/>
            <w:hideMark/>
          </w:tcPr>
          <w:p w14:paraId="57256A3D" w14:textId="3889FF43"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610" w:type="dxa"/>
            <w:tcBorders>
              <w:top w:val="nil"/>
              <w:left w:val="nil"/>
              <w:bottom w:val="single" w:sz="4" w:space="0" w:color="auto"/>
              <w:right w:val="single" w:sz="4" w:space="0" w:color="auto"/>
            </w:tcBorders>
            <w:shd w:val="clear" w:color="auto" w:fill="auto"/>
            <w:vAlign w:val="center"/>
            <w:hideMark/>
          </w:tcPr>
          <w:p w14:paraId="51698133"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578E4F9A"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990AB2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0E01BED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37FF50B6"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C6BA382"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lastRenderedPageBreak/>
              <w:t>корректировка необходимой валовой выручки по доходам от осуществления регулируемой деятельности</w:t>
            </w:r>
          </w:p>
        </w:tc>
        <w:tc>
          <w:tcPr>
            <w:tcW w:w="1150" w:type="dxa"/>
            <w:tcBorders>
              <w:top w:val="nil"/>
              <w:left w:val="nil"/>
              <w:bottom w:val="single" w:sz="4" w:space="0" w:color="auto"/>
              <w:right w:val="single" w:sz="4" w:space="0" w:color="auto"/>
            </w:tcBorders>
            <w:shd w:val="clear" w:color="auto" w:fill="auto"/>
            <w:vAlign w:val="center"/>
            <w:hideMark/>
          </w:tcPr>
          <w:p w14:paraId="086C8ADF" w14:textId="5E79E5A6"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258 287</w:t>
            </w:r>
          </w:p>
        </w:tc>
        <w:tc>
          <w:tcPr>
            <w:tcW w:w="1118" w:type="dxa"/>
            <w:tcBorders>
              <w:top w:val="nil"/>
              <w:left w:val="nil"/>
              <w:bottom w:val="single" w:sz="4" w:space="0" w:color="auto"/>
              <w:right w:val="single" w:sz="4" w:space="0" w:color="auto"/>
            </w:tcBorders>
            <w:shd w:val="clear" w:color="auto" w:fill="auto"/>
            <w:noWrap/>
            <w:vAlign w:val="center"/>
            <w:hideMark/>
          </w:tcPr>
          <w:p w14:paraId="47183BEB" w14:textId="1B3978CF" w:rsidR="00D34B35" w:rsidRPr="00D34B35" w:rsidRDefault="00D34B35" w:rsidP="00954967">
            <w:pPr>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07BF74FA" w14:textId="72B85A13"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489 039</w:t>
            </w:r>
          </w:p>
        </w:tc>
        <w:tc>
          <w:tcPr>
            <w:tcW w:w="1108" w:type="dxa"/>
            <w:tcBorders>
              <w:top w:val="nil"/>
              <w:left w:val="nil"/>
              <w:bottom w:val="single" w:sz="4" w:space="0" w:color="auto"/>
              <w:right w:val="single" w:sz="4" w:space="0" w:color="auto"/>
            </w:tcBorders>
            <w:shd w:val="clear" w:color="auto" w:fill="auto"/>
            <w:vAlign w:val="center"/>
            <w:hideMark/>
          </w:tcPr>
          <w:p w14:paraId="56F73CB0" w14:textId="3679C5C6"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489 039</w:t>
            </w:r>
          </w:p>
        </w:tc>
        <w:tc>
          <w:tcPr>
            <w:tcW w:w="1317" w:type="dxa"/>
            <w:tcBorders>
              <w:top w:val="nil"/>
              <w:left w:val="nil"/>
              <w:bottom w:val="single" w:sz="4" w:space="0" w:color="auto"/>
              <w:right w:val="single" w:sz="4" w:space="0" w:color="auto"/>
            </w:tcBorders>
            <w:shd w:val="clear" w:color="auto" w:fill="auto"/>
            <w:vAlign w:val="center"/>
            <w:hideMark/>
          </w:tcPr>
          <w:p w14:paraId="65E009AC" w14:textId="79B0D6A3"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214" w:type="dxa"/>
            <w:tcBorders>
              <w:top w:val="nil"/>
              <w:left w:val="nil"/>
              <w:bottom w:val="single" w:sz="4" w:space="0" w:color="auto"/>
              <w:right w:val="single" w:sz="4" w:space="0" w:color="auto"/>
            </w:tcBorders>
            <w:shd w:val="clear" w:color="auto" w:fill="auto"/>
            <w:vAlign w:val="center"/>
            <w:hideMark/>
          </w:tcPr>
          <w:p w14:paraId="5EDFEE3D" w14:textId="10272BB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610" w:type="dxa"/>
            <w:tcBorders>
              <w:top w:val="nil"/>
              <w:left w:val="nil"/>
              <w:bottom w:val="single" w:sz="4" w:space="0" w:color="auto"/>
              <w:right w:val="single" w:sz="4" w:space="0" w:color="auto"/>
            </w:tcBorders>
            <w:shd w:val="clear" w:color="auto" w:fill="auto"/>
            <w:vAlign w:val="center"/>
            <w:hideMark/>
          </w:tcPr>
          <w:p w14:paraId="4FC3836F"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1A961B09"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B97D65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5B07095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CBAECD0"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8C82FBB"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150" w:type="dxa"/>
            <w:tcBorders>
              <w:top w:val="nil"/>
              <w:left w:val="nil"/>
              <w:bottom w:val="single" w:sz="4" w:space="0" w:color="auto"/>
              <w:right w:val="single" w:sz="4" w:space="0" w:color="auto"/>
            </w:tcBorders>
            <w:shd w:val="clear" w:color="auto" w:fill="auto"/>
            <w:vAlign w:val="center"/>
            <w:hideMark/>
          </w:tcPr>
          <w:p w14:paraId="12DBFC11" w14:textId="24952A52"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105 068</w:t>
            </w:r>
          </w:p>
        </w:tc>
        <w:tc>
          <w:tcPr>
            <w:tcW w:w="1118" w:type="dxa"/>
            <w:tcBorders>
              <w:top w:val="nil"/>
              <w:left w:val="nil"/>
              <w:bottom w:val="single" w:sz="4" w:space="0" w:color="auto"/>
              <w:right w:val="single" w:sz="4" w:space="0" w:color="auto"/>
            </w:tcBorders>
            <w:shd w:val="clear" w:color="auto" w:fill="auto"/>
            <w:noWrap/>
            <w:vAlign w:val="center"/>
            <w:hideMark/>
          </w:tcPr>
          <w:p w14:paraId="1C61D791" w14:textId="5B767BBB" w:rsidR="00D34B35" w:rsidRPr="00D34B35" w:rsidRDefault="00D34B35" w:rsidP="00954967">
            <w:pPr>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7097A2C6" w14:textId="1A3D7939"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105 089</w:t>
            </w:r>
          </w:p>
        </w:tc>
        <w:tc>
          <w:tcPr>
            <w:tcW w:w="1108" w:type="dxa"/>
            <w:tcBorders>
              <w:top w:val="nil"/>
              <w:left w:val="nil"/>
              <w:bottom w:val="single" w:sz="4" w:space="0" w:color="auto"/>
              <w:right w:val="single" w:sz="4" w:space="0" w:color="auto"/>
            </w:tcBorders>
            <w:shd w:val="clear" w:color="auto" w:fill="auto"/>
            <w:vAlign w:val="center"/>
            <w:hideMark/>
          </w:tcPr>
          <w:p w14:paraId="044C829D" w14:textId="5D0B5E92"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105 089</w:t>
            </w:r>
          </w:p>
        </w:tc>
        <w:tc>
          <w:tcPr>
            <w:tcW w:w="1317" w:type="dxa"/>
            <w:tcBorders>
              <w:top w:val="nil"/>
              <w:left w:val="nil"/>
              <w:bottom w:val="single" w:sz="4" w:space="0" w:color="auto"/>
              <w:right w:val="single" w:sz="4" w:space="0" w:color="auto"/>
            </w:tcBorders>
            <w:shd w:val="clear" w:color="auto" w:fill="auto"/>
            <w:vAlign w:val="center"/>
            <w:hideMark/>
          </w:tcPr>
          <w:p w14:paraId="063B7E1B" w14:textId="1837FB6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214" w:type="dxa"/>
            <w:tcBorders>
              <w:top w:val="nil"/>
              <w:left w:val="nil"/>
              <w:bottom w:val="single" w:sz="4" w:space="0" w:color="auto"/>
              <w:right w:val="single" w:sz="4" w:space="0" w:color="auto"/>
            </w:tcBorders>
            <w:shd w:val="clear" w:color="auto" w:fill="auto"/>
            <w:vAlign w:val="center"/>
            <w:hideMark/>
          </w:tcPr>
          <w:p w14:paraId="336186B6" w14:textId="36B47BA1"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610" w:type="dxa"/>
            <w:tcBorders>
              <w:top w:val="nil"/>
              <w:left w:val="nil"/>
              <w:bottom w:val="single" w:sz="4" w:space="0" w:color="auto"/>
              <w:right w:val="single" w:sz="4" w:space="0" w:color="auto"/>
            </w:tcBorders>
            <w:shd w:val="clear" w:color="auto" w:fill="auto"/>
            <w:vAlign w:val="center"/>
            <w:hideMark/>
          </w:tcPr>
          <w:p w14:paraId="3F79B0BC"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A7DF41D"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D0AD1E2"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73227A4E"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5A2B8F11"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A1B9F62"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150" w:type="dxa"/>
            <w:tcBorders>
              <w:top w:val="nil"/>
              <w:left w:val="nil"/>
              <w:bottom w:val="single" w:sz="4" w:space="0" w:color="auto"/>
              <w:right w:val="single" w:sz="4" w:space="0" w:color="auto"/>
            </w:tcBorders>
            <w:shd w:val="clear" w:color="auto" w:fill="auto"/>
            <w:vAlign w:val="center"/>
            <w:hideMark/>
          </w:tcPr>
          <w:p w14:paraId="10BE58CF" w14:textId="6BEE4FC6"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64 752</w:t>
            </w:r>
          </w:p>
        </w:tc>
        <w:tc>
          <w:tcPr>
            <w:tcW w:w="1118" w:type="dxa"/>
            <w:tcBorders>
              <w:top w:val="nil"/>
              <w:left w:val="nil"/>
              <w:bottom w:val="single" w:sz="4" w:space="0" w:color="auto"/>
              <w:right w:val="single" w:sz="4" w:space="0" w:color="auto"/>
            </w:tcBorders>
            <w:shd w:val="clear" w:color="auto" w:fill="auto"/>
            <w:noWrap/>
            <w:vAlign w:val="center"/>
            <w:hideMark/>
          </w:tcPr>
          <w:p w14:paraId="7161A762" w14:textId="6992E642" w:rsidR="00D34B35" w:rsidRPr="00D34B35" w:rsidRDefault="00D34B35" w:rsidP="00954967">
            <w:pPr>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4A5F3E8E" w14:textId="485E978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64 752</w:t>
            </w:r>
          </w:p>
        </w:tc>
        <w:tc>
          <w:tcPr>
            <w:tcW w:w="1108" w:type="dxa"/>
            <w:tcBorders>
              <w:top w:val="nil"/>
              <w:left w:val="nil"/>
              <w:bottom w:val="single" w:sz="4" w:space="0" w:color="auto"/>
              <w:right w:val="single" w:sz="4" w:space="0" w:color="auto"/>
            </w:tcBorders>
            <w:shd w:val="clear" w:color="auto" w:fill="auto"/>
            <w:vAlign w:val="center"/>
            <w:hideMark/>
          </w:tcPr>
          <w:p w14:paraId="42EFB36A" w14:textId="36E95234"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64 752</w:t>
            </w:r>
          </w:p>
        </w:tc>
        <w:tc>
          <w:tcPr>
            <w:tcW w:w="1317" w:type="dxa"/>
            <w:tcBorders>
              <w:top w:val="nil"/>
              <w:left w:val="nil"/>
              <w:bottom w:val="single" w:sz="4" w:space="0" w:color="auto"/>
              <w:right w:val="single" w:sz="4" w:space="0" w:color="auto"/>
            </w:tcBorders>
            <w:shd w:val="clear" w:color="auto" w:fill="auto"/>
            <w:vAlign w:val="center"/>
            <w:hideMark/>
          </w:tcPr>
          <w:p w14:paraId="00C2BD95" w14:textId="30037147"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214" w:type="dxa"/>
            <w:tcBorders>
              <w:top w:val="nil"/>
              <w:left w:val="nil"/>
              <w:bottom w:val="single" w:sz="4" w:space="0" w:color="auto"/>
              <w:right w:val="single" w:sz="4" w:space="0" w:color="auto"/>
            </w:tcBorders>
            <w:shd w:val="clear" w:color="auto" w:fill="auto"/>
            <w:vAlign w:val="center"/>
            <w:hideMark/>
          </w:tcPr>
          <w:p w14:paraId="49EFA8F6" w14:textId="0F1D8936"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610" w:type="dxa"/>
            <w:tcBorders>
              <w:top w:val="nil"/>
              <w:left w:val="nil"/>
              <w:bottom w:val="single" w:sz="4" w:space="0" w:color="auto"/>
              <w:right w:val="single" w:sz="4" w:space="0" w:color="auto"/>
            </w:tcBorders>
            <w:shd w:val="clear" w:color="auto" w:fill="auto"/>
            <w:vAlign w:val="center"/>
            <w:hideMark/>
          </w:tcPr>
          <w:p w14:paraId="0A31C92D"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32FF803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EE59E29"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19F153E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68C3665D"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41C5F15"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корректировки необходимой валовой выручки, осуществляемая в связи с изменением (неисполнением) инвестиционной программы</w:t>
            </w:r>
          </w:p>
        </w:tc>
        <w:tc>
          <w:tcPr>
            <w:tcW w:w="1150" w:type="dxa"/>
            <w:tcBorders>
              <w:top w:val="nil"/>
              <w:left w:val="nil"/>
              <w:bottom w:val="single" w:sz="4" w:space="0" w:color="auto"/>
              <w:right w:val="single" w:sz="4" w:space="0" w:color="auto"/>
            </w:tcBorders>
            <w:shd w:val="clear" w:color="auto" w:fill="auto"/>
            <w:vAlign w:val="center"/>
            <w:hideMark/>
          </w:tcPr>
          <w:p w14:paraId="5F7895A6" w14:textId="6D042425"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4 586</w:t>
            </w:r>
          </w:p>
        </w:tc>
        <w:tc>
          <w:tcPr>
            <w:tcW w:w="1118" w:type="dxa"/>
            <w:tcBorders>
              <w:top w:val="nil"/>
              <w:left w:val="nil"/>
              <w:bottom w:val="single" w:sz="4" w:space="0" w:color="auto"/>
              <w:right w:val="single" w:sz="4" w:space="0" w:color="auto"/>
            </w:tcBorders>
            <w:shd w:val="clear" w:color="auto" w:fill="auto"/>
            <w:noWrap/>
            <w:vAlign w:val="center"/>
            <w:hideMark/>
          </w:tcPr>
          <w:p w14:paraId="3011E629" w14:textId="318F6EC3" w:rsidR="00D34B35" w:rsidRPr="00D34B35" w:rsidRDefault="00D34B35" w:rsidP="00954967">
            <w:pPr>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39B7791A" w14:textId="0DD3A009"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368 767</w:t>
            </w:r>
          </w:p>
        </w:tc>
        <w:tc>
          <w:tcPr>
            <w:tcW w:w="1108" w:type="dxa"/>
            <w:tcBorders>
              <w:top w:val="nil"/>
              <w:left w:val="nil"/>
              <w:bottom w:val="single" w:sz="4" w:space="0" w:color="auto"/>
              <w:right w:val="single" w:sz="4" w:space="0" w:color="auto"/>
            </w:tcBorders>
            <w:shd w:val="clear" w:color="auto" w:fill="auto"/>
            <w:vAlign w:val="center"/>
            <w:hideMark/>
          </w:tcPr>
          <w:p w14:paraId="4EADBBDA" w14:textId="6ABA7C6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368 767</w:t>
            </w:r>
          </w:p>
        </w:tc>
        <w:tc>
          <w:tcPr>
            <w:tcW w:w="1317" w:type="dxa"/>
            <w:tcBorders>
              <w:top w:val="nil"/>
              <w:left w:val="nil"/>
              <w:bottom w:val="single" w:sz="4" w:space="0" w:color="auto"/>
              <w:right w:val="single" w:sz="4" w:space="0" w:color="auto"/>
            </w:tcBorders>
            <w:shd w:val="clear" w:color="auto" w:fill="auto"/>
            <w:vAlign w:val="center"/>
            <w:hideMark/>
          </w:tcPr>
          <w:p w14:paraId="7A0C7920" w14:textId="7688B418"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214" w:type="dxa"/>
            <w:tcBorders>
              <w:top w:val="nil"/>
              <w:left w:val="nil"/>
              <w:bottom w:val="single" w:sz="4" w:space="0" w:color="auto"/>
              <w:right w:val="single" w:sz="4" w:space="0" w:color="auto"/>
            </w:tcBorders>
            <w:shd w:val="clear" w:color="auto" w:fill="auto"/>
            <w:vAlign w:val="center"/>
            <w:hideMark/>
          </w:tcPr>
          <w:p w14:paraId="4B8FC626" w14:textId="7571F354"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p>
        </w:tc>
        <w:tc>
          <w:tcPr>
            <w:tcW w:w="1610" w:type="dxa"/>
            <w:tcBorders>
              <w:top w:val="nil"/>
              <w:left w:val="nil"/>
              <w:bottom w:val="single" w:sz="4" w:space="0" w:color="auto"/>
              <w:right w:val="single" w:sz="4" w:space="0" w:color="auto"/>
            </w:tcBorders>
            <w:shd w:val="clear" w:color="auto" w:fill="auto"/>
            <w:vAlign w:val="center"/>
            <w:hideMark/>
          </w:tcPr>
          <w:p w14:paraId="65B16DA7"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2C8954E"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4414B1EB"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68FA636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56C1FEDE"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B3AEDBB"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корректировка неподконтрольных расходов, распределяемая в целях сглаживания изменения тарифов (недоучтенные корректировки 2016 года в НВВ 2018 года)</w:t>
            </w:r>
          </w:p>
        </w:tc>
        <w:tc>
          <w:tcPr>
            <w:tcW w:w="1150" w:type="dxa"/>
            <w:tcBorders>
              <w:top w:val="nil"/>
              <w:left w:val="nil"/>
              <w:bottom w:val="single" w:sz="4" w:space="0" w:color="auto"/>
              <w:right w:val="single" w:sz="4" w:space="0" w:color="auto"/>
            </w:tcBorders>
            <w:shd w:val="clear" w:color="auto" w:fill="auto"/>
            <w:vAlign w:val="center"/>
            <w:hideMark/>
          </w:tcPr>
          <w:p w14:paraId="0EBEE0A6" w14:textId="60F04C1C"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226 892</w:t>
            </w:r>
          </w:p>
        </w:tc>
        <w:tc>
          <w:tcPr>
            <w:tcW w:w="1118" w:type="dxa"/>
            <w:tcBorders>
              <w:top w:val="nil"/>
              <w:left w:val="nil"/>
              <w:bottom w:val="single" w:sz="4" w:space="0" w:color="auto"/>
              <w:right w:val="single" w:sz="4" w:space="0" w:color="auto"/>
            </w:tcBorders>
            <w:shd w:val="clear" w:color="auto" w:fill="auto"/>
            <w:noWrap/>
            <w:vAlign w:val="center"/>
            <w:hideMark/>
          </w:tcPr>
          <w:p w14:paraId="4BBCFF3E" w14:textId="33CDCA3C" w:rsidR="00D34B35" w:rsidRPr="00D34B35" w:rsidRDefault="00D34B35" w:rsidP="00954967">
            <w:pPr>
              <w:spacing w:after="0" w:line="240" w:lineRule="auto"/>
              <w:jc w:val="center"/>
              <w:rPr>
                <w:rFonts w:ascii="Myriad Pro" w:eastAsia="Times New Roman" w:hAnsi="Myriad Pro" w:cs="Calibri"/>
                <w:b/>
                <w:bCs/>
                <w:sz w:val="16"/>
                <w:szCs w:val="16"/>
                <w:lang w:eastAsia="ru-RU"/>
              </w:rPr>
            </w:pPr>
            <w:r w:rsidRPr="00D34B35">
              <w:rPr>
                <w:rFonts w:ascii="Myriad Pro" w:eastAsia="Times New Roman" w:hAnsi="Myriad Pro" w:cs="Calibri"/>
                <w:b/>
                <w:bCs/>
                <w:sz w:val="16"/>
                <w:szCs w:val="16"/>
                <w:lang w:eastAsia="ru-RU"/>
              </w:rPr>
              <w:t>*</w:t>
            </w:r>
          </w:p>
        </w:tc>
        <w:tc>
          <w:tcPr>
            <w:tcW w:w="1418" w:type="dxa"/>
            <w:tcBorders>
              <w:top w:val="nil"/>
              <w:left w:val="nil"/>
              <w:bottom w:val="single" w:sz="4" w:space="0" w:color="auto"/>
              <w:right w:val="single" w:sz="4" w:space="0" w:color="auto"/>
            </w:tcBorders>
            <w:shd w:val="clear" w:color="auto" w:fill="auto"/>
            <w:vAlign w:val="center"/>
            <w:hideMark/>
          </w:tcPr>
          <w:p w14:paraId="2C98DD8B" w14:textId="7CBA61AA"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268 256</w:t>
            </w:r>
          </w:p>
        </w:tc>
        <w:tc>
          <w:tcPr>
            <w:tcW w:w="1108" w:type="dxa"/>
            <w:tcBorders>
              <w:top w:val="nil"/>
              <w:left w:val="nil"/>
              <w:bottom w:val="single" w:sz="4" w:space="0" w:color="auto"/>
              <w:right w:val="single" w:sz="4" w:space="0" w:color="auto"/>
            </w:tcBorders>
            <w:shd w:val="clear" w:color="auto" w:fill="auto"/>
            <w:vAlign w:val="center"/>
            <w:hideMark/>
          </w:tcPr>
          <w:p w14:paraId="7F77E62C" w14:textId="152BCC15"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280 730</w:t>
            </w:r>
          </w:p>
        </w:tc>
        <w:tc>
          <w:tcPr>
            <w:tcW w:w="1317" w:type="dxa"/>
            <w:tcBorders>
              <w:top w:val="nil"/>
              <w:left w:val="nil"/>
              <w:bottom w:val="single" w:sz="4" w:space="0" w:color="auto"/>
              <w:right w:val="single" w:sz="4" w:space="0" w:color="auto"/>
            </w:tcBorders>
            <w:shd w:val="clear" w:color="auto" w:fill="auto"/>
            <w:vAlign w:val="center"/>
            <w:hideMark/>
          </w:tcPr>
          <w:p w14:paraId="35C62D88" w14:textId="74D0E9EA"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12 474</w:t>
            </w:r>
          </w:p>
        </w:tc>
        <w:tc>
          <w:tcPr>
            <w:tcW w:w="1214" w:type="dxa"/>
            <w:tcBorders>
              <w:top w:val="nil"/>
              <w:left w:val="nil"/>
              <w:bottom w:val="single" w:sz="4" w:space="0" w:color="auto"/>
              <w:right w:val="single" w:sz="4" w:space="0" w:color="auto"/>
            </w:tcBorders>
            <w:shd w:val="clear" w:color="auto" w:fill="auto"/>
            <w:vAlign w:val="center"/>
            <w:hideMark/>
          </w:tcPr>
          <w:p w14:paraId="0ECD8483" w14:textId="6895ED5D" w:rsidR="00D34B35" w:rsidRPr="00D34B35" w:rsidRDefault="00D34B35" w:rsidP="00954967">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12 474</w:t>
            </w:r>
          </w:p>
        </w:tc>
        <w:tc>
          <w:tcPr>
            <w:tcW w:w="1610" w:type="dxa"/>
            <w:tcBorders>
              <w:top w:val="nil"/>
              <w:left w:val="nil"/>
              <w:bottom w:val="single" w:sz="4" w:space="0" w:color="auto"/>
              <w:right w:val="single" w:sz="4" w:space="0" w:color="auto"/>
            </w:tcBorders>
            <w:shd w:val="clear" w:color="auto" w:fill="auto"/>
            <w:vAlign w:val="center"/>
            <w:hideMark/>
          </w:tcPr>
          <w:p w14:paraId="7D6161B7" w14:textId="77777777"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 xml:space="preserve">Агентством по тарифам и ценам Архангельской области нарушены требования пункта 11 Методических указаний № 98-Э, в части не применения индекса потребительских цен к величине «недоучтенных» в 2018 году расходов. </w:t>
            </w:r>
          </w:p>
        </w:tc>
        <w:tc>
          <w:tcPr>
            <w:tcW w:w="470" w:type="dxa"/>
            <w:tcBorders>
              <w:top w:val="nil"/>
              <w:left w:val="nil"/>
              <w:bottom w:val="single" w:sz="4" w:space="0" w:color="auto"/>
              <w:right w:val="single" w:sz="4" w:space="0" w:color="auto"/>
            </w:tcBorders>
            <w:shd w:val="clear" w:color="000000" w:fill="FFFFFF"/>
            <w:noWrap/>
            <w:vAlign w:val="center"/>
            <w:hideMark/>
          </w:tcPr>
          <w:p w14:paraId="1BEE984D"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нет</w:t>
            </w:r>
          </w:p>
        </w:tc>
        <w:tc>
          <w:tcPr>
            <w:tcW w:w="1472" w:type="dxa"/>
            <w:tcBorders>
              <w:top w:val="nil"/>
              <w:left w:val="nil"/>
              <w:bottom w:val="single" w:sz="4" w:space="0" w:color="auto"/>
              <w:right w:val="single" w:sz="4" w:space="0" w:color="auto"/>
            </w:tcBorders>
            <w:shd w:val="clear" w:color="auto" w:fill="auto"/>
            <w:vAlign w:val="center"/>
            <w:hideMark/>
          </w:tcPr>
          <w:p w14:paraId="2B558E54"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Истечение периода действия НПА.</w:t>
            </w:r>
          </w:p>
        </w:tc>
        <w:tc>
          <w:tcPr>
            <w:tcW w:w="1381" w:type="dxa"/>
            <w:tcBorders>
              <w:top w:val="nil"/>
              <w:left w:val="nil"/>
              <w:bottom w:val="single" w:sz="4" w:space="0" w:color="auto"/>
              <w:right w:val="single" w:sz="4" w:space="0" w:color="auto"/>
            </w:tcBorders>
            <w:shd w:val="clear" w:color="auto" w:fill="auto"/>
            <w:vAlign w:val="center"/>
            <w:hideMark/>
          </w:tcPr>
          <w:p w14:paraId="0C41E384"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D34B35" w:rsidRPr="00D34B35" w14:paraId="27CF040F"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B5B622A"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lastRenderedPageBreak/>
              <w:t>НВВ на содержание электрических сетей</w:t>
            </w:r>
          </w:p>
        </w:tc>
        <w:tc>
          <w:tcPr>
            <w:tcW w:w="1150" w:type="dxa"/>
            <w:tcBorders>
              <w:top w:val="nil"/>
              <w:left w:val="nil"/>
              <w:bottom w:val="single" w:sz="4" w:space="0" w:color="auto"/>
              <w:right w:val="single" w:sz="4" w:space="0" w:color="auto"/>
            </w:tcBorders>
            <w:shd w:val="clear" w:color="auto" w:fill="auto"/>
            <w:vAlign w:val="center"/>
            <w:hideMark/>
          </w:tcPr>
          <w:p w14:paraId="2BD1C518" w14:textId="0042AB4F"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9 951 576</w:t>
            </w:r>
          </w:p>
        </w:tc>
        <w:tc>
          <w:tcPr>
            <w:tcW w:w="1118" w:type="dxa"/>
            <w:tcBorders>
              <w:top w:val="nil"/>
              <w:left w:val="nil"/>
              <w:bottom w:val="single" w:sz="4" w:space="0" w:color="auto"/>
              <w:right w:val="single" w:sz="4" w:space="0" w:color="auto"/>
            </w:tcBorders>
            <w:shd w:val="clear" w:color="auto" w:fill="auto"/>
            <w:vAlign w:val="center"/>
            <w:hideMark/>
          </w:tcPr>
          <w:p w14:paraId="2982E97C" w14:textId="18B2A74E"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1E4403A1" w14:textId="75B4514E"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4 197 664</w:t>
            </w:r>
          </w:p>
        </w:tc>
        <w:tc>
          <w:tcPr>
            <w:tcW w:w="1108" w:type="dxa"/>
            <w:tcBorders>
              <w:top w:val="nil"/>
              <w:left w:val="nil"/>
              <w:bottom w:val="single" w:sz="4" w:space="0" w:color="auto"/>
              <w:right w:val="single" w:sz="4" w:space="0" w:color="auto"/>
            </w:tcBorders>
            <w:shd w:val="clear" w:color="auto" w:fill="auto"/>
            <w:vAlign w:val="center"/>
            <w:hideMark/>
          </w:tcPr>
          <w:p w14:paraId="324BF934" w14:textId="13EA4FD8"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4 379 738</w:t>
            </w:r>
          </w:p>
        </w:tc>
        <w:tc>
          <w:tcPr>
            <w:tcW w:w="1317" w:type="dxa"/>
            <w:tcBorders>
              <w:top w:val="nil"/>
              <w:left w:val="nil"/>
              <w:bottom w:val="single" w:sz="4" w:space="0" w:color="auto"/>
              <w:right w:val="single" w:sz="4" w:space="0" w:color="auto"/>
            </w:tcBorders>
            <w:shd w:val="clear" w:color="auto" w:fill="auto"/>
            <w:vAlign w:val="center"/>
            <w:hideMark/>
          </w:tcPr>
          <w:p w14:paraId="27A3FED5" w14:textId="3AE5AF26"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120 433</w:t>
            </w:r>
          </w:p>
        </w:tc>
        <w:tc>
          <w:tcPr>
            <w:tcW w:w="1214" w:type="dxa"/>
            <w:tcBorders>
              <w:top w:val="nil"/>
              <w:left w:val="nil"/>
              <w:bottom w:val="single" w:sz="4" w:space="0" w:color="auto"/>
              <w:right w:val="single" w:sz="4" w:space="0" w:color="auto"/>
            </w:tcBorders>
            <w:shd w:val="clear" w:color="auto" w:fill="auto"/>
            <w:vAlign w:val="center"/>
            <w:hideMark/>
          </w:tcPr>
          <w:p w14:paraId="5973FB08" w14:textId="10CBAB9C"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182 074</w:t>
            </w:r>
          </w:p>
        </w:tc>
        <w:tc>
          <w:tcPr>
            <w:tcW w:w="1610" w:type="dxa"/>
            <w:tcBorders>
              <w:top w:val="nil"/>
              <w:left w:val="nil"/>
              <w:bottom w:val="single" w:sz="4" w:space="0" w:color="auto"/>
              <w:right w:val="single" w:sz="4" w:space="0" w:color="auto"/>
            </w:tcBorders>
            <w:shd w:val="clear" w:color="auto" w:fill="auto"/>
            <w:vAlign w:val="center"/>
            <w:hideMark/>
          </w:tcPr>
          <w:p w14:paraId="517250F3" w14:textId="77777777"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29985B7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54F987E5"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03DF47B8"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49568809"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BDB7F5A"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сглаживание на 2020 - 2023</w:t>
            </w:r>
          </w:p>
        </w:tc>
        <w:tc>
          <w:tcPr>
            <w:tcW w:w="1150" w:type="dxa"/>
            <w:tcBorders>
              <w:top w:val="nil"/>
              <w:left w:val="nil"/>
              <w:bottom w:val="single" w:sz="4" w:space="0" w:color="auto"/>
              <w:right w:val="single" w:sz="4" w:space="0" w:color="auto"/>
            </w:tcBorders>
            <w:shd w:val="clear" w:color="auto" w:fill="auto"/>
            <w:vAlign w:val="center"/>
            <w:hideMark/>
          </w:tcPr>
          <w:p w14:paraId="3EB1799C" w14:textId="70834966"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p>
        </w:tc>
        <w:tc>
          <w:tcPr>
            <w:tcW w:w="1118" w:type="dxa"/>
            <w:tcBorders>
              <w:top w:val="nil"/>
              <w:left w:val="nil"/>
              <w:bottom w:val="single" w:sz="4" w:space="0" w:color="auto"/>
              <w:right w:val="single" w:sz="4" w:space="0" w:color="auto"/>
            </w:tcBorders>
            <w:shd w:val="clear" w:color="auto" w:fill="auto"/>
            <w:vAlign w:val="center"/>
            <w:hideMark/>
          </w:tcPr>
          <w:p w14:paraId="39932E50" w14:textId="77A3C410"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5E648854" w14:textId="3C0AD364"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337 396</w:t>
            </w:r>
          </w:p>
        </w:tc>
        <w:tc>
          <w:tcPr>
            <w:tcW w:w="1108" w:type="dxa"/>
            <w:tcBorders>
              <w:top w:val="nil"/>
              <w:left w:val="nil"/>
              <w:bottom w:val="single" w:sz="4" w:space="0" w:color="auto"/>
              <w:right w:val="single" w:sz="4" w:space="0" w:color="auto"/>
            </w:tcBorders>
            <w:shd w:val="clear" w:color="auto" w:fill="auto"/>
            <w:vAlign w:val="center"/>
            <w:hideMark/>
          </w:tcPr>
          <w:p w14:paraId="51CEF37A" w14:textId="01D0BFFB"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155 322</w:t>
            </w:r>
          </w:p>
        </w:tc>
        <w:tc>
          <w:tcPr>
            <w:tcW w:w="1317" w:type="dxa"/>
            <w:tcBorders>
              <w:top w:val="nil"/>
              <w:left w:val="nil"/>
              <w:bottom w:val="single" w:sz="4" w:space="0" w:color="auto"/>
              <w:right w:val="single" w:sz="4" w:space="0" w:color="auto"/>
            </w:tcBorders>
            <w:shd w:val="clear" w:color="auto" w:fill="auto"/>
            <w:noWrap/>
            <w:vAlign w:val="bottom"/>
            <w:hideMark/>
          </w:tcPr>
          <w:p w14:paraId="0B5F7DEB" w14:textId="6BA88112"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214" w:type="dxa"/>
            <w:tcBorders>
              <w:top w:val="nil"/>
              <w:left w:val="nil"/>
              <w:bottom w:val="single" w:sz="4" w:space="0" w:color="auto"/>
              <w:right w:val="single" w:sz="4" w:space="0" w:color="auto"/>
            </w:tcBorders>
            <w:shd w:val="clear" w:color="auto" w:fill="auto"/>
            <w:noWrap/>
            <w:vAlign w:val="bottom"/>
            <w:hideMark/>
          </w:tcPr>
          <w:p w14:paraId="696E57BE" w14:textId="3A6C907E"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610" w:type="dxa"/>
            <w:tcBorders>
              <w:top w:val="nil"/>
              <w:left w:val="nil"/>
              <w:bottom w:val="single" w:sz="4" w:space="0" w:color="auto"/>
              <w:right w:val="single" w:sz="4" w:space="0" w:color="auto"/>
            </w:tcBorders>
            <w:shd w:val="clear" w:color="auto" w:fill="auto"/>
            <w:noWrap/>
            <w:vAlign w:val="bottom"/>
            <w:hideMark/>
          </w:tcPr>
          <w:p w14:paraId="4928F6C7"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4390199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0A31B163"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F6ED10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B51DD26"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7AD9079"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НВВ на содержание электрических сетей (с учетом сглаживания)</w:t>
            </w:r>
          </w:p>
        </w:tc>
        <w:tc>
          <w:tcPr>
            <w:tcW w:w="1150" w:type="dxa"/>
            <w:tcBorders>
              <w:top w:val="nil"/>
              <w:left w:val="nil"/>
              <w:bottom w:val="single" w:sz="4" w:space="0" w:color="auto"/>
              <w:right w:val="single" w:sz="4" w:space="0" w:color="auto"/>
            </w:tcBorders>
            <w:shd w:val="clear" w:color="auto" w:fill="auto"/>
            <w:vAlign w:val="center"/>
            <w:hideMark/>
          </w:tcPr>
          <w:p w14:paraId="788C2534" w14:textId="1EB5B1D5"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9 951 576</w:t>
            </w:r>
          </w:p>
        </w:tc>
        <w:tc>
          <w:tcPr>
            <w:tcW w:w="1118" w:type="dxa"/>
            <w:tcBorders>
              <w:top w:val="nil"/>
              <w:left w:val="nil"/>
              <w:bottom w:val="single" w:sz="4" w:space="0" w:color="auto"/>
              <w:right w:val="single" w:sz="4" w:space="0" w:color="auto"/>
            </w:tcBorders>
            <w:shd w:val="clear" w:color="auto" w:fill="auto"/>
            <w:vAlign w:val="center"/>
            <w:hideMark/>
          </w:tcPr>
          <w:p w14:paraId="337C4563" w14:textId="3B74063B"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417EA66E" w14:textId="79300455"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4 535 060</w:t>
            </w:r>
          </w:p>
        </w:tc>
        <w:tc>
          <w:tcPr>
            <w:tcW w:w="1108" w:type="dxa"/>
            <w:tcBorders>
              <w:top w:val="nil"/>
              <w:left w:val="nil"/>
              <w:bottom w:val="single" w:sz="4" w:space="0" w:color="auto"/>
              <w:right w:val="single" w:sz="4" w:space="0" w:color="auto"/>
            </w:tcBorders>
            <w:shd w:val="clear" w:color="auto" w:fill="auto"/>
            <w:vAlign w:val="center"/>
            <w:hideMark/>
          </w:tcPr>
          <w:p w14:paraId="32C39E08" w14:textId="5BE7FB52"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4 535 059</w:t>
            </w:r>
          </w:p>
        </w:tc>
        <w:tc>
          <w:tcPr>
            <w:tcW w:w="1317" w:type="dxa"/>
            <w:tcBorders>
              <w:top w:val="nil"/>
              <w:left w:val="nil"/>
              <w:bottom w:val="single" w:sz="4" w:space="0" w:color="auto"/>
              <w:right w:val="single" w:sz="4" w:space="0" w:color="auto"/>
            </w:tcBorders>
            <w:shd w:val="clear" w:color="auto" w:fill="auto"/>
            <w:vAlign w:val="center"/>
            <w:hideMark/>
          </w:tcPr>
          <w:p w14:paraId="15926B1B" w14:textId="64A8F118"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120 433</w:t>
            </w:r>
          </w:p>
        </w:tc>
        <w:tc>
          <w:tcPr>
            <w:tcW w:w="1214" w:type="dxa"/>
            <w:tcBorders>
              <w:top w:val="nil"/>
              <w:left w:val="nil"/>
              <w:bottom w:val="single" w:sz="4" w:space="0" w:color="auto"/>
              <w:right w:val="single" w:sz="4" w:space="0" w:color="auto"/>
            </w:tcBorders>
            <w:shd w:val="clear" w:color="auto" w:fill="auto"/>
            <w:vAlign w:val="center"/>
            <w:hideMark/>
          </w:tcPr>
          <w:p w14:paraId="2D23A840" w14:textId="73DBD422"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182 074</w:t>
            </w:r>
          </w:p>
        </w:tc>
        <w:tc>
          <w:tcPr>
            <w:tcW w:w="1610" w:type="dxa"/>
            <w:tcBorders>
              <w:top w:val="nil"/>
              <w:left w:val="nil"/>
              <w:bottom w:val="single" w:sz="4" w:space="0" w:color="auto"/>
              <w:right w:val="single" w:sz="4" w:space="0" w:color="auto"/>
            </w:tcBorders>
            <w:shd w:val="clear" w:color="auto" w:fill="auto"/>
            <w:vAlign w:val="center"/>
            <w:hideMark/>
          </w:tcPr>
          <w:p w14:paraId="4BFA76FE" w14:textId="77777777" w:rsidR="00D34B35" w:rsidRPr="00D34B35" w:rsidRDefault="00D34B35" w:rsidP="00D34B35">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62B3BCA6"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245905FF"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0647CB6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r w:rsidR="00D34B35" w:rsidRPr="00D34B35" w14:paraId="08913269"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E9DA1EA"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Расходы на оплату потерь электрической энергии</w:t>
            </w:r>
          </w:p>
        </w:tc>
        <w:tc>
          <w:tcPr>
            <w:tcW w:w="1150" w:type="dxa"/>
            <w:tcBorders>
              <w:top w:val="nil"/>
              <w:left w:val="nil"/>
              <w:bottom w:val="single" w:sz="4" w:space="0" w:color="auto"/>
              <w:right w:val="single" w:sz="4" w:space="0" w:color="auto"/>
            </w:tcBorders>
            <w:shd w:val="clear" w:color="auto" w:fill="auto"/>
            <w:vAlign w:val="center"/>
            <w:hideMark/>
          </w:tcPr>
          <w:p w14:paraId="6059872A" w14:textId="0F23082E"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993 993</w:t>
            </w:r>
          </w:p>
        </w:tc>
        <w:tc>
          <w:tcPr>
            <w:tcW w:w="1118" w:type="dxa"/>
            <w:tcBorders>
              <w:top w:val="nil"/>
              <w:left w:val="nil"/>
              <w:bottom w:val="single" w:sz="4" w:space="0" w:color="auto"/>
              <w:right w:val="single" w:sz="4" w:space="0" w:color="auto"/>
            </w:tcBorders>
            <w:shd w:val="clear" w:color="auto" w:fill="auto"/>
            <w:vAlign w:val="center"/>
            <w:hideMark/>
          </w:tcPr>
          <w:p w14:paraId="65A34B72" w14:textId="4DFD94A4"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4492318D" w14:textId="66688EB6"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797 167</w:t>
            </w:r>
          </w:p>
        </w:tc>
        <w:tc>
          <w:tcPr>
            <w:tcW w:w="1108" w:type="dxa"/>
            <w:tcBorders>
              <w:top w:val="nil"/>
              <w:left w:val="nil"/>
              <w:bottom w:val="single" w:sz="4" w:space="0" w:color="auto"/>
              <w:right w:val="single" w:sz="4" w:space="0" w:color="auto"/>
            </w:tcBorders>
            <w:shd w:val="clear" w:color="auto" w:fill="auto"/>
            <w:vAlign w:val="center"/>
            <w:hideMark/>
          </w:tcPr>
          <w:p w14:paraId="3783BF98" w14:textId="7A62F19E"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846 576</w:t>
            </w:r>
          </w:p>
        </w:tc>
        <w:tc>
          <w:tcPr>
            <w:tcW w:w="1317" w:type="dxa"/>
            <w:tcBorders>
              <w:top w:val="nil"/>
              <w:left w:val="nil"/>
              <w:bottom w:val="single" w:sz="4" w:space="0" w:color="auto"/>
              <w:right w:val="single" w:sz="4" w:space="0" w:color="auto"/>
            </w:tcBorders>
            <w:shd w:val="clear" w:color="auto" w:fill="auto"/>
            <w:vAlign w:val="center"/>
            <w:hideMark/>
          </w:tcPr>
          <w:p w14:paraId="545A0E19" w14:textId="5BCC772C"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49 409</w:t>
            </w:r>
          </w:p>
        </w:tc>
        <w:tc>
          <w:tcPr>
            <w:tcW w:w="1214" w:type="dxa"/>
            <w:tcBorders>
              <w:top w:val="nil"/>
              <w:left w:val="nil"/>
              <w:bottom w:val="single" w:sz="4" w:space="0" w:color="auto"/>
              <w:right w:val="single" w:sz="4" w:space="0" w:color="auto"/>
            </w:tcBorders>
            <w:shd w:val="clear" w:color="auto" w:fill="auto"/>
            <w:vAlign w:val="center"/>
            <w:hideMark/>
          </w:tcPr>
          <w:p w14:paraId="1DDBB3CB" w14:textId="28A85B50"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49 409</w:t>
            </w:r>
          </w:p>
        </w:tc>
        <w:tc>
          <w:tcPr>
            <w:tcW w:w="1610" w:type="dxa"/>
            <w:tcBorders>
              <w:top w:val="nil"/>
              <w:left w:val="nil"/>
              <w:bottom w:val="single" w:sz="4" w:space="0" w:color="auto"/>
              <w:right w:val="single" w:sz="4" w:space="0" w:color="auto"/>
            </w:tcBorders>
            <w:shd w:val="clear" w:color="auto" w:fill="auto"/>
            <w:vAlign w:val="center"/>
            <w:hideMark/>
          </w:tcPr>
          <w:p w14:paraId="108D3D01" w14:textId="407F7565" w:rsidR="00D34B35" w:rsidRPr="00D34B35" w:rsidRDefault="00D34B35" w:rsidP="00D34B35">
            <w:pPr>
              <w:spacing w:after="0" w:line="240" w:lineRule="auto"/>
              <w:jc w:val="center"/>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Информация по расчету расходов на оп</w:t>
            </w:r>
            <w:r w:rsidR="00611E24">
              <w:rPr>
                <w:rFonts w:ascii="Myriad Pro" w:eastAsia="Times New Roman" w:hAnsi="Myriad Pro" w:cs="Calibri"/>
                <w:color w:val="000000"/>
                <w:sz w:val="16"/>
                <w:szCs w:val="16"/>
                <w:lang w:eastAsia="ru-RU"/>
              </w:rPr>
              <w:t>ла</w:t>
            </w:r>
            <w:r w:rsidRPr="00D34B35">
              <w:rPr>
                <w:rFonts w:ascii="Myriad Pro" w:eastAsia="Times New Roman" w:hAnsi="Myriad Pro" w:cs="Calibri"/>
                <w:color w:val="000000"/>
                <w:sz w:val="16"/>
                <w:szCs w:val="16"/>
                <w:lang w:eastAsia="ru-RU"/>
              </w:rPr>
              <w:t>ту технологических потерь в Экспертном заключении Агентства по тарифам и ценам Архангельской области не приводится</w:t>
            </w:r>
          </w:p>
        </w:tc>
        <w:tc>
          <w:tcPr>
            <w:tcW w:w="470" w:type="dxa"/>
            <w:tcBorders>
              <w:top w:val="nil"/>
              <w:left w:val="nil"/>
              <w:bottom w:val="single" w:sz="4" w:space="0" w:color="auto"/>
              <w:right w:val="single" w:sz="4" w:space="0" w:color="auto"/>
            </w:tcBorders>
            <w:shd w:val="clear" w:color="auto" w:fill="auto"/>
            <w:noWrap/>
            <w:vAlign w:val="center"/>
            <w:hideMark/>
          </w:tcPr>
          <w:p w14:paraId="156A0311"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нет</w:t>
            </w:r>
          </w:p>
        </w:tc>
        <w:tc>
          <w:tcPr>
            <w:tcW w:w="1472" w:type="dxa"/>
            <w:tcBorders>
              <w:top w:val="nil"/>
              <w:left w:val="nil"/>
              <w:bottom w:val="single" w:sz="4" w:space="0" w:color="auto"/>
              <w:right w:val="single" w:sz="4" w:space="0" w:color="auto"/>
            </w:tcBorders>
            <w:shd w:val="clear" w:color="auto" w:fill="auto"/>
            <w:vAlign w:val="center"/>
            <w:hideMark/>
          </w:tcPr>
          <w:p w14:paraId="1F046364" w14:textId="77777777" w:rsidR="00D34B35" w:rsidRPr="00D34B35" w:rsidRDefault="00D34B35" w:rsidP="00D34B35">
            <w:pPr>
              <w:spacing w:after="0" w:line="240" w:lineRule="auto"/>
              <w:rPr>
                <w:rFonts w:ascii="Myriad Pro" w:eastAsia="Times New Roman" w:hAnsi="Myriad Pro" w:cs="Calibri"/>
                <w:color w:val="000000"/>
                <w:sz w:val="16"/>
                <w:szCs w:val="16"/>
                <w:lang w:eastAsia="ru-RU"/>
              </w:rPr>
            </w:pPr>
            <w:r w:rsidRPr="00D34B35">
              <w:rPr>
                <w:rFonts w:ascii="Myriad Pro" w:eastAsia="Times New Roman" w:hAnsi="Myriad Pro" w:cs="Calibri"/>
                <w:color w:val="000000"/>
                <w:sz w:val="16"/>
                <w:szCs w:val="16"/>
                <w:lang w:eastAsia="ru-RU"/>
              </w:rPr>
              <w:t>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1381" w:type="dxa"/>
            <w:tcBorders>
              <w:top w:val="nil"/>
              <w:left w:val="nil"/>
              <w:bottom w:val="single" w:sz="4" w:space="0" w:color="auto"/>
              <w:right w:val="single" w:sz="4" w:space="0" w:color="auto"/>
            </w:tcBorders>
            <w:shd w:val="clear" w:color="auto" w:fill="auto"/>
            <w:vAlign w:val="center"/>
            <w:hideMark/>
          </w:tcPr>
          <w:p w14:paraId="0665C05C"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xml:space="preserve">Постановление Пленума Верховного Суда Российской Федерации от 27.12. 2016 г. № 63. </w:t>
            </w:r>
            <w:r w:rsidRPr="00D34B35">
              <w:rPr>
                <w:rFonts w:ascii="Myriad Pro" w:eastAsia="Times New Roman" w:hAnsi="Myriad Pro" w:cs="Calibri"/>
                <w:sz w:val="16"/>
                <w:szCs w:val="16"/>
                <w:lang w:eastAsia="ru-RU"/>
              </w:rPr>
              <w:br/>
              <w:t>Постановление Пленума Верховного Суда Российской Федерации от 25.12.2018 г. № 50.</w:t>
            </w:r>
            <w:r w:rsidRPr="00D34B35">
              <w:rPr>
                <w:rFonts w:ascii="Myriad Pro" w:eastAsia="Times New Roman" w:hAnsi="Myriad Pro" w:cs="Calibri"/>
                <w:sz w:val="16"/>
                <w:szCs w:val="16"/>
                <w:lang w:eastAsia="ru-RU"/>
              </w:rPr>
              <w:br/>
              <w:t>Методические указания № 98-э пункт 11 формула 8</w:t>
            </w:r>
          </w:p>
        </w:tc>
      </w:tr>
      <w:tr w:rsidR="00D34B35" w:rsidRPr="00D34B35" w14:paraId="6694A543" w14:textId="77777777" w:rsidTr="00D34B35">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547A755" w14:textId="77777777" w:rsidR="00D34B35" w:rsidRPr="00D34B35" w:rsidRDefault="00D34B35" w:rsidP="00D34B35">
            <w:pPr>
              <w:spacing w:after="0" w:line="240" w:lineRule="auto"/>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Итого расходы с учетом потерь</w:t>
            </w:r>
          </w:p>
        </w:tc>
        <w:tc>
          <w:tcPr>
            <w:tcW w:w="1150" w:type="dxa"/>
            <w:tcBorders>
              <w:top w:val="nil"/>
              <w:left w:val="nil"/>
              <w:bottom w:val="single" w:sz="4" w:space="0" w:color="auto"/>
              <w:right w:val="single" w:sz="4" w:space="0" w:color="auto"/>
            </w:tcBorders>
            <w:shd w:val="clear" w:color="auto" w:fill="auto"/>
            <w:vAlign w:val="center"/>
            <w:hideMark/>
          </w:tcPr>
          <w:p w14:paraId="68EB42C4" w14:textId="7C536D4D"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10 945 569</w:t>
            </w:r>
          </w:p>
        </w:tc>
        <w:tc>
          <w:tcPr>
            <w:tcW w:w="1118" w:type="dxa"/>
            <w:tcBorders>
              <w:top w:val="nil"/>
              <w:left w:val="nil"/>
              <w:bottom w:val="single" w:sz="4" w:space="0" w:color="auto"/>
              <w:right w:val="single" w:sz="4" w:space="0" w:color="auto"/>
            </w:tcBorders>
            <w:shd w:val="clear" w:color="auto" w:fill="auto"/>
            <w:noWrap/>
            <w:vAlign w:val="bottom"/>
            <w:hideMark/>
          </w:tcPr>
          <w:p w14:paraId="246D3FB5" w14:textId="27952AAB" w:rsidR="00D34B35" w:rsidRPr="00D34B35" w:rsidRDefault="00D34B35" w:rsidP="00954967">
            <w:pPr>
              <w:spacing w:after="0" w:line="240" w:lineRule="auto"/>
              <w:jc w:val="center"/>
              <w:rPr>
                <w:rFonts w:ascii="Myriad Pro" w:eastAsia="Times New Roman" w:hAnsi="Myriad Pro" w:cs="Calibri"/>
                <w:sz w:val="16"/>
                <w:szCs w:val="16"/>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0E31C8D1" w14:textId="37FCA125"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5 332 227</w:t>
            </w:r>
          </w:p>
        </w:tc>
        <w:tc>
          <w:tcPr>
            <w:tcW w:w="1108" w:type="dxa"/>
            <w:tcBorders>
              <w:top w:val="nil"/>
              <w:left w:val="nil"/>
              <w:bottom w:val="single" w:sz="4" w:space="0" w:color="auto"/>
              <w:right w:val="single" w:sz="4" w:space="0" w:color="auto"/>
            </w:tcBorders>
            <w:shd w:val="clear" w:color="auto" w:fill="auto"/>
            <w:vAlign w:val="center"/>
            <w:hideMark/>
          </w:tcPr>
          <w:p w14:paraId="26F1A709" w14:textId="407D928A"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5 381 635</w:t>
            </w:r>
          </w:p>
        </w:tc>
        <w:tc>
          <w:tcPr>
            <w:tcW w:w="1317" w:type="dxa"/>
            <w:tcBorders>
              <w:top w:val="nil"/>
              <w:left w:val="nil"/>
              <w:bottom w:val="single" w:sz="4" w:space="0" w:color="auto"/>
              <w:right w:val="single" w:sz="4" w:space="0" w:color="auto"/>
            </w:tcBorders>
            <w:shd w:val="clear" w:color="auto" w:fill="auto"/>
            <w:vAlign w:val="center"/>
            <w:hideMark/>
          </w:tcPr>
          <w:p w14:paraId="1FA1C516" w14:textId="34DA59FE"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169 842</w:t>
            </w:r>
          </w:p>
        </w:tc>
        <w:tc>
          <w:tcPr>
            <w:tcW w:w="1214" w:type="dxa"/>
            <w:tcBorders>
              <w:top w:val="nil"/>
              <w:left w:val="nil"/>
              <w:bottom w:val="single" w:sz="4" w:space="0" w:color="auto"/>
              <w:right w:val="single" w:sz="4" w:space="0" w:color="auto"/>
            </w:tcBorders>
            <w:shd w:val="clear" w:color="auto" w:fill="auto"/>
            <w:vAlign w:val="center"/>
            <w:hideMark/>
          </w:tcPr>
          <w:p w14:paraId="1C12950B" w14:textId="25824C6F" w:rsidR="00D34B35" w:rsidRPr="00D34B35" w:rsidRDefault="00D34B35" w:rsidP="00954967">
            <w:pPr>
              <w:spacing w:after="0" w:line="240" w:lineRule="auto"/>
              <w:jc w:val="center"/>
              <w:rPr>
                <w:rFonts w:ascii="Myriad Pro" w:eastAsia="Times New Roman" w:hAnsi="Myriad Pro" w:cs="Calibri"/>
                <w:b/>
                <w:bCs/>
                <w:color w:val="000000"/>
                <w:sz w:val="16"/>
                <w:szCs w:val="16"/>
                <w:lang w:eastAsia="ru-RU"/>
              </w:rPr>
            </w:pPr>
            <w:r w:rsidRPr="00D34B35">
              <w:rPr>
                <w:rFonts w:ascii="Myriad Pro" w:eastAsia="Times New Roman" w:hAnsi="Myriad Pro" w:cs="Calibri"/>
                <w:b/>
                <w:bCs/>
                <w:color w:val="000000"/>
                <w:sz w:val="16"/>
                <w:szCs w:val="16"/>
                <w:lang w:eastAsia="ru-RU"/>
              </w:rPr>
              <w:t>231 483</w:t>
            </w:r>
          </w:p>
        </w:tc>
        <w:tc>
          <w:tcPr>
            <w:tcW w:w="1610" w:type="dxa"/>
            <w:tcBorders>
              <w:top w:val="nil"/>
              <w:left w:val="nil"/>
              <w:bottom w:val="single" w:sz="4" w:space="0" w:color="auto"/>
              <w:right w:val="single" w:sz="4" w:space="0" w:color="auto"/>
            </w:tcBorders>
            <w:shd w:val="clear" w:color="auto" w:fill="auto"/>
            <w:noWrap/>
            <w:vAlign w:val="bottom"/>
            <w:hideMark/>
          </w:tcPr>
          <w:p w14:paraId="0FEC756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470" w:type="dxa"/>
            <w:tcBorders>
              <w:top w:val="nil"/>
              <w:left w:val="nil"/>
              <w:bottom w:val="single" w:sz="4" w:space="0" w:color="auto"/>
              <w:right w:val="single" w:sz="4" w:space="0" w:color="auto"/>
            </w:tcBorders>
            <w:shd w:val="clear" w:color="auto" w:fill="auto"/>
            <w:noWrap/>
            <w:vAlign w:val="center"/>
            <w:hideMark/>
          </w:tcPr>
          <w:p w14:paraId="7D5FCE6B" w14:textId="77777777" w:rsidR="00D34B35" w:rsidRPr="00D34B35" w:rsidRDefault="00D34B35" w:rsidP="00D34B35">
            <w:pPr>
              <w:spacing w:after="0" w:line="240" w:lineRule="auto"/>
              <w:jc w:val="center"/>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472" w:type="dxa"/>
            <w:tcBorders>
              <w:top w:val="nil"/>
              <w:left w:val="nil"/>
              <w:bottom w:val="single" w:sz="4" w:space="0" w:color="auto"/>
              <w:right w:val="single" w:sz="4" w:space="0" w:color="auto"/>
            </w:tcBorders>
            <w:shd w:val="clear" w:color="auto" w:fill="auto"/>
            <w:noWrap/>
            <w:vAlign w:val="bottom"/>
            <w:hideMark/>
          </w:tcPr>
          <w:p w14:paraId="5F7EEA50"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c>
          <w:tcPr>
            <w:tcW w:w="1381" w:type="dxa"/>
            <w:tcBorders>
              <w:top w:val="nil"/>
              <w:left w:val="nil"/>
              <w:bottom w:val="single" w:sz="4" w:space="0" w:color="auto"/>
              <w:right w:val="single" w:sz="4" w:space="0" w:color="auto"/>
            </w:tcBorders>
            <w:shd w:val="clear" w:color="auto" w:fill="auto"/>
            <w:noWrap/>
            <w:vAlign w:val="bottom"/>
            <w:hideMark/>
          </w:tcPr>
          <w:p w14:paraId="22EFDA41" w14:textId="77777777" w:rsidR="00D34B35" w:rsidRPr="00D34B35" w:rsidRDefault="00D34B35" w:rsidP="00D34B35">
            <w:pPr>
              <w:spacing w:after="0" w:line="240" w:lineRule="auto"/>
              <w:rPr>
                <w:rFonts w:ascii="Myriad Pro" w:eastAsia="Times New Roman" w:hAnsi="Myriad Pro" w:cs="Calibri"/>
                <w:sz w:val="16"/>
                <w:szCs w:val="16"/>
                <w:lang w:eastAsia="ru-RU"/>
              </w:rPr>
            </w:pPr>
            <w:r w:rsidRPr="00D34B35">
              <w:rPr>
                <w:rFonts w:ascii="Myriad Pro" w:eastAsia="Times New Roman" w:hAnsi="Myriad Pro" w:cs="Calibri"/>
                <w:sz w:val="16"/>
                <w:szCs w:val="16"/>
                <w:lang w:eastAsia="ru-RU"/>
              </w:rPr>
              <w:t> </w:t>
            </w:r>
          </w:p>
        </w:tc>
      </w:tr>
    </w:tbl>
    <w:p w14:paraId="03101C95" w14:textId="74C78804" w:rsidR="00D34B35" w:rsidRDefault="00D34B35" w:rsidP="001D728F">
      <w:pPr>
        <w:spacing w:after="0"/>
        <w:ind w:firstLine="567"/>
        <w:rPr>
          <w:rFonts w:ascii="Myriad Pro" w:hAnsi="Myriad Pro"/>
          <w:sz w:val="26"/>
          <w:szCs w:val="26"/>
        </w:rPr>
      </w:pPr>
    </w:p>
    <w:p w14:paraId="25BA09F9" w14:textId="6D1D6D7F" w:rsidR="00611E24" w:rsidRDefault="00611E24" w:rsidP="001D728F">
      <w:pPr>
        <w:spacing w:after="0"/>
        <w:ind w:firstLine="567"/>
        <w:rPr>
          <w:rFonts w:ascii="Myriad Pro" w:hAnsi="Myriad Pro"/>
          <w:sz w:val="26"/>
          <w:szCs w:val="26"/>
        </w:rPr>
      </w:pPr>
    </w:p>
    <w:p w14:paraId="1CFE8B63" w14:textId="733602F5" w:rsidR="00611E24" w:rsidRDefault="00611E24" w:rsidP="001D728F">
      <w:pPr>
        <w:spacing w:after="0"/>
        <w:ind w:firstLine="567"/>
        <w:rPr>
          <w:rFonts w:ascii="Myriad Pro" w:hAnsi="Myriad Pro"/>
          <w:sz w:val="26"/>
          <w:szCs w:val="26"/>
        </w:rPr>
      </w:pPr>
      <w:r>
        <w:rPr>
          <w:rFonts w:ascii="Myriad Pro" w:hAnsi="Myriad Pro"/>
          <w:sz w:val="26"/>
          <w:szCs w:val="26"/>
        </w:rPr>
        <w:br w:type="page"/>
      </w:r>
    </w:p>
    <w:p w14:paraId="724124ED" w14:textId="16EF9F20" w:rsidR="00611E24" w:rsidRDefault="00CF1DE6" w:rsidP="00CF1DE6">
      <w:pPr>
        <w:jc w:val="center"/>
        <w:outlineLvl w:val="3"/>
      </w:pPr>
      <w:r w:rsidRPr="00611E24">
        <w:rPr>
          <w:rFonts w:ascii="Myriad Pro" w:eastAsia="Times New Roman" w:hAnsi="Myriad Pro" w:cs="Calibri"/>
          <w:b/>
          <w:bCs/>
          <w:color w:val="000000"/>
          <w:sz w:val="20"/>
          <w:szCs w:val="20"/>
          <w:lang w:eastAsia="ru-RU"/>
        </w:rPr>
        <w:lastRenderedPageBreak/>
        <w:t>Анализ информации по единым (котловым) тарифам на услуги по передаче электрической энергии для прочих категор</w:t>
      </w:r>
      <w:r>
        <w:rPr>
          <w:rFonts w:ascii="Myriad Pro" w:eastAsia="Times New Roman" w:hAnsi="Myriad Pro" w:cs="Calibri"/>
          <w:b/>
          <w:bCs/>
          <w:color w:val="000000"/>
          <w:sz w:val="20"/>
          <w:szCs w:val="20"/>
          <w:lang w:eastAsia="ru-RU"/>
        </w:rPr>
        <w:t>ий</w:t>
      </w:r>
      <w:r w:rsidRPr="00611E24">
        <w:rPr>
          <w:rFonts w:ascii="Myriad Pro" w:eastAsia="Times New Roman" w:hAnsi="Myriad Pro" w:cs="Calibri"/>
          <w:b/>
          <w:bCs/>
          <w:color w:val="000000"/>
          <w:sz w:val="20"/>
          <w:szCs w:val="20"/>
          <w:lang w:eastAsia="ru-RU"/>
        </w:rPr>
        <w:t xml:space="preserve"> потребителей на территории Архан</w:t>
      </w:r>
      <w:r>
        <w:rPr>
          <w:rFonts w:ascii="Myriad Pro" w:eastAsia="Times New Roman" w:hAnsi="Myriad Pro" w:cs="Calibri"/>
          <w:b/>
          <w:bCs/>
          <w:color w:val="000000"/>
          <w:sz w:val="20"/>
          <w:szCs w:val="20"/>
          <w:lang w:eastAsia="ru-RU"/>
        </w:rPr>
        <w:t>ге</w:t>
      </w:r>
      <w:r w:rsidRPr="00611E24">
        <w:rPr>
          <w:rFonts w:ascii="Myriad Pro" w:eastAsia="Times New Roman" w:hAnsi="Myriad Pro" w:cs="Calibri"/>
          <w:b/>
          <w:bCs/>
          <w:color w:val="000000"/>
          <w:sz w:val="20"/>
          <w:szCs w:val="20"/>
          <w:lang w:eastAsia="ru-RU"/>
        </w:rPr>
        <w:t>льской области за 2017-2020 годы</w:t>
      </w:r>
    </w:p>
    <w:tbl>
      <w:tblPr>
        <w:tblW w:w="5003" w:type="pct"/>
        <w:jc w:val="center"/>
        <w:tblLook w:val="04A0" w:firstRow="1" w:lastRow="0" w:firstColumn="1" w:lastColumn="0" w:noHBand="0" w:noVBand="1"/>
      </w:tblPr>
      <w:tblGrid>
        <w:gridCol w:w="1125"/>
        <w:gridCol w:w="1605"/>
        <w:gridCol w:w="859"/>
        <w:gridCol w:w="951"/>
        <w:gridCol w:w="951"/>
        <w:gridCol w:w="951"/>
        <w:gridCol w:w="1119"/>
        <w:gridCol w:w="826"/>
        <w:gridCol w:w="826"/>
        <w:gridCol w:w="850"/>
        <w:gridCol w:w="850"/>
        <w:gridCol w:w="826"/>
        <w:gridCol w:w="826"/>
        <w:gridCol w:w="850"/>
        <w:gridCol w:w="893"/>
        <w:gridCol w:w="1316"/>
      </w:tblGrid>
      <w:tr w:rsidR="00611E24" w:rsidRPr="00611E24" w14:paraId="44346E4A" w14:textId="77777777" w:rsidTr="00CF1DE6">
        <w:trPr>
          <w:trHeight w:val="255"/>
          <w:tblHeader/>
          <w:jc w:val="center"/>
        </w:trPr>
        <w:tc>
          <w:tcPr>
            <w:tcW w:w="3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42633"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вариант тарифа</w:t>
            </w:r>
          </w:p>
        </w:tc>
        <w:tc>
          <w:tcPr>
            <w:tcW w:w="5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A2B53"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Период регулирования</w:t>
            </w:r>
          </w:p>
        </w:tc>
        <w:tc>
          <w:tcPr>
            <w:tcW w:w="2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ACDCDA"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 </w:t>
            </w:r>
          </w:p>
        </w:tc>
        <w:tc>
          <w:tcPr>
            <w:tcW w:w="2347"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A17EE6"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Двухставочный тариф</w:t>
            </w:r>
          </w:p>
        </w:tc>
        <w:tc>
          <w:tcPr>
            <w:tcW w:w="1090"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8E0005"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Одноставочный тариф</w:t>
            </w:r>
          </w:p>
        </w:tc>
        <w:tc>
          <w:tcPr>
            <w:tcW w:w="4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A377B7" w14:textId="77777777" w:rsidR="00611E24" w:rsidRPr="00611E24" w:rsidRDefault="00611E24" w:rsidP="00611E24">
            <w:pPr>
              <w:spacing w:after="0" w:line="240" w:lineRule="auto"/>
              <w:jc w:val="center"/>
              <w:rPr>
                <w:rFonts w:ascii="Myriad Pro" w:eastAsia="Times New Roman" w:hAnsi="Myriad Pro" w:cs="Calibri"/>
                <w:color w:val="FFFFFF" w:themeColor="background1"/>
                <w:sz w:val="20"/>
                <w:szCs w:val="20"/>
                <w:lang w:eastAsia="ru-RU"/>
              </w:rPr>
            </w:pPr>
            <w:r w:rsidRPr="00611E24">
              <w:rPr>
                <w:rFonts w:ascii="Myriad Pro" w:eastAsia="Times New Roman" w:hAnsi="Myriad Pro" w:cs="Calibri"/>
                <w:color w:val="FFFFFF" w:themeColor="background1"/>
                <w:sz w:val="20"/>
                <w:szCs w:val="20"/>
                <w:lang w:eastAsia="ru-RU"/>
              </w:rPr>
              <w:t>Примечание</w:t>
            </w:r>
          </w:p>
        </w:tc>
      </w:tr>
      <w:tr w:rsidR="00611E24" w:rsidRPr="00611E24" w14:paraId="57862837" w14:textId="77777777" w:rsidTr="00CF1DE6">
        <w:trPr>
          <w:trHeight w:val="255"/>
          <w:tblHeader/>
          <w:jc w:val="center"/>
        </w:trPr>
        <w:tc>
          <w:tcPr>
            <w:tcW w:w="3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7D950"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5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89007"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1A3EB3"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127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430EB"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 xml:space="preserve">Ставка (тариф) на содержание электрических сетей </w:t>
            </w:r>
          </w:p>
        </w:tc>
        <w:tc>
          <w:tcPr>
            <w:tcW w:w="107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583AE"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 xml:space="preserve">Ставка (тариф) технологического расхода (потерь) электрической энергии на передачу по сетям </w:t>
            </w:r>
          </w:p>
        </w:tc>
        <w:tc>
          <w:tcPr>
            <w:tcW w:w="1090"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9A205"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984BC" w14:textId="77777777" w:rsidR="00611E24" w:rsidRPr="00611E24" w:rsidRDefault="00611E24" w:rsidP="00611E24">
            <w:pPr>
              <w:spacing w:after="0" w:line="240" w:lineRule="auto"/>
              <w:rPr>
                <w:rFonts w:ascii="Myriad Pro" w:eastAsia="Times New Roman" w:hAnsi="Myriad Pro" w:cs="Calibri"/>
                <w:color w:val="FFFFFF" w:themeColor="background1"/>
                <w:sz w:val="20"/>
                <w:szCs w:val="20"/>
                <w:lang w:eastAsia="ru-RU"/>
              </w:rPr>
            </w:pPr>
          </w:p>
        </w:tc>
      </w:tr>
      <w:tr w:rsidR="00611E24" w:rsidRPr="00611E24" w14:paraId="54D103F2" w14:textId="77777777" w:rsidTr="00CF1DE6">
        <w:trPr>
          <w:trHeight w:val="255"/>
          <w:tblHeader/>
          <w:jc w:val="center"/>
        </w:trPr>
        <w:tc>
          <w:tcPr>
            <w:tcW w:w="3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1B300"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5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CEBDB"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0F6C4"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127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79E9D"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(руб./МВт. в месяц)</w:t>
            </w:r>
          </w:p>
        </w:tc>
        <w:tc>
          <w:tcPr>
            <w:tcW w:w="107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CA59C"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(руб./</w:t>
            </w:r>
            <w:proofErr w:type="spellStart"/>
            <w:r w:rsidRPr="00611E24">
              <w:rPr>
                <w:rFonts w:ascii="Myriad Pro" w:eastAsia="Times New Roman" w:hAnsi="Myriad Pro" w:cs="Calibri"/>
                <w:b/>
                <w:bCs/>
                <w:color w:val="FFFFFF" w:themeColor="background1"/>
                <w:sz w:val="20"/>
                <w:szCs w:val="20"/>
                <w:lang w:eastAsia="ru-RU"/>
              </w:rPr>
              <w:t>МВт.ч</w:t>
            </w:r>
            <w:proofErr w:type="spellEnd"/>
            <w:r w:rsidRPr="00611E24">
              <w:rPr>
                <w:rFonts w:ascii="Myriad Pro" w:eastAsia="Times New Roman" w:hAnsi="Myriad Pro" w:cs="Calibri"/>
                <w:b/>
                <w:bCs/>
                <w:color w:val="FFFFFF" w:themeColor="background1"/>
                <w:sz w:val="20"/>
                <w:szCs w:val="20"/>
                <w:lang w:eastAsia="ru-RU"/>
              </w:rPr>
              <w:t>.)</w:t>
            </w:r>
          </w:p>
        </w:tc>
        <w:tc>
          <w:tcPr>
            <w:tcW w:w="109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A0A78"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(руб./</w:t>
            </w:r>
            <w:proofErr w:type="spellStart"/>
            <w:r w:rsidRPr="00611E24">
              <w:rPr>
                <w:rFonts w:ascii="Myriad Pro" w:eastAsia="Times New Roman" w:hAnsi="Myriad Pro" w:cs="Calibri"/>
                <w:b/>
                <w:bCs/>
                <w:color w:val="FFFFFF" w:themeColor="background1"/>
                <w:sz w:val="20"/>
                <w:szCs w:val="20"/>
                <w:lang w:eastAsia="ru-RU"/>
              </w:rPr>
              <w:t>КВт.ч</w:t>
            </w:r>
            <w:proofErr w:type="spellEnd"/>
            <w:r w:rsidRPr="00611E24">
              <w:rPr>
                <w:rFonts w:ascii="Myriad Pro" w:eastAsia="Times New Roman" w:hAnsi="Myriad Pro" w:cs="Calibri"/>
                <w:b/>
                <w:bCs/>
                <w:color w:val="FFFFFF" w:themeColor="background1"/>
                <w:sz w:val="20"/>
                <w:szCs w:val="20"/>
                <w:lang w:eastAsia="ru-RU"/>
              </w:rPr>
              <w:t>.)</w:t>
            </w: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06B4B" w14:textId="77777777" w:rsidR="00611E24" w:rsidRPr="00611E24" w:rsidRDefault="00611E24" w:rsidP="00611E24">
            <w:pPr>
              <w:spacing w:after="0" w:line="240" w:lineRule="auto"/>
              <w:rPr>
                <w:rFonts w:ascii="Myriad Pro" w:eastAsia="Times New Roman" w:hAnsi="Myriad Pro" w:cs="Calibri"/>
                <w:color w:val="FFFFFF" w:themeColor="background1"/>
                <w:sz w:val="20"/>
                <w:szCs w:val="20"/>
                <w:lang w:eastAsia="ru-RU"/>
              </w:rPr>
            </w:pPr>
          </w:p>
        </w:tc>
      </w:tr>
      <w:tr w:rsidR="00611E24" w:rsidRPr="00611E24" w14:paraId="0299D63F" w14:textId="77777777" w:rsidTr="00CF1DE6">
        <w:trPr>
          <w:trHeight w:val="255"/>
          <w:tblHeader/>
          <w:jc w:val="center"/>
        </w:trPr>
        <w:tc>
          <w:tcPr>
            <w:tcW w:w="3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143BC"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5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087EB"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B2FB0"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127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173BE"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Уровень напряжения</w:t>
            </w:r>
          </w:p>
        </w:tc>
        <w:tc>
          <w:tcPr>
            <w:tcW w:w="107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1FCCA"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Уровень напряжения</w:t>
            </w:r>
          </w:p>
        </w:tc>
        <w:tc>
          <w:tcPr>
            <w:tcW w:w="109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BB724"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Уровень напряжения</w:t>
            </w: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D86D2" w14:textId="77777777" w:rsidR="00611E24" w:rsidRPr="00611E24" w:rsidRDefault="00611E24" w:rsidP="00611E24">
            <w:pPr>
              <w:spacing w:after="0" w:line="240" w:lineRule="auto"/>
              <w:rPr>
                <w:rFonts w:ascii="Myriad Pro" w:eastAsia="Times New Roman" w:hAnsi="Myriad Pro" w:cs="Calibri"/>
                <w:color w:val="FFFFFF" w:themeColor="background1"/>
                <w:sz w:val="20"/>
                <w:szCs w:val="20"/>
                <w:lang w:eastAsia="ru-RU"/>
              </w:rPr>
            </w:pPr>
          </w:p>
        </w:tc>
      </w:tr>
      <w:tr w:rsidR="00611E24" w:rsidRPr="00611E24" w14:paraId="644C7AB4" w14:textId="77777777" w:rsidTr="00CF1DE6">
        <w:trPr>
          <w:trHeight w:val="270"/>
          <w:tblHeader/>
          <w:jc w:val="center"/>
        </w:trPr>
        <w:tc>
          <w:tcPr>
            <w:tcW w:w="3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CEBF4"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5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4CAE9"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8F9E7" w14:textId="77777777" w:rsidR="00611E24" w:rsidRPr="00611E24" w:rsidRDefault="00611E24" w:rsidP="00611E24">
            <w:pPr>
              <w:spacing w:after="0" w:line="240" w:lineRule="auto"/>
              <w:rPr>
                <w:rFonts w:ascii="Myriad Pro" w:eastAsia="Times New Roman" w:hAnsi="Myriad Pro" w:cs="Calibri"/>
                <w:b/>
                <w:bCs/>
                <w:color w:val="FFFFFF" w:themeColor="background1"/>
                <w:sz w:val="20"/>
                <w:szCs w:val="20"/>
                <w:lang w:eastAsia="ru-RU"/>
              </w:rPr>
            </w:pP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F7E1AA"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ВН</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93349"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СН1</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517387"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СН2</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C9CD31"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НН</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D1D820"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ВН</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5CF8E7"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СН1</w:t>
            </w:r>
          </w:p>
        </w:tc>
        <w:tc>
          <w:tcPr>
            <w:tcW w:w="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C56F03"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СН2</w:t>
            </w:r>
          </w:p>
        </w:tc>
        <w:tc>
          <w:tcPr>
            <w:tcW w:w="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40AFAA"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НН</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9FE3FA"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ВН</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9B1C7"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СН1</w:t>
            </w:r>
          </w:p>
        </w:tc>
        <w:tc>
          <w:tcPr>
            <w:tcW w:w="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2615D5"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СН2</w:t>
            </w:r>
          </w:p>
        </w:tc>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204DA4" w14:textId="77777777" w:rsidR="00611E24" w:rsidRPr="00611E24" w:rsidRDefault="00611E24" w:rsidP="00611E24">
            <w:pPr>
              <w:spacing w:after="0" w:line="240" w:lineRule="auto"/>
              <w:jc w:val="center"/>
              <w:rPr>
                <w:rFonts w:ascii="Myriad Pro" w:eastAsia="Times New Roman" w:hAnsi="Myriad Pro" w:cs="Calibri"/>
                <w:b/>
                <w:bCs/>
                <w:color w:val="FFFFFF" w:themeColor="background1"/>
                <w:sz w:val="20"/>
                <w:szCs w:val="20"/>
                <w:lang w:eastAsia="ru-RU"/>
              </w:rPr>
            </w:pPr>
            <w:r w:rsidRPr="00611E24">
              <w:rPr>
                <w:rFonts w:ascii="Myriad Pro" w:eastAsia="Times New Roman" w:hAnsi="Myriad Pro" w:cs="Calibri"/>
                <w:b/>
                <w:bCs/>
                <w:color w:val="FFFFFF" w:themeColor="background1"/>
                <w:sz w:val="20"/>
                <w:szCs w:val="20"/>
                <w:lang w:eastAsia="ru-RU"/>
              </w:rPr>
              <w:t>НН</w:t>
            </w: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F6E6F" w14:textId="77777777" w:rsidR="00611E24" w:rsidRPr="00611E24" w:rsidRDefault="00611E24" w:rsidP="00611E24">
            <w:pPr>
              <w:spacing w:after="0" w:line="240" w:lineRule="auto"/>
              <w:rPr>
                <w:rFonts w:ascii="Myriad Pro" w:eastAsia="Times New Roman" w:hAnsi="Myriad Pro" w:cs="Calibri"/>
                <w:color w:val="FFFFFF" w:themeColor="background1"/>
                <w:sz w:val="20"/>
                <w:szCs w:val="20"/>
                <w:lang w:eastAsia="ru-RU"/>
              </w:rPr>
            </w:pPr>
          </w:p>
        </w:tc>
      </w:tr>
      <w:tr w:rsidR="00611E24" w:rsidRPr="00611E24" w14:paraId="4D634CDC" w14:textId="77777777" w:rsidTr="00611E24">
        <w:trPr>
          <w:trHeight w:val="510"/>
          <w:jc w:val="center"/>
        </w:trPr>
        <w:tc>
          <w:tcPr>
            <w:tcW w:w="359" w:type="pct"/>
            <w:vMerge w:val="restart"/>
            <w:tcBorders>
              <w:top w:val="single" w:sz="4" w:space="0" w:color="FFFFFF" w:themeColor="background1"/>
              <w:left w:val="single" w:sz="8" w:space="0" w:color="auto"/>
              <w:bottom w:val="single" w:sz="4" w:space="0" w:color="000000"/>
              <w:right w:val="single" w:sz="4" w:space="0" w:color="auto"/>
            </w:tcBorders>
            <w:shd w:val="clear" w:color="auto" w:fill="auto"/>
            <w:vAlign w:val="center"/>
            <w:hideMark/>
          </w:tcPr>
          <w:p w14:paraId="650C382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утвержденный тариф</w:t>
            </w:r>
          </w:p>
        </w:tc>
        <w:tc>
          <w:tcPr>
            <w:tcW w:w="5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D4596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2017 год</w:t>
            </w:r>
          </w:p>
        </w:tc>
        <w:tc>
          <w:tcPr>
            <w:tcW w:w="2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75FD8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1 полугодие </w:t>
            </w:r>
          </w:p>
        </w:tc>
        <w:tc>
          <w:tcPr>
            <w:tcW w:w="3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8C510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832 158,69</w:t>
            </w:r>
          </w:p>
        </w:tc>
        <w:tc>
          <w:tcPr>
            <w:tcW w:w="3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0E493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966 186,88</w:t>
            </w:r>
          </w:p>
        </w:tc>
        <w:tc>
          <w:tcPr>
            <w:tcW w:w="3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1BDFF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898 314,40</w:t>
            </w:r>
          </w:p>
        </w:tc>
        <w:tc>
          <w:tcPr>
            <w:tcW w:w="3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6B991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644 425,21</w:t>
            </w:r>
          </w:p>
        </w:tc>
        <w:tc>
          <w:tcPr>
            <w:tcW w:w="2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DCCE1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91,59</w:t>
            </w:r>
          </w:p>
        </w:tc>
        <w:tc>
          <w:tcPr>
            <w:tcW w:w="2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DB0DD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186,52</w:t>
            </w:r>
          </w:p>
        </w:tc>
        <w:tc>
          <w:tcPr>
            <w:tcW w:w="2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ADCD0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468,97</w:t>
            </w:r>
          </w:p>
        </w:tc>
        <w:tc>
          <w:tcPr>
            <w:tcW w:w="2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9ECDD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670,47</w:t>
            </w:r>
          </w:p>
        </w:tc>
        <w:tc>
          <w:tcPr>
            <w:tcW w:w="2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4CBF6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1,80842</w:t>
            </w:r>
          </w:p>
        </w:tc>
        <w:tc>
          <w:tcPr>
            <w:tcW w:w="2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58832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2,25850</w:t>
            </w:r>
          </w:p>
        </w:tc>
        <w:tc>
          <w:tcPr>
            <w:tcW w:w="2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AC3EB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3,07533</w:t>
            </w:r>
          </w:p>
        </w:tc>
        <w:tc>
          <w:tcPr>
            <w:tcW w:w="286" w:type="pct"/>
            <w:tcBorders>
              <w:top w:val="single" w:sz="4" w:space="0" w:color="FFFFFF" w:themeColor="background1"/>
              <w:left w:val="nil"/>
              <w:bottom w:val="single" w:sz="4" w:space="0" w:color="auto"/>
              <w:right w:val="nil"/>
            </w:tcBorders>
            <w:shd w:val="clear" w:color="auto" w:fill="auto"/>
            <w:noWrap/>
            <w:vAlign w:val="center"/>
            <w:hideMark/>
          </w:tcPr>
          <w:p w14:paraId="74EFD51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3,85653</w:t>
            </w:r>
          </w:p>
        </w:tc>
        <w:tc>
          <w:tcPr>
            <w:tcW w:w="419" w:type="pct"/>
            <w:vMerge w:val="restart"/>
            <w:tcBorders>
              <w:top w:val="single" w:sz="4" w:space="0" w:color="FFFFFF" w:themeColor="background1"/>
              <w:left w:val="single" w:sz="4" w:space="0" w:color="auto"/>
              <w:bottom w:val="single" w:sz="4" w:space="0" w:color="auto"/>
              <w:right w:val="single" w:sz="8" w:space="0" w:color="auto"/>
            </w:tcBorders>
            <w:shd w:val="clear" w:color="auto" w:fill="auto"/>
            <w:vAlign w:val="center"/>
            <w:hideMark/>
          </w:tcPr>
          <w:p w14:paraId="2FCFAE6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Решение согласовано ФАС России приказом 907/17</w:t>
            </w:r>
          </w:p>
        </w:tc>
      </w:tr>
      <w:tr w:rsidR="00611E24" w:rsidRPr="00611E24" w14:paraId="068FE669" w14:textId="77777777" w:rsidTr="00611E24">
        <w:trPr>
          <w:trHeight w:val="510"/>
          <w:jc w:val="center"/>
        </w:trPr>
        <w:tc>
          <w:tcPr>
            <w:tcW w:w="359" w:type="pct"/>
            <w:vMerge/>
            <w:tcBorders>
              <w:top w:val="single" w:sz="8" w:space="0" w:color="auto"/>
              <w:left w:val="single" w:sz="8" w:space="0" w:color="auto"/>
              <w:bottom w:val="single" w:sz="4" w:space="0" w:color="000000"/>
              <w:right w:val="single" w:sz="4" w:space="0" w:color="auto"/>
            </w:tcBorders>
            <w:vAlign w:val="center"/>
            <w:hideMark/>
          </w:tcPr>
          <w:p w14:paraId="758875C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510" w:type="pct"/>
            <w:tcBorders>
              <w:top w:val="nil"/>
              <w:left w:val="nil"/>
              <w:bottom w:val="single" w:sz="4" w:space="0" w:color="auto"/>
              <w:right w:val="single" w:sz="4" w:space="0" w:color="auto"/>
            </w:tcBorders>
            <w:shd w:val="clear" w:color="auto" w:fill="auto"/>
            <w:noWrap/>
            <w:vAlign w:val="center"/>
            <w:hideMark/>
          </w:tcPr>
          <w:p w14:paraId="0F1B35A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2017 год</w:t>
            </w:r>
          </w:p>
        </w:tc>
        <w:tc>
          <w:tcPr>
            <w:tcW w:w="276" w:type="pct"/>
            <w:tcBorders>
              <w:top w:val="nil"/>
              <w:left w:val="nil"/>
              <w:bottom w:val="single" w:sz="4" w:space="0" w:color="auto"/>
              <w:right w:val="single" w:sz="4" w:space="0" w:color="auto"/>
            </w:tcBorders>
            <w:shd w:val="clear" w:color="auto" w:fill="auto"/>
            <w:vAlign w:val="center"/>
            <w:hideMark/>
          </w:tcPr>
          <w:p w14:paraId="21E6F45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 полугодие</w:t>
            </w:r>
          </w:p>
        </w:tc>
        <w:tc>
          <w:tcPr>
            <w:tcW w:w="304" w:type="pct"/>
            <w:tcBorders>
              <w:top w:val="nil"/>
              <w:left w:val="nil"/>
              <w:bottom w:val="single" w:sz="4" w:space="0" w:color="auto"/>
              <w:right w:val="single" w:sz="4" w:space="0" w:color="auto"/>
            </w:tcBorders>
            <w:shd w:val="clear" w:color="auto" w:fill="auto"/>
            <w:noWrap/>
            <w:vAlign w:val="center"/>
            <w:hideMark/>
          </w:tcPr>
          <w:p w14:paraId="34391DF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949 244,46</w:t>
            </w:r>
          </w:p>
        </w:tc>
        <w:tc>
          <w:tcPr>
            <w:tcW w:w="304" w:type="pct"/>
            <w:tcBorders>
              <w:top w:val="nil"/>
              <w:left w:val="nil"/>
              <w:bottom w:val="single" w:sz="4" w:space="0" w:color="auto"/>
              <w:right w:val="single" w:sz="4" w:space="0" w:color="auto"/>
            </w:tcBorders>
            <w:shd w:val="clear" w:color="auto" w:fill="auto"/>
            <w:noWrap/>
            <w:vAlign w:val="center"/>
            <w:hideMark/>
          </w:tcPr>
          <w:p w14:paraId="0E3FCE4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1 106 271,24</w:t>
            </w:r>
          </w:p>
        </w:tc>
        <w:tc>
          <w:tcPr>
            <w:tcW w:w="304" w:type="pct"/>
            <w:tcBorders>
              <w:top w:val="nil"/>
              <w:left w:val="nil"/>
              <w:bottom w:val="single" w:sz="4" w:space="0" w:color="auto"/>
              <w:right w:val="single" w:sz="4" w:space="0" w:color="auto"/>
            </w:tcBorders>
            <w:shd w:val="clear" w:color="auto" w:fill="auto"/>
            <w:noWrap/>
            <w:vAlign w:val="center"/>
            <w:hideMark/>
          </w:tcPr>
          <w:p w14:paraId="40D90DB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1 079 239,29</w:t>
            </w:r>
          </w:p>
        </w:tc>
        <w:tc>
          <w:tcPr>
            <w:tcW w:w="357" w:type="pct"/>
            <w:tcBorders>
              <w:top w:val="nil"/>
              <w:left w:val="nil"/>
              <w:bottom w:val="single" w:sz="4" w:space="0" w:color="auto"/>
              <w:right w:val="single" w:sz="4" w:space="0" w:color="auto"/>
            </w:tcBorders>
            <w:shd w:val="clear" w:color="auto" w:fill="auto"/>
            <w:noWrap/>
            <w:vAlign w:val="center"/>
            <w:hideMark/>
          </w:tcPr>
          <w:p w14:paraId="61F0582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879 930,22</w:t>
            </w:r>
          </w:p>
        </w:tc>
        <w:tc>
          <w:tcPr>
            <w:tcW w:w="265" w:type="pct"/>
            <w:tcBorders>
              <w:top w:val="nil"/>
              <w:left w:val="nil"/>
              <w:bottom w:val="single" w:sz="4" w:space="0" w:color="auto"/>
              <w:right w:val="single" w:sz="4" w:space="0" w:color="auto"/>
            </w:tcBorders>
            <w:shd w:val="clear" w:color="auto" w:fill="auto"/>
            <w:noWrap/>
            <w:vAlign w:val="center"/>
            <w:hideMark/>
          </w:tcPr>
          <w:p w14:paraId="5C73E51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106,69</w:t>
            </w:r>
          </w:p>
        </w:tc>
        <w:tc>
          <w:tcPr>
            <w:tcW w:w="265" w:type="pct"/>
            <w:tcBorders>
              <w:top w:val="nil"/>
              <w:left w:val="nil"/>
              <w:bottom w:val="single" w:sz="4" w:space="0" w:color="auto"/>
              <w:right w:val="single" w:sz="4" w:space="0" w:color="auto"/>
            </w:tcBorders>
            <w:shd w:val="clear" w:color="auto" w:fill="auto"/>
            <w:noWrap/>
            <w:vAlign w:val="center"/>
            <w:hideMark/>
          </w:tcPr>
          <w:p w14:paraId="6528209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221,67</w:t>
            </w:r>
          </w:p>
        </w:tc>
        <w:tc>
          <w:tcPr>
            <w:tcW w:w="273" w:type="pct"/>
            <w:tcBorders>
              <w:top w:val="nil"/>
              <w:left w:val="nil"/>
              <w:bottom w:val="single" w:sz="4" w:space="0" w:color="auto"/>
              <w:right w:val="single" w:sz="4" w:space="0" w:color="auto"/>
            </w:tcBorders>
            <w:shd w:val="clear" w:color="auto" w:fill="auto"/>
            <w:noWrap/>
            <w:vAlign w:val="center"/>
            <w:hideMark/>
          </w:tcPr>
          <w:p w14:paraId="4F76D8A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640,49</w:t>
            </w:r>
          </w:p>
        </w:tc>
        <w:tc>
          <w:tcPr>
            <w:tcW w:w="273" w:type="pct"/>
            <w:tcBorders>
              <w:top w:val="nil"/>
              <w:left w:val="nil"/>
              <w:bottom w:val="single" w:sz="4" w:space="0" w:color="auto"/>
              <w:right w:val="single" w:sz="4" w:space="0" w:color="auto"/>
            </w:tcBorders>
            <w:shd w:val="clear" w:color="auto" w:fill="auto"/>
            <w:noWrap/>
            <w:vAlign w:val="center"/>
            <w:hideMark/>
          </w:tcPr>
          <w:p w14:paraId="1D63824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883,12</w:t>
            </w:r>
          </w:p>
        </w:tc>
        <w:tc>
          <w:tcPr>
            <w:tcW w:w="265" w:type="pct"/>
            <w:tcBorders>
              <w:top w:val="nil"/>
              <w:left w:val="nil"/>
              <w:bottom w:val="single" w:sz="4" w:space="0" w:color="auto"/>
              <w:right w:val="single" w:sz="4" w:space="0" w:color="auto"/>
            </w:tcBorders>
            <w:shd w:val="clear" w:color="auto" w:fill="auto"/>
            <w:noWrap/>
            <w:vAlign w:val="center"/>
            <w:hideMark/>
          </w:tcPr>
          <w:p w14:paraId="0D8982F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1,82576</w:t>
            </w:r>
          </w:p>
        </w:tc>
        <w:tc>
          <w:tcPr>
            <w:tcW w:w="265" w:type="pct"/>
            <w:tcBorders>
              <w:top w:val="nil"/>
              <w:left w:val="nil"/>
              <w:bottom w:val="single" w:sz="4" w:space="0" w:color="auto"/>
              <w:right w:val="single" w:sz="4" w:space="0" w:color="auto"/>
            </w:tcBorders>
            <w:shd w:val="clear" w:color="auto" w:fill="auto"/>
            <w:noWrap/>
            <w:vAlign w:val="center"/>
            <w:hideMark/>
          </w:tcPr>
          <w:p w14:paraId="6F71CE7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2,46395</w:t>
            </w:r>
          </w:p>
        </w:tc>
        <w:tc>
          <w:tcPr>
            <w:tcW w:w="273" w:type="pct"/>
            <w:tcBorders>
              <w:top w:val="nil"/>
              <w:left w:val="nil"/>
              <w:bottom w:val="single" w:sz="4" w:space="0" w:color="auto"/>
              <w:right w:val="single" w:sz="4" w:space="0" w:color="auto"/>
            </w:tcBorders>
            <w:shd w:val="clear" w:color="auto" w:fill="auto"/>
            <w:noWrap/>
            <w:vAlign w:val="center"/>
            <w:hideMark/>
          </w:tcPr>
          <w:p w14:paraId="7C098BE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3,18659</w:t>
            </w:r>
          </w:p>
        </w:tc>
        <w:tc>
          <w:tcPr>
            <w:tcW w:w="286" w:type="pct"/>
            <w:tcBorders>
              <w:top w:val="nil"/>
              <w:left w:val="nil"/>
              <w:bottom w:val="single" w:sz="4" w:space="0" w:color="auto"/>
              <w:right w:val="nil"/>
            </w:tcBorders>
            <w:shd w:val="clear" w:color="auto" w:fill="auto"/>
            <w:noWrap/>
            <w:vAlign w:val="center"/>
            <w:hideMark/>
          </w:tcPr>
          <w:p w14:paraId="154A235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3,99024</w:t>
            </w:r>
          </w:p>
        </w:tc>
        <w:tc>
          <w:tcPr>
            <w:tcW w:w="419" w:type="pct"/>
            <w:vMerge/>
            <w:tcBorders>
              <w:top w:val="single" w:sz="8" w:space="0" w:color="auto"/>
              <w:left w:val="single" w:sz="4" w:space="0" w:color="auto"/>
              <w:bottom w:val="single" w:sz="4" w:space="0" w:color="auto"/>
              <w:right w:val="single" w:sz="8" w:space="0" w:color="auto"/>
            </w:tcBorders>
            <w:vAlign w:val="center"/>
            <w:hideMark/>
          </w:tcPr>
          <w:p w14:paraId="583BBB5E"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6EFEBB4E"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5986F4C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минимальный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29695DB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2017 год</w:t>
            </w:r>
          </w:p>
        </w:tc>
        <w:tc>
          <w:tcPr>
            <w:tcW w:w="276" w:type="pct"/>
            <w:vMerge w:val="restart"/>
            <w:tcBorders>
              <w:top w:val="nil"/>
              <w:left w:val="single" w:sz="4" w:space="0" w:color="auto"/>
              <w:bottom w:val="single" w:sz="4" w:space="0" w:color="000000"/>
              <w:right w:val="single" w:sz="4" w:space="0" w:color="auto"/>
            </w:tcBorders>
            <w:shd w:val="clear" w:color="auto" w:fill="auto"/>
            <w:vAlign w:val="center"/>
            <w:hideMark/>
          </w:tcPr>
          <w:p w14:paraId="4A3C429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1 полугодие </w:t>
            </w:r>
          </w:p>
        </w:tc>
        <w:tc>
          <w:tcPr>
            <w:tcW w:w="304" w:type="pct"/>
            <w:tcBorders>
              <w:top w:val="nil"/>
              <w:left w:val="nil"/>
              <w:bottom w:val="single" w:sz="4" w:space="0" w:color="auto"/>
              <w:right w:val="single" w:sz="4" w:space="0" w:color="auto"/>
            </w:tcBorders>
            <w:shd w:val="clear" w:color="auto" w:fill="auto"/>
            <w:noWrap/>
            <w:vAlign w:val="center"/>
            <w:hideMark/>
          </w:tcPr>
          <w:p w14:paraId="04D46FC8"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756 587,50</w:t>
            </w:r>
          </w:p>
        </w:tc>
        <w:tc>
          <w:tcPr>
            <w:tcW w:w="304" w:type="pct"/>
            <w:tcBorders>
              <w:top w:val="nil"/>
              <w:left w:val="nil"/>
              <w:bottom w:val="single" w:sz="4" w:space="0" w:color="auto"/>
              <w:right w:val="single" w:sz="4" w:space="0" w:color="auto"/>
            </w:tcBorders>
            <w:shd w:val="clear" w:color="auto" w:fill="auto"/>
            <w:noWrap/>
            <w:vAlign w:val="center"/>
            <w:hideMark/>
          </w:tcPr>
          <w:p w14:paraId="64D110F7"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875 959,73</w:t>
            </w:r>
          </w:p>
        </w:tc>
        <w:tc>
          <w:tcPr>
            <w:tcW w:w="304" w:type="pct"/>
            <w:tcBorders>
              <w:top w:val="nil"/>
              <w:left w:val="nil"/>
              <w:bottom w:val="single" w:sz="4" w:space="0" w:color="auto"/>
              <w:right w:val="single" w:sz="4" w:space="0" w:color="auto"/>
            </w:tcBorders>
            <w:shd w:val="clear" w:color="auto" w:fill="auto"/>
            <w:noWrap/>
            <w:vAlign w:val="center"/>
            <w:hideMark/>
          </w:tcPr>
          <w:p w14:paraId="4384AE3E"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818 058,05</w:t>
            </w:r>
          </w:p>
        </w:tc>
        <w:tc>
          <w:tcPr>
            <w:tcW w:w="357" w:type="pct"/>
            <w:tcBorders>
              <w:top w:val="nil"/>
              <w:left w:val="nil"/>
              <w:bottom w:val="single" w:sz="4" w:space="0" w:color="auto"/>
              <w:right w:val="single" w:sz="4" w:space="0" w:color="auto"/>
            </w:tcBorders>
            <w:shd w:val="clear" w:color="auto" w:fill="auto"/>
            <w:noWrap/>
            <w:vAlign w:val="center"/>
            <w:hideMark/>
          </w:tcPr>
          <w:p w14:paraId="541D6A8C"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571 339,87</w:t>
            </w:r>
          </w:p>
        </w:tc>
        <w:tc>
          <w:tcPr>
            <w:tcW w:w="265" w:type="pct"/>
            <w:tcBorders>
              <w:top w:val="nil"/>
              <w:left w:val="nil"/>
              <w:bottom w:val="single" w:sz="4" w:space="0" w:color="auto"/>
              <w:right w:val="single" w:sz="4" w:space="0" w:color="auto"/>
            </w:tcBorders>
            <w:shd w:val="clear" w:color="auto" w:fill="auto"/>
            <w:noWrap/>
            <w:vAlign w:val="center"/>
            <w:hideMark/>
          </w:tcPr>
          <w:p w14:paraId="078D5787"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70,27</w:t>
            </w:r>
          </w:p>
        </w:tc>
        <w:tc>
          <w:tcPr>
            <w:tcW w:w="265" w:type="pct"/>
            <w:tcBorders>
              <w:top w:val="nil"/>
              <w:left w:val="nil"/>
              <w:bottom w:val="single" w:sz="4" w:space="0" w:color="auto"/>
              <w:right w:val="single" w:sz="4" w:space="0" w:color="auto"/>
            </w:tcBorders>
            <w:shd w:val="clear" w:color="auto" w:fill="auto"/>
            <w:noWrap/>
            <w:vAlign w:val="center"/>
            <w:hideMark/>
          </w:tcPr>
          <w:p w14:paraId="54638147"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143,42</w:t>
            </w:r>
          </w:p>
        </w:tc>
        <w:tc>
          <w:tcPr>
            <w:tcW w:w="273" w:type="pct"/>
            <w:tcBorders>
              <w:top w:val="nil"/>
              <w:left w:val="nil"/>
              <w:bottom w:val="single" w:sz="4" w:space="0" w:color="auto"/>
              <w:right w:val="single" w:sz="4" w:space="0" w:color="auto"/>
            </w:tcBorders>
            <w:shd w:val="clear" w:color="auto" w:fill="auto"/>
            <w:noWrap/>
            <w:vAlign w:val="center"/>
            <w:hideMark/>
          </w:tcPr>
          <w:p w14:paraId="08635338"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418,41</w:t>
            </w:r>
          </w:p>
        </w:tc>
        <w:tc>
          <w:tcPr>
            <w:tcW w:w="273" w:type="pct"/>
            <w:tcBorders>
              <w:top w:val="nil"/>
              <w:left w:val="nil"/>
              <w:bottom w:val="single" w:sz="4" w:space="0" w:color="auto"/>
              <w:right w:val="single" w:sz="4" w:space="0" w:color="auto"/>
            </w:tcBorders>
            <w:shd w:val="clear" w:color="auto" w:fill="auto"/>
            <w:noWrap/>
            <w:vAlign w:val="center"/>
            <w:hideMark/>
          </w:tcPr>
          <w:p w14:paraId="657C3753"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570,08</w:t>
            </w:r>
          </w:p>
        </w:tc>
        <w:tc>
          <w:tcPr>
            <w:tcW w:w="265" w:type="pct"/>
            <w:tcBorders>
              <w:top w:val="nil"/>
              <w:left w:val="nil"/>
              <w:bottom w:val="single" w:sz="4" w:space="0" w:color="auto"/>
              <w:right w:val="single" w:sz="4" w:space="0" w:color="auto"/>
            </w:tcBorders>
            <w:shd w:val="clear" w:color="auto" w:fill="auto"/>
            <w:noWrap/>
            <w:vAlign w:val="center"/>
            <w:hideMark/>
          </w:tcPr>
          <w:p w14:paraId="69635CE4"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1,62202</w:t>
            </w:r>
          </w:p>
        </w:tc>
        <w:tc>
          <w:tcPr>
            <w:tcW w:w="265" w:type="pct"/>
            <w:tcBorders>
              <w:top w:val="nil"/>
              <w:left w:val="nil"/>
              <w:bottom w:val="single" w:sz="4" w:space="0" w:color="auto"/>
              <w:right w:val="single" w:sz="4" w:space="0" w:color="auto"/>
            </w:tcBorders>
            <w:shd w:val="clear" w:color="auto" w:fill="auto"/>
            <w:noWrap/>
            <w:vAlign w:val="center"/>
            <w:hideMark/>
          </w:tcPr>
          <w:p w14:paraId="23EF8CB1"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2,01183</w:t>
            </w:r>
          </w:p>
        </w:tc>
        <w:tc>
          <w:tcPr>
            <w:tcW w:w="273" w:type="pct"/>
            <w:tcBorders>
              <w:top w:val="nil"/>
              <w:left w:val="nil"/>
              <w:bottom w:val="single" w:sz="4" w:space="0" w:color="auto"/>
              <w:right w:val="single" w:sz="4" w:space="0" w:color="auto"/>
            </w:tcBorders>
            <w:shd w:val="clear" w:color="auto" w:fill="auto"/>
            <w:noWrap/>
            <w:vAlign w:val="center"/>
            <w:hideMark/>
          </w:tcPr>
          <w:p w14:paraId="37F5316D"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2,77471</w:t>
            </w:r>
          </w:p>
        </w:tc>
        <w:tc>
          <w:tcPr>
            <w:tcW w:w="286" w:type="pct"/>
            <w:tcBorders>
              <w:top w:val="nil"/>
              <w:left w:val="nil"/>
              <w:bottom w:val="single" w:sz="4" w:space="0" w:color="auto"/>
              <w:right w:val="nil"/>
            </w:tcBorders>
            <w:shd w:val="clear" w:color="auto" w:fill="auto"/>
            <w:noWrap/>
            <w:vAlign w:val="center"/>
            <w:hideMark/>
          </w:tcPr>
          <w:p w14:paraId="5475F53E"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2,81408</w:t>
            </w:r>
          </w:p>
        </w:tc>
        <w:tc>
          <w:tcPr>
            <w:tcW w:w="419" w:type="pct"/>
            <w:vMerge w:val="restart"/>
            <w:tcBorders>
              <w:top w:val="nil"/>
              <w:left w:val="single" w:sz="4" w:space="0" w:color="auto"/>
              <w:bottom w:val="single" w:sz="8" w:space="0" w:color="000000"/>
              <w:right w:val="single" w:sz="8" w:space="0" w:color="auto"/>
            </w:tcBorders>
            <w:shd w:val="clear" w:color="auto" w:fill="auto"/>
            <w:noWrap/>
            <w:vAlign w:val="bottom"/>
            <w:hideMark/>
          </w:tcPr>
          <w:p w14:paraId="4C4E32C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03212FDA"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3D64965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максимальный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56E7B2B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2017 год</w:t>
            </w:r>
          </w:p>
        </w:tc>
        <w:tc>
          <w:tcPr>
            <w:tcW w:w="276" w:type="pct"/>
            <w:vMerge/>
            <w:tcBorders>
              <w:top w:val="nil"/>
              <w:left w:val="single" w:sz="4" w:space="0" w:color="auto"/>
              <w:bottom w:val="single" w:sz="4" w:space="0" w:color="000000"/>
              <w:right w:val="single" w:sz="4" w:space="0" w:color="auto"/>
            </w:tcBorders>
            <w:vAlign w:val="center"/>
            <w:hideMark/>
          </w:tcPr>
          <w:p w14:paraId="11BFD1AD"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06DBA05C"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826 950,14</w:t>
            </w:r>
          </w:p>
        </w:tc>
        <w:tc>
          <w:tcPr>
            <w:tcW w:w="304" w:type="pct"/>
            <w:tcBorders>
              <w:top w:val="nil"/>
              <w:left w:val="nil"/>
              <w:bottom w:val="single" w:sz="4" w:space="0" w:color="auto"/>
              <w:right w:val="single" w:sz="4" w:space="0" w:color="auto"/>
            </w:tcBorders>
            <w:shd w:val="clear" w:color="auto" w:fill="auto"/>
            <w:noWrap/>
            <w:vAlign w:val="center"/>
            <w:hideMark/>
          </w:tcPr>
          <w:p w14:paraId="32A399FA"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957 423,98</w:t>
            </w:r>
          </w:p>
        </w:tc>
        <w:tc>
          <w:tcPr>
            <w:tcW w:w="304" w:type="pct"/>
            <w:tcBorders>
              <w:top w:val="nil"/>
              <w:left w:val="nil"/>
              <w:bottom w:val="single" w:sz="4" w:space="0" w:color="auto"/>
              <w:right w:val="single" w:sz="4" w:space="0" w:color="auto"/>
            </w:tcBorders>
            <w:shd w:val="clear" w:color="auto" w:fill="auto"/>
            <w:noWrap/>
            <w:vAlign w:val="center"/>
            <w:hideMark/>
          </w:tcPr>
          <w:p w14:paraId="4956DA45"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894 137,45</w:t>
            </w:r>
          </w:p>
        </w:tc>
        <w:tc>
          <w:tcPr>
            <w:tcW w:w="357" w:type="pct"/>
            <w:tcBorders>
              <w:top w:val="nil"/>
              <w:left w:val="nil"/>
              <w:bottom w:val="single" w:sz="4" w:space="0" w:color="auto"/>
              <w:right w:val="single" w:sz="4" w:space="0" w:color="auto"/>
            </w:tcBorders>
            <w:shd w:val="clear" w:color="auto" w:fill="auto"/>
            <w:noWrap/>
            <w:vAlign w:val="center"/>
            <w:hideMark/>
          </w:tcPr>
          <w:p w14:paraId="240069BA"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624 474,48</w:t>
            </w:r>
          </w:p>
        </w:tc>
        <w:tc>
          <w:tcPr>
            <w:tcW w:w="265" w:type="pct"/>
            <w:tcBorders>
              <w:top w:val="nil"/>
              <w:left w:val="nil"/>
              <w:bottom w:val="single" w:sz="4" w:space="0" w:color="auto"/>
              <w:right w:val="single" w:sz="4" w:space="0" w:color="auto"/>
            </w:tcBorders>
            <w:shd w:val="clear" w:color="auto" w:fill="auto"/>
            <w:noWrap/>
            <w:vAlign w:val="center"/>
            <w:hideMark/>
          </w:tcPr>
          <w:p w14:paraId="3EE4C42F"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91,59</w:t>
            </w:r>
          </w:p>
        </w:tc>
        <w:tc>
          <w:tcPr>
            <w:tcW w:w="265" w:type="pct"/>
            <w:tcBorders>
              <w:top w:val="nil"/>
              <w:left w:val="nil"/>
              <w:bottom w:val="single" w:sz="4" w:space="0" w:color="auto"/>
              <w:right w:val="single" w:sz="4" w:space="0" w:color="auto"/>
            </w:tcBorders>
            <w:shd w:val="clear" w:color="auto" w:fill="auto"/>
            <w:noWrap/>
            <w:vAlign w:val="center"/>
            <w:hideMark/>
          </w:tcPr>
          <w:p w14:paraId="69472114"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186,52</w:t>
            </w:r>
          </w:p>
        </w:tc>
        <w:tc>
          <w:tcPr>
            <w:tcW w:w="273" w:type="pct"/>
            <w:tcBorders>
              <w:top w:val="nil"/>
              <w:left w:val="nil"/>
              <w:bottom w:val="single" w:sz="4" w:space="0" w:color="auto"/>
              <w:right w:val="single" w:sz="4" w:space="0" w:color="auto"/>
            </w:tcBorders>
            <w:shd w:val="clear" w:color="auto" w:fill="auto"/>
            <w:noWrap/>
            <w:vAlign w:val="center"/>
            <w:hideMark/>
          </w:tcPr>
          <w:p w14:paraId="68CCEC95"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468,97</w:t>
            </w:r>
          </w:p>
        </w:tc>
        <w:tc>
          <w:tcPr>
            <w:tcW w:w="273" w:type="pct"/>
            <w:tcBorders>
              <w:top w:val="nil"/>
              <w:left w:val="nil"/>
              <w:bottom w:val="single" w:sz="4" w:space="0" w:color="auto"/>
              <w:right w:val="single" w:sz="4" w:space="0" w:color="auto"/>
            </w:tcBorders>
            <w:shd w:val="clear" w:color="auto" w:fill="auto"/>
            <w:noWrap/>
            <w:vAlign w:val="center"/>
            <w:hideMark/>
          </w:tcPr>
          <w:p w14:paraId="189CF4AF"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670,47</w:t>
            </w:r>
          </w:p>
        </w:tc>
        <w:tc>
          <w:tcPr>
            <w:tcW w:w="265" w:type="pct"/>
            <w:tcBorders>
              <w:top w:val="nil"/>
              <w:left w:val="nil"/>
              <w:bottom w:val="single" w:sz="4" w:space="0" w:color="auto"/>
              <w:right w:val="single" w:sz="4" w:space="0" w:color="auto"/>
            </w:tcBorders>
            <w:shd w:val="clear" w:color="auto" w:fill="auto"/>
            <w:noWrap/>
            <w:vAlign w:val="center"/>
            <w:hideMark/>
          </w:tcPr>
          <w:p w14:paraId="5863AE45"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1,80842</w:t>
            </w:r>
          </w:p>
        </w:tc>
        <w:tc>
          <w:tcPr>
            <w:tcW w:w="265" w:type="pct"/>
            <w:tcBorders>
              <w:top w:val="nil"/>
              <w:left w:val="nil"/>
              <w:bottom w:val="single" w:sz="4" w:space="0" w:color="auto"/>
              <w:right w:val="single" w:sz="4" w:space="0" w:color="auto"/>
            </w:tcBorders>
            <w:shd w:val="clear" w:color="auto" w:fill="auto"/>
            <w:noWrap/>
            <w:vAlign w:val="center"/>
            <w:hideMark/>
          </w:tcPr>
          <w:p w14:paraId="03217EF6"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2,25850</w:t>
            </w:r>
          </w:p>
        </w:tc>
        <w:tc>
          <w:tcPr>
            <w:tcW w:w="273" w:type="pct"/>
            <w:tcBorders>
              <w:top w:val="nil"/>
              <w:left w:val="nil"/>
              <w:bottom w:val="single" w:sz="4" w:space="0" w:color="auto"/>
              <w:right w:val="single" w:sz="4" w:space="0" w:color="auto"/>
            </w:tcBorders>
            <w:shd w:val="clear" w:color="auto" w:fill="auto"/>
            <w:noWrap/>
            <w:vAlign w:val="center"/>
            <w:hideMark/>
          </w:tcPr>
          <w:p w14:paraId="37105A71"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3,08995</w:t>
            </w:r>
          </w:p>
        </w:tc>
        <w:tc>
          <w:tcPr>
            <w:tcW w:w="286" w:type="pct"/>
            <w:tcBorders>
              <w:top w:val="nil"/>
              <w:left w:val="nil"/>
              <w:bottom w:val="single" w:sz="4" w:space="0" w:color="auto"/>
              <w:right w:val="nil"/>
            </w:tcBorders>
            <w:shd w:val="clear" w:color="auto" w:fill="auto"/>
            <w:noWrap/>
            <w:vAlign w:val="center"/>
            <w:hideMark/>
          </w:tcPr>
          <w:p w14:paraId="096A67F0"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3,88922</w:t>
            </w:r>
          </w:p>
        </w:tc>
        <w:tc>
          <w:tcPr>
            <w:tcW w:w="419" w:type="pct"/>
            <w:vMerge/>
            <w:tcBorders>
              <w:top w:val="nil"/>
              <w:left w:val="single" w:sz="4" w:space="0" w:color="auto"/>
              <w:bottom w:val="single" w:sz="8" w:space="0" w:color="000000"/>
              <w:right w:val="single" w:sz="8" w:space="0" w:color="auto"/>
            </w:tcBorders>
            <w:vAlign w:val="center"/>
            <w:hideMark/>
          </w:tcPr>
          <w:p w14:paraId="52222639"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38DFA7A0"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2B357B3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минимальный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3DC3B4B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2017 год</w:t>
            </w:r>
          </w:p>
        </w:tc>
        <w:tc>
          <w:tcPr>
            <w:tcW w:w="276" w:type="pct"/>
            <w:vMerge w:val="restart"/>
            <w:tcBorders>
              <w:top w:val="nil"/>
              <w:left w:val="single" w:sz="4" w:space="0" w:color="auto"/>
              <w:bottom w:val="single" w:sz="4" w:space="0" w:color="000000"/>
              <w:right w:val="single" w:sz="4" w:space="0" w:color="auto"/>
            </w:tcBorders>
            <w:shd w:val="clear" w:color="auto" w:fill="auto"/>
            <w:vAlign w:val="center"/>
            <w:hideMark/>
          </w:tcPr>
          <w:p w14:paraId="17F9680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 полугодие</w:t>
            </w:r>
          </w:p>
        </w:tc>
        <w:tc>
          <w:tcPr>
            <w:tcW w:w="304" w:type="pct"/>
            <w:tcBorders>
              <w:top w:val="nil"/>
              <w:left w:val="nil"/>
              <w:bottom w:val="single" w:sz="4" w:space="0" w:color="auto"/>
              <w:right w:val="single" w:sz="4" w:space="0" w:color="auto"/>
            </w:tcBorders>
            <w:shd w:val="clear" w:color="auto" w:fill="auto"/>
            <w:noWrap/>
            <w:vAlign w:val="center"/>
            <w:hideMark/>
          </w:tcPr>
          <w:p w14:paraId="56191602"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939 793,06</w:t>
            </w:r>
          </w:p>
        </w:tc>
        <w:tc>
          <w:tcPr>
            <w:tcW w:w="304" w:type="pct"/>
            <w:tcBorders>
              <w:top w:val="nil"/>
              <w:left w:val="nil"/>
              <w:bottom w:val="single" w:sz="4" w:space="0" w:color="auto"/>
              <w:right w:val="single" w:sz="4" w:space="0" w:color="auto"/>
            </w:tcBorders>
            <w:shd w:val="clear" w:color="auto" w:fill="auto"/>
            <w:noWrap/>
            <w:vAlign w:val="center"/>
            <w:hideMark/>
          </w:tcPr>
          <w:p w14:paraId="1B6E246B"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1 100 846,56</w:t>
            </w:r>
          </w:p>
        </w:tc>
        <w:tc>
          <w:tcPr>
            <w:tcW w:w="304" w:type="pct"/>
            <w:tcBorders>
              <w:top w:val="nil"/>
              <w:left w:val="nil"/>
              <w:bottom w:val="single" w:sz="4" w:space="0" w:color="auto"/>
              <w:right w:val="single" w:sz="4" w:space="0" w:color="auto"/>
            </w:tcBorders>
            <w:shd w:val="clear" w:color="auto" w:fill="auto"/>
            <w:noWrap/>
            <w:vAlign w:val="center"/>
            <w:hideMark/>
          </w:tcPr>
          <w:p w14:paraId="6B77E09B"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1 078 742,47</w:t>
            </w:r>
          </w:p>
        </w:tc>
        <w:tc>
          <w:tcPr>
            <w:tcW w:w="357" w:type="pct"/>
            <w:tcBorders>
              <w:top w:val="nil"/>
              <w:left w:val="nil"/>
              <w:bottom w:val="single" w:sz="4" w:space="0" w:color="auto"/>
              <w:right w:val="single" w:sz="4" w:space="0" w:color="auto"/>
            </w:tcBorders>
            <w:shd w:val="clear" w:color="auto" w:fill="auto"/>
            <w:noWrap/>
            <w:vAlign w:val="center"/>
            <w:hideMark/>
          </w:tcPr>
          <w:p w14:paraId="70F07BF0"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984 926,57</w:t>
            </w:r>
          </w:p>
        </w:tc>
        <w:tc>
          <w:tcPr>
            <w:tcW w:w="265" w:type="pct"/>
            <w:tcBorders>
              <w:top w:val="nil"/>
              <w:left w:val="nil"/>
              <w:bottom w:val="single" w:sz="4" w:space="0" w:color="auto"/>
              <w:right w:val="single" w:sz="4" w:space="0" w:color="auto"/>
            </w:tcBorders>
            <w:shd w:val="clear" w:color="auto" w:fill="auto"/>
            <w:noWrap/>
            <w:vAlign w:val="center"/>
            <w:hideMark/>
          </w:tcPr>
          <w:p w14:paraId="54CF9A1A"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105,62</w:t>
            </w:r>
          </w:p>
        </w:tc>
        <w:tc>
          <w:tcPr>
            <w:tcW w:w="265" w:type="pct"/>
            <w:tcBorders>
              <w:top w:val="nil"/>
              <w:left w:val="nil"/>
              <w:bottom w:val="single" w:sz="4" w:space="0" w:color="auto"/>
              <w:right w:val="single" w:sz="4" w:space="0" w:color="auto"/>
            </w:tcBorders>
            <w:shd w:val="clear" w:color="auto" w:fill="auto"/>
            <w:noWrap/>
            <w:vAlign w:val="center"/>
            <w:hideMark/>
          </w:tcPr>
          <w:p w14:paraId="3B57B149"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219,45</w:t>
            </w:r>
          </w:p>
        </w:tc>
        <w:tc>
          <w:tcPr>
            <w:tcW w:w="273" w:type="pct"/>
            <w:tcBorders>
              <w:top w:val="nil"/>
              <w:left w:val="nil"/>
              <w:bottom w:val="single" w:sz="4" w:space="0" w:color="auto"/>
              <w:right w:val="single" w:sz="4" w:space="0" w:color="auto"/>
            </w:tcBorders>
            <w:shd w:val="clear" w:color="auto" w:fill="auto"/>
            <w:noWrap/>
            <w:vAlign w:val="center"/>
            <w:hideMark/>
          </w:tcPr>
          <w:p w14:paraId="2E390F31"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634,08</w:t>
            </w:r>
          </w:p>
        </w:tc>
        <w:tc>
          <w:tcPr>
            <w:tcW w:w="273" w:type="pct"/>
            <w:tcBorders>
              <w:top w:val="nil"/>
              <w:left w:val="nil"/>
              <w:bottom w:val="single" w:sz="4" w:space="0" w:color="auto"/>
              <w:right w:val="single" w:sz="4" w:space="0" w:color="auto"/>
            </w:tcBorders>
            <w:shd w:val="clear" w:color="auto" w:fill="auto"/>
            <w:noWrap/>
            <w:vAlign w:val="center"/>
            <w:hideMark/>
          </w:tcPr>
          <w:p w14:paraId="5E08A430"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877,06</w:t>
            </w:r>
          </w:p>
        </w:tc>
        <w:tc>
          <w:tcPr>
            <w:tcW w:w="265" w:type="pct"/>
            <w:tcBorders>
              <w:top w:val="nil"/>
              <w:left w:val="nil"/>
              <w:bottom w:val="single" w:sz="4" w:space="0" w:color="auto"/>
              <w:right w:val="single" w:sz="4" w:space="0" w:color="auto"/>
            </w:tcBorders>
            <w:shd w:val="clear" w:color="auto" w:fill="auto"/>
            <w:noWrap/>
            <w:vAlign w:val="center"/>
            <w:hideMark/>
          </w:tcPr>
          <w:p w14:paraId="0C8FBA08"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1,80751</w:t>
            </w:r>
          </w:p>
        </w:tc>
        <w:tc>
          <w:tcPr>
            <w:tcW w:w="265" w:type="pct"/>
            <w:tcBorders>
              <w:top w:val="nil"/>
              <w:left w:val="nil"/>
              <w:bottom w:val="single" w:sz="4" w:space="0" w:color="auto"/>
              <w:right w:val="single" w:sz="4" w:space="0" w:color="auto"/>
            </w:tcBorders>
            <w:shd w:val="clear" w:color="auto" w:fill="auto"/>
            <w:noWrap/>
            <w:vAlign w:val="center"/>
            <w:hideMark/>
          </w:tcPr>
          <w:p w14:paraId="00E06A4D"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2,44008</w:t>
            </w:r>
          </w:p>
        </w:tc>
        <w:tc>
          <w:tcPr>
            <w:tcW w:w="273" w:type="pct"/>
            <w:tcBorders>
              <w:top w:val="nil"/>
              <w:left w:val="nil"/>
              <w:bottom w:val="single" w:sz="4" w:space="0" w:color="auto"/>
              <w:right w:val="single" w:sz="4" w:space="0" w:color="auto"/>
            </w:tcBorders>
            <w:shd w:val="clear" w:color="auto" w:fill="auto"/>
            <w:noWrap/>
            <w:vAlign w:val="center"/>
            <w:hideMark/>
          </w:tcPr>
          <w:p w14:paraId="3C5AB196"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3,46395</w:t>
            </w:r>
          </w:p>
        </w:tc>
        <w:tc>
          <w:tcPr>
            <w:tcW w:w="286" w:type="pct"/>
            <w:tcBorders>
              <w:top w:val="nil"/>
              <w:left w:val="nil"/>
              <w:bottom w:val="single" w:sz="4" w:space="0" w:color="auto"/>
              <w:right w:val="nil"/>
            </w:tcBorders>
            <w:shd w:val="clear" w:color="auto" w:fill="auto"/>
            <w:noWrap/>
            <w:vAlign w:val="center"/>
            <w:hideMark/>
          </w:tcPr>
          <w:p w14:paraId="7E5BA85F"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4,53379</w:t>
            </w:r>
          </w:p>
        </w:tc>
        <w:tc>
          <w:tcPr>
            <w:tcW w:w="419" w:type="pct"/>
            <w:vMerge/>
            <w:tcBorders>
              <w:top w:val="nil"/>
              <w:left w:val="single" w:sz="4" w:space="0" w:color="auto"/>
              <w:bottom w:val="single" w:sz="8" w:space="0" w:color="000000"/>
              <w:right w:val="single" w:sz="8" w:space="0" w:color="auto"/>
            </w:tcBorders>
            <w:vAlign w:val="center"/>
            <w:hideMark/>
          </w:tcPr>
          <w:p w14:paraId="1D574ADC"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1302E3A6"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772E667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максимальный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4A1DA5B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2017 год</w:t>
            </w:r>
          </w:p>
        </w:tc>
        <w:tc>
          <w:tcPr>
            <w:tcW w:w="276" w:type="pct"/>
            <w:vMerge/>
            <w:tcBorders>
              <w:top w:val="nil"/>
              <w:left w:val="single" w:sz="4" w:space="0" w:color="auto"/>
              <w:bottom w:val="single" w:sz="4" w:space="0" w:color="000000"/>
              <w:right w:val="single" w:sz="4" w:space="0" w:color="auto"/>
            </w:tcBorders>
            <w:vAlign w:val="center"/>
            <w:hideMark/>
          </w:tcPr>
          <w:p w14:paraId="6E6A55A2"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00641BFF"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949 285,92</w:t>
            </w:r>
          </w:p>
        </w:tc>
        <w:tc>
          <w:tcPr>
            <w:tcW w:w="304" w:type="pct"/>
            <w:tcBorders>
              <w:top w:val="nil"/>
              <w:left w:val="nil"/>
              <w:bottom w:val="single" w:sz="4" w:space="0" w:color="auto"/>
              <w:right w:val="single" w:sz="4" w:space="0" w:color="auto"/>
            </w:tcBorders>
            <w:shd w:val="clear" w:color="auto" w:fill="auto"/>
            <w:noWrap/>
            <w:vAlign w:val="center"/>
            <w:hideMark/>
          </w:tcPr>
          <w:p w14:paraId="1B92A7BB"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1 111 966,23</w:t>
            </w:r>
          </w:p>
        </w:tc>
        <w:tc>
          <w:tcPr>
            <w:tcW w:w="304" w:type="pct"/>
            <w:tcBorders>
              <w:top w:val="nil"/>
              <w:left w:val="nil"/>
              <w:bottom w:val="single" w:sz="4" w:space="0" w:color="auto"/>
              <w:right w:val="single" w:sz="4" w:space="0" w:color="auto"/>
            </w:tcBorders>
            <w:shd w:val="clear" w:color="auto" w:fill="auto"/>
            <w:noWrap/>
            <w:vAlign w:val="center"/>
            <w:hideMark/>
          </w:tcPr>
          <w:p w14:paraId="64397D36"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1 089 638,86</w:t>
            </w:r>
          </w:p>
        </w:tc>
        <w:tc>
          <w:tcPr>
            <w:tcW w:w="357" w:type="pct"/>
            <w:tcBorders>
              <w:top w:val="nil"/>
              <w:left w:val="nil"/>
              <w:bottom w:val="single" w:sz="4" w:space="0" w:color="auto"/>
              <w:right w:val="single" w:sz="4" w:space="0" w:color="auto"/>
            </w:tcBorders>
            <w:shd w:val="clear" w:color="auto" w:fill="auto"/>
            <w:noWrap/>
            <w:vAlign w:val="center"/>
            <w:hideMark/>
          </w:tcPr>
          <w:p w14:paraId="0C856566"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994 875,32</w:t>
            </w:r>
          </w:p>
        </w:tc>
        <w:tc>
          <w:tcPr>
            <w:tcW w:w="265" w:type="pct"/>
            <w:tcBorders>
              <w:top w:val="nil"/>
              <w:left w:val="nil"/>
              <w:bottom w:val="single" w:sz="4" w:space="0" w:color="auto"/>
              <w:right w:val="single" w:sz="4" w:space="0" w:color="auto"/>
            </w:tcBorders>
            <w:shd w:val="clear" w:color="auto" w:fill="auto"/>
            <w:noWrap/>
            <w:vAlign w:val="center"/>
            <w:hideMark/>
          </w:tcPr>
          <w:p w14:paraId="748FB94B"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106,69</w:t>
            </w:r>
          </w:p>
        </w:tc>
        <w:tc>
          <w:tcPr>
            <w:tcW w:w="265" w:type="pct"/>
            <w:tcBorders>
              <w:top w:val="nil"/>
              <w:left w:val="nil"/>
              <w:bottom w:val="single" w:sz="4" w:space="0" w:color="auto"/>
              <w:right w:val="single" w:sz="4" w:space="0" w:color="auto"/>
            </w:tcBorders>
            <w:shd w:val="clear" w:color="auto" w:fill="auto"/>
            <w:noWrap/>
            <w:vAlign w:val="center"/>
            <w:hideMark/>
          </w:tcPr>
          <w:p w14:paraId="48C457C6"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221,67</w:t>
            </w:r>
          </w:p>
        </w:tc>
        <w:tc>
          <w:tcPr>
            <w:tcW w:w="273" w:type="pct"/>
            <w:tcBorders>
              <w:top w:val="nil"/>
              <w:left w:val="nil"/>
              <w:bottom w:val="single" w:sz="4" w:space="0" w:color="auto"/>
              <w:right w:val="single" w:sz="4" w:space="0" w:color="auto"/>
            </w:tcBorders>
            <w:shd w:val="clear" w:color="auto" w:fill="auto"/>
            <w:noWrap/>
            <w:vAlign w:val="center"/>
            <w:hideMark/>
          </w:tcPr>
          <w:p w14:paraId="2F682591"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640,49</w:t>
            </w:r>
          </w:p>
        </w:tc>
        <w:tc>
          <w:tcPr>
            <w:tcW w:w="273" w:type="pct"/>
            <w:tcBorders>
              <w:top w:val="nil"/>
              <w:left w:val="nil"/>
              <w:bottom w:val="single" w:sz="4" w:space="0" w:color="auto"/>
              <w:right w:val="single" w:sz="4" w:space="0" w:color="auto"/>
            </w:tcBorders>
            <w:shd w:val="clear" w:color="auto" w:fill="auto"/>
            <w:noWrap/>
            <w:vAlign w:val="center"/>
            <w:hideMark/>
          </w:tcPr>
          <w:p w14:paraId="4975EEF6"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885,92</w:t>
            </w:r>
          </w:p>
        </w:tc>
        <w:tc>
          <w:tcPr>
            <w:tcW w:w="265" w:type="pct"/>
            <w:tcBorders>
              <w:top w:val="nil"/>
              <w:left w:val="nil"/>
              <w:bottom w:val="single" w:sz="4" w:space="0" w:color="auto"/>
              <w:right w:val="single" w:sz="4" w:space="0" w:color="auto"/>
            </w:tcBorders>
            <w:shd w:val="clear" w:color="auto" w:fill="auto"/>
            <w:noWrap/>
            <w:vAlign w:val="center"/>
            <w:hideMark/>
          </w:tcPr>
          <w:p w14:paraId="4C5D318D"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1,82576</w:t>
            </w:r>
          </w:p>
        </w:tc>
        <w:tc>
          <w:tcPr>
            <w:tcW w:w="265" w:type="pct"/>
            <w:tcBorders>
              <w:top w:val="nil"/>
              <w:left w:val="nil"/>
              <w:bottom w:val="single" w:sz="4" w:space="0" w:color="auto"/>
              <w:right w:val="single" w:sz="4" w:space="0" w:color="auto"/>
            </w:tcBorders>
            <w:shd w:val="clear" w:color="auto" w:fill="auto"/>
            <w:noWrap/>
            <w:vAlign w:val="center"/>
            <w:hideMark/>
          </w:tcPr>
          <w:p w14:paraId="2E42D46D"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2,46473</w:t>
            </w:r>
          </w:p>
        </w:tc>
        <w:tc>
          <w:tcPr>
            <w:tcW w:w="273" w:type="pct"/>
            <w:tcBorders>
              <w:top w:val="nil"/>
              <w:left w:val="nil"/>
              <w:bottom w:val="single" w:sz="4" w:space="0" w:color="auto"/>
              <w:right w:val="single" w:sz="4" w:space="0" w:color="auto"/>
            </w:tcBorders>
            <w:shd w:val="clear" w:color="auto" w:fill="auto"/>
            <w:noWrap/>
            <w:vAlign w:val="center"/>
            <w:hideMark/>
          </w:tcPr>
          <w:p w14:paraId="54DC2A25"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3,49894</w:t>
            </w:r>
          </w:p>
        </w:tc>
        <w:tc>
          <w:tcPr>
            <w:tcW w:w="286" w:type="pct"/>
            <w:tcBorders>
              <w:top w:val="nil"/>
              <w:left w:val="nil"/>
              <w:bottom w:val="single" w:sz="4" w:space="0" w:color="auto"/>
              <w:right w:val="nil"/>
            </w:tcBorders>
            <w:shd w:val="clear" w:color="auto" w:fill="auto"/>
            <w:noWrap/>
            <w:vAlign w:val="center"/>
            <w:hideMark/>
          </w:tcPr>
          <w:p w14:paraId="1D49B166"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4,57959</w:t>
            </w:r>
          </w:p>
        </w:tc>
        <w:tc>
          <w:tcPr>
            <w:tcW w:w="419" w:type="pct"/>
            <w:vMerge/>
            <w:tcBorders>
              <w:top w:val="nil"/>
              <w:left w:val="single" w:sz="4" w:space="0" w:color="auto"/>
              <w:bottom w:val="single" w:sz="8" w:space="0" w:color="000000"/>
              <w:right w:val="single" w:sz="8" w:space="0" w:color="auto"/>
            </w:tcBorders>
            <w:vAlign w:val="center"/>
            <w:hideMark/>
          </w:tcPr>
          <w:p w14:paraId="2F27555F"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3CE76E51" w14:textId="77777777" w:rsidTr="00611E24">
        <w:trPr>
          <w:trHeight w:val="1155"/>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70E40B6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соответствие предельным тарифам </w:t>
            </w:r>
            <w:r w:rsidRPr="00611E24">
              <w:rPr>
                <w:rFonts w:ascii="Myriad Pro" w:eastAsia="Times New Roman" w:hAnsi="Myriad Pro" w:cs="Calibri"/>
                <w:color w:val="000000"/>
                <w:sz w:val="14"/>
                <w:szCs w:val="14"/>
                <w:lang w:eastAsia="ru-RU"/>
              </w:rPr>
              <w:br/>
              <w:t>1 полугодия 2017 года</w:t>
            </w:r>
            <w:r w:rsidRPr="00611E24">
              <w:rPr>
                <w:rFonts w:ascii="Myriad Pro" w:eastAsia="Times New Roman" w:hAnsi="Myriad Pro" w:cs="Calibri"/>
                <w:color w:val="000000"/>
                <w:sz w:val="14"/>
                <w:szCs w:val="14"/>
                <w:lang w:eastAsia="ru-RU"/>
              </w:rPr>
              <w:br/>
              <w:t xml:space="preserve">(+ превышение предельного максимально тарифа, </w:t>
            </w:r>
            <w:r w:rsidRPr="00611E24">
              <w:rPr>
                <w:rFonts w:ascii="Myriad Pro" w:eastAsia="Times New Roman" w:hAnsi="Myriad Pro" w:cs="Calibri"/>
                <w:color w:val="000000"/>
                <w:sz w:val="14"/>
                <w:szCs w:val="14"/>
                <w:lang w:eastAsia="ru-RU"/>
              </w:rPr>
              <w:br/>
              <w:t>-  ниже предельного максимального тарифа), (%)</w:t>
            </w:r>
          </w:p>
        </w:tc>
        <w:tc>
          <w:tcPr>
            <w:tcW w:w="304" w:type="pct"/>
            <w:tcBorders>
              <w:top w:val="nil"/>
              <w:left w:val="nil"/>
              <w:bottom w:val="single" w:sz="4" w:space="0" w:color="auto"/>
              <w:right w:val="single" w:sz="4" w:space="0" w:color="auto"/>
            </w:tcBorders>
            <w:shd w:val="clear" w:color="000000" w:fill="C4D79B"/>
            <w:noWrap/>
            <w:vAlign w:val="center"/>
            <w:hideMark/>
          </w:tcPr>
          <w:p w14:paraId="77956B4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0,63</w:t>
            </w:r>
          </w:p>
        </w:tc>
        <w:tc>
          <w:tcPr>
            <w:tcW w:w="304" w:type="pct"/>
            <w:tcBorders>
              <w:top w:val="nil"/>
              <w:left w:val="nil"/>
              <w:bottom w:val="single" w:sz="4" w:space="0" w:color="auto"/>
              <w:right w:val="single" w:sz="4" w:space="0" w:color="auto"/>
            </w:tcBorders>
            <w:shd w:val="clear" w:color="000000" w:fill="C4D79B"/>
            <w:noWrap/>
            <w:vAlign w:val="center"/>
            <w:hideMark/>
          </w:tcPr>
          <w:p w14:paraId="3A41FB2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0,92</w:t>
            </w:r>
          </w:p>
        </w:tc>
        <w:tc>
          <w:tcPr>
            <w:tcW w:w="304" w:type="pct"/>
            <w:tcBorders>
              <w:top w:val="nil"/>
              <w:left w:val="nil"/>
              <w:bottom w:val="single" w:sz="4" w:space="0" w:color="auto"/>
              <w:right w:val="single" w:sz="4" w:space="0" w:color="auto"/>
            </w:tcBorders>
            <w:shd w:val="clear" w:color="000000" w:fill="C4D79B"/>
            <w:noWrap/>
            <w:vAlign w:val="center"/>
            <w:hideMark/>
          </w:tcPr>
          <w:p w14:paraId="104DF2F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0,47</w:t>
            </w:r>
          </w:p>
        </w:tc>
        <w:tc>
          <w:tcPr>
            <w:tcW w:w="357" w:type="pct"/>
            <w:tcBorders>
              <w:top w:val="nil"/>
              <w:left w:val="nil"/>
              <w:bottom w:val="single" w:sz="4" w:space="0" w:color="auto"/>
              <w:right w:val="single" w:sz="4" w:space="0" w:color="auto"/>
            </w:tcBorders>
            <w:shd w:val="clear" w:color="000000" w:fill="C4D79B"/>
            <w:noWrap/>
            <w:vAlign w:val="center"/>
            <w:hideMark/>
          </w:tcPr>
          <w:p w14:paraId="196E029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3,19</w:t>
            </w:r>
          </w:p>
        </w:tc>
        <w:tc>
          <w:tcPr>
            <w:tcW w:w="265" w:type="pct"/>
            <w:tcBorders>
              <w:top w:val="nil"/>
              <w:left w:val="nil"/>
              <w:bottom w:val="single" w:sz="4" w:space="0" w:color="auto"/>
              <w:right w:val="single" w:sz="4" w:space="0" w:color="auto"/>
            </w:tcBorders>
            <w:shd w:val="clear" w:color="000000" w:fill="C4D79B"/>
            <w:noWrap/>
            <w:vAlign w:val="center"/>
            <w:hideMark/>
          </w:tcPr>
          <w:p w14:paraId="2C65F1B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5DF695F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57E38C6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4F8D3DC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7888D62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348BCF7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72A1C38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-0,47</w:t>
            </w:r>
          </w:p>
        </w:tc>
        <w:tc>
          <w:tcPr>
            <w:tcW w:w="286" w:type="pct"/>
            <w:tcBorders>
              <w:top w:val="nil"/>
              <w:left w:val="nil"/>
              <w:bottom w:val="single" w:sz="4" w:space="0" w:color="auto"/>
              <w:right w:val="nil"/>
            </w:tcBorders>
            <w:shd w:val="clear" w:color="000000" w:fill="C4D79B"/>
            <w:noWrap/>
            <w:vAlign w:val="center"/>
            <w:hideMark/>
          </w:tcPr>
          <w:p w14:paraId="42D78CC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-0,84</w:t>
            </w:r>
          </w:p>
        </w:tc>
        <w:tc>
          <w:tcPr>
            <w:tcW w:w="419" w:type="pct"/>
            <w:vMerge/>
            <w:tcBorders>
              <w:top w:val="nil"/>
              <w:left w:val="single" w:sz="4" w:space="0" w:color="auto"/>
              <w:bottom w:val="single" w:sz="8" w:space="0" w:color="000000"/>
              <w:right w:val="single" w:sz="8" w:space="0" w:color="auto"/>
            </w:tcBorders>
            <w:vAlign w:val="center"/>
            <w:hideMark/>
          </w:tcPr>
          <w:p w14:paraId="623F9942"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7EBD23EC" w14:textId="77777777" w:rsidTr="00611E24">
        <w:trPr>
          <w:trHeight w:val="1050"/>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157FDE2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соответствие предельным тарифам </w:t>
            </w:r>
            <w:r w:rsidRPr="00611E24">
              <w:rPr>
                <w:rFonts w:ascii="Myriad Pro" w:eastAsia="Times New Roman" w:hAnsi="Myriad Pro" w:cs="Calibri"/>
                <w:color w:val="000000"/>
                <w:sz w:val="14"/>
                <w:szCs w:val="14"/>
                <w:lang w:eastAsia="ru-RU"/>
              </w:rPr>
              <w:br/>
              <w:t>2 полугодия 2017 года</w:t>
            </w:r>
            <w:r w:rsidRPr="00611E24">
              <w:rPr>
                <w:rFonts w:ascii="Myriad Pro" w:eastAsia="Times New Roman" w:hAnsi="Myriad Pro" w:cs="Calibri"/>
                <w:color w:val="000000"/>
                <w:sz w:val="14"/>
                <w:szCs w:val="14"/>
                <w:lang w:eastAsia="ru-RU"/>
              </w:rPr>
              <w:br/>
              <w:t xml:space="preserve">(+ превышение предельного максимально тарифа, </w:t>
            </w:r>
            <w:r w:rsidRPr="00611E24">
              <w:rPr>
                <w:rFonts w:ascii="Myriad Pro" w:eastAsia="Times New Roman" w:hAnsi="Myriad Pro" w:cs="Calibri"/>
                <w:color w:val="000000"/>
                <w:sz w:val="14"/>
                <w:szCs w:val="14"/>
                <w:lang w:eastAsia="ru-RU"/>
              </w:rPr>
              <w:br/>
              <w:t>-  ниже предельного максимального тарифа), (%)</w:t>
            </w:r>
          </w:p>
        </w:tc>
        <w:tc>
          <w:tcPr>
            <w:tcW w:w="304" w:type="pct"/>
            <w:tcBorders>
              <w:top w:val="nil"/>
              <w:left w:val="nil"/>
              <w:bottom w:val="single" w:sz="4" w:space="0" w:color="auto"/>
              <w:right w:val="single" w:sz="4" w:space="0" w:color="auto"/>
            </w:tcBorders>
            <w:shd w:val="clear" w:color="000000" w:fill="C4D79B"/>
            <w:noWrap/>
            <w:vAlign w:val="center"/>
            <w:hideMark/>
          </w:tcPr>
          <w:p w14:paraId="6579ADD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080F1C1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-0,51</w:t>
            </w:r>
          </w:p>
        </w:tc>
        <w:tc>
          <w:tcPr>
            <w:tcW w:w="304" w:type="pct"/>
            <w:tcBorders>
              <w:top w:val="nil"/>
              <w:left w:val="nil"/>
              <w:bottom w:val="single" w:sz="4" w:space="0" w:color="auto"/>
              <w:right w:val="single" w:sz="4" w:space="0" w:color="auto"/>
            </w:tcBorders>
            <w:shd w:val="clear" w:color="000000" w:fill="C4D79B"/>
            <w:noWrap/>
            <w:vAlign w:val="center"/>
            <w:hideMark/>
          </w:tcPr>
          <w:p w14:paraId="46B5C2C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-0,95</w:t>
            </w:r>
          </w:p>
        </w:tc>
        <w:tc>
          <w:tcPr>
            <w:tcW w:w="357" w:type="pct"/>
            <w:tcBorders>
              <w:top w:val="nil"/>
              <w:left w:val="nil"/>
              <w:bottom w:val="single" w:sz="4" w:space="0" w:color="auto"/>
              <w:right w:val="single" w:sz="4" w:space="0" w:color="auto"/>
            </w:tcBorders>
            <w:shd w:val="clear" w:color="000000" w:fill="C4D79B"/>
            <w:noWrap/>
            <w:vAlign w:val="center"/>
            <w:hideMark/>
          </w:tcPr>
          <w:p w14:paraId="45FD072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-11,55</w:t>
            </w:r>
          </w:p>
        </w:tc>
        <w:tc>
          <w:tcPr>
            <w:tcW w:w="265" w:type="pct"/>
            <w:tcBorders>
              <w:top w:val="nil"/>
              <w:left w:val="nil"/>
              <w:bottom w:val="single" w:sz="4" w:space="0" w:color="auto"/>
              <w:right w:val="single" w:sz="4" w:space="0" w:color="auto"/>
            </w:tcBorders>
            <w:shd w:val="clear" w:color="000000" w:fill="C4D79B"/>
            <w:noWrap/>
            <w:vAlign w:val="center"/>
            <w:hideMark/>
          </w:tcPr>
          <w:p w14:paraId="1708675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38715E5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703CA1A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6112FF3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-0,32</w:t>
            </w:r>
          </w:p>
        </w:tc>
        <w:tc>
          <w:tcPr>
            <w:tcW w:w="265" w:type="pct"/>
            <w:tcBorders>
              <w:top w:val="nil"/>
              <w:left w:val="nil"/>
              <w:bottom w:val="single" w:sz="4" w:space="0" w:color="auto"/>
              <w:right w:val="single" w:sz="4" w:space="0" w:color="auto"/>
            </w:tcBorders>
            <w:shd w:val="clear" w:color="000000" w:fill="C4D79B"/>
            <w:noWrap/>
            <w:vAlign w:val="center"/>
            <w:hideMark/>
          </w:tcPr>
          <w:p w14:paraId="30D53EE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7FDA71D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-0,03</w:t>
            </w:r>
          </w:p>
        </w:tc>
        <w:tc>
          <w:tcPr>
            <w:tcW w:w="273" w:type="pct"/>
            <w:tcBorders>
              <w:top w:val="nil"/>
              <w:left w:val="nil"/>
              <w:bottom w:val="single" w:sz="4" w:space="0" w:color="auto"/>
              <w:right w:val="single" w:sz="4" w:space="0" w:color="auto"/>
            </w:tcBorders>
            <w:shd w:val="clear" w:color="000000" w:fill="C4D79B"/>
            <w:noWrap/>
            <w:vAlign w:val="center"/>
            <w:hideMark/>
          </w:tcPr>
          <w:p w14:paraId="7A4F1E9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-8,93</w:t>
            </w:r>
          </w:p>
        </w:tc>
        <w:tc>
          <w:tcPr>
            <w:tcW w:w="286" w:type="pct"/>
            <w:tcBorders>
              <w:top w:val="nil"/>
              <w:left w:val="nil"/>
              <w:bottom w:val="single" w:sz="4" w:space="0" w:color="auto"/>
              <w:right w:val="single" w:sz="4" w:space="0" w:color="auto"/>
            </w:tcBorders>
            <w:shd w:val="clear" w:color="000000" w:fill="C4D79B"/>
            <w:noWrap/>
            <w:vAlign w:val="center"/>
            <w:hideMark/>
          </w:tcPr>
          <w:p w14:paraId="4855C26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-12,87</w:t>
            </w:r>
          </w:p>
        </w:tc>
        <w:tc>
          <w:tcPr>
            <w:tcW w:w="419" w:type="pct"/>
            <w:vMerge/>
            <w:tcBorders>
              <w:top w:val="nil"/>
              <w:left w:val="single" w:sz="4" w:space="0" w:color="auto"/>
              <w:bottom w:val="single" w:sz="8" w:space="0" w:color="000000"/>
              <w:right w:val="single" w:sz="8" w:space="0" w:color="auto"/>
            </w:tcBorders>
            <w:vAlign w:val="center"/>
            <w:hideMark/>
          </w:tcPr>
          <w:p w14:paraId="1D0FB5C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0CABFD39" w14:textId="77777777" w:rsidTr="00611E24">
        <w:trPr>
          <w:trHeight w:val="930"/>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EBF1DE"/>
            <w:vAlign w:val="center"/>
            <w:hideMark/>
          </w:tcPr>
          <w:p w14:paraId="3918216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соответствие предельным тарифам</w:t>
            </w:r>
            <w:r w:rsidRPr="00611E24">
              <w:rPr>
                <w:rFonts w:ascii="Myriad Pro" w:eastAsia="Times New Roman" w:hAnsi="Myriad Pro" w:cs="Calibri"/>
                <w:color w:val="000000"/>
                <w:sz w:val="14"/>
                <w:szCs w:val="14"/>
                <w:lang w:eastAsia="ru-RU"/>
              </w:rPr>
              <w:br/>
              <w:t xml:space="preserve"> 1 полугодия 2017</w:t>
            </w:r>
          </w:p>
        </w:tc>
        <w:tc>
          <w:tcPr>
            <w:tcW w:w="304" w:type="pct"/>
            <w:tcBorders>
              <w:top w:val="nil"/>
              <w:left w:val="nil"/>
              <w:bottom w:val="single" w:sz="4" w:space="0" w:color="auto"/>
              <w:right w:val="single" w:sz="4" w:space="0" w:color="auto"/>
            </w:tcBorders>
            <w:shd w:val="clear" w:color="000000" w:fill="EBF1DE"/>
            <w:vAlign w:val="center"/>
            <w:hideMark/>
          </w:tcPr>
          <w:p w14:paraId="6DC5377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выше максимума</w:t>
            </w:r>
          </w:p>
        </w:tc>
        <w:tc>
          <w:tcPr>
            <w:tcW w:w="304" w:type="pct"/>
            <w:tcBorders>
              <w:top w:val="nil"/>
              <w:left w:val="nil"/>
              <w:bottom w:val="single" w:sz="4" w:space="0" w:color="auto"/>
              <w:right w:val="single" w:sz="4" w:space="0" w:color="auto"/>
            </w:tcBorders>
            <w:shd w:val="clear" w:color="000000" w:fill="EBF1DE"/>
            <w:vAlign w:val="center"/>
            <w:hideMark/>
          </w:tcPr>
          <w:p w14:paraId="41EDB70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выше максимума</w:t>
            </w:r>
          </w:p>
        </w:tc>
        <w:tc>
          <w:tcPr>
            <w:tcW w:w="304" w:type="pct"/>
            <w:tcBorders>
              <w:top w:val="nil"/>
              <w:left w:val="nil"/>
              <w:bottom w:val="single" w:sz="4" w:space="0" w:color="auto"/>
              <w:right w:val="single" w:sz="4" w:space="0" w:color="auto"/>
            </w:tcBorders>
            <w:shd w:val="clear" w:color="000000" w:fill="EBF1DE"/>
            <w:vAlign w:val="center"/>
            <w:hideMark/>
          </w:tcPr>
          <w:p w14:paraId="57938FD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выше максимума</w:t>
            </w:r>
          </w:p>
        </w:tc>
        <w:tc>
          <w:tcPr>
            <w:tcW w:w="357" w:type="pct"/>
            <w:tcBorders>
              <w:top w:val="nil"/>
              <w:left w:val="nil"/>
              <w:bottom w:val="single" w:sz="4" w:space="0" w:color="auto"/>
              <w:right w:val="single" w:sz="4" w:space="0" w:color="auto"/>
            </w:tcBorders>
            <w:shd w:val="clear" w:color="000000" w:fill="EBF1DE"/>
            <w:vAlign w:val="center"/>
            <w:hideMark/>
          </w:tcPr>
          <w:p w14:paraId="5301EE1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выше максимума</w:t>
            </w:r>
          </w:p>
        </w:tc>
        <w:tc>
          <w:tcPr>
            <w:tcW w:w="265" w:type="pct"/>
            <w:tcBorders>
              <w:top w:val="nil"/>
              <w:left w:val="nil"/>
              <w:bottom w:val="single" w:sz="4" w:space="0" w:color="auto"/>
              <w:right w:val="single" w:sz="4" w:space="0" w:color="auto"/>
            </w:tcBorders>
            <w:shd w:val="clear" w:color="000000" w:fill="EBF1DE"/>
            <w:vAlign w:val="center"/>
            <w:hideMark/>
          </w:tcPr>
          <w:p w14:paraId="0C17D10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vAlign w:val="center"/>
            <w:hideMark/>
          </w:tcPr>
          <w:p w14:paraId="08BAF03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vAlign w:val="center"/>
            <w:hideMark/>
          </w:tcPr>
          <w:p w14:paraId="069ED67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vAlign w:val="center"/>
            <w:hideMark/>
          </w:tcPr>
          <w:p w14:paraId="16971EB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vAlign w:val="center"/>
            <w:hideMark/>
          </w:tcPr>
          <w:p w14:paraId="3E828A9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vAlign w:val="center"/>
            <w:hideMark/>
          </w:tcPr>
          <w:p w14:paraId="310B34C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vAlign w:val="center"/>
            <w:hideMark/>
          </w:tcPr>
          <w:p w14:paraId="15F43DB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286" w:type="pct"/>
            <w:tcBorders>
              <w:top w:val="nil"/>
              <w:left w:val="nil"/>
              <w:bottom w:val="single" w:sz="4" w:space="0" w:color="auto"/>
              <w:right w:val="single" w:sz="4" w:space="0" w:color="auto"/>
            </w:tcBorders>
            <w:shd w:val="clear" w:color="000000" w:fill="EBF1DE"/>
            <w:vAlign w:val="center"/>
            <w:hideMark/>
          </w:tcPr>
          <w:p w14:paraId="55F0484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419" w:type="pct"/>
            <w:vMerge/>
            <w:tcBorders>
              <w:top w:val="nil"/>
              <w:left w:val="single" w:sz="4" w:space="0" w:color="auto"/>
              <w:bottom w:val="single" w:sz="8" w:space="0" w:color="000000"/>
              <w:right w:val="single" w:sz="8" w:space="0" w:color="auto"/>
            </w:tcBorders>
            <w:vAlign w:val="center"/>
            <w:hideMark/>
          </w:tcPr>
          <w:p w14:paraId="7E11D1D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248AD7E7" w14:textId="77777777" w:rsidTr="00611E24">
        <w:trPr>
          <w:trHeight w:val="930"/>
          <w:jc w:val="center"/>
        </w:trPr>
        <w:tc>
          <w:tcPr>
            <w:tcW w:w="1145" w:type="pct"/>
            <w:gridSpan w:val="3"/>
            <w:tcBorders>
              <w:top w:val="single" w:sz="4" w:space="0" w:color="auto"/>
              <w:left w:val="single" w:sz="8" w:space="0" w:color="auto"/>
              <w:bottom w:val="single" w:sz="8" w:space="0" w:color="auto"/>
              <w:right w:val="single" w:sz="4" w:space="0" w:color="000000"/>
            </w:tcBorders>
            <w:shd w:val="clear" w:color="000000" w:fill="EBF1DE"/>
            <w:vAlign w:val="center"/>
            <w:hideMark/>
          </w:tcPr>
          <w:p w14:paraId="3D1E3E9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lastRenderedPageBreak/>
              <w:t xml:space="preserve">соответствие предельным тарифам </w:t>
            </w:r>
            <w:r w:rsidRPr="00611E24">
              <w:rPr>
                <w:rFonts w:ascii="Myriad Pro" w:eastAsia="Times New Roman" w:hAnsi="Myriad Pro" w:cs="Calibri"/>
                <w:color w:val="000000"/>
                <w:sz w:val="14"/>
                <w:szCs w:val="14"/>
                <w:lang w:eastAsia="ru-RU"/>
              </w:rPr>
              <w:br/>
              <w:t>2 полугодия 2017</w:t>
            </w:r>
          </w:p>
        </w:tc>
        <w:tc>
          <w:tcPr>
            <w:tcW w:w="304" w:type="pct"/>
            <w:tcBorders>
              <w:top w:val="nil"/>
              <w:left w:val="nil"/>
              <w:bottom w:val="single" w:sz="8" w:space="0" w:color="auto"/>
              <w:right w:val="single" w:sz="4" w:space="0" w:color="auto"/>
            </w:tcBorders>
            <w:shd w:val="clear" w:color="000000" w:fill="EBF1DE"/>
            <w:vAlign w:val="center"/>
            <w:hideMark/>
          </w:tcPr>
          <w:p w14:paraId="4C52DF6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8" w:space="0" w:color="auto"/>
              <w:right w:val="single" w:sz="4" w:space="0" w:color="auto"/>
            </w:tcBorders>
            <w:shd w:val="clear" w:color="000000" w:fill="EBF1DE"/>
            <w:vAlign w:val="center"/>
            <w:hideMark/>
          </w:tcPr>
          <w:p w14:paraId="225111A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 пределах</w:t>
            </w:r>
          </w:p>
        </w:tc>
        <w:tc>
          <w:tcPr>
            <w:tcW w:w="304" w:type="pct"/>
            <w:tcBorders>
              <w:top w:val="nil"/>
              <w:left w:val="nil"/>
              <w:bottom w:val="single" w:sz="8" w:space="0" w:color="auto"/>
              <w:right w:val="single" w:sz="4" w:space="0" w:color="auto"/>
            </w:tcBorders>
            <w:shd w:val="clear" w:color="000000" w:fill="EBF1DE"/>
            <w:vAlign w:val="center"/>
            <w:hideMark/>
          </w:tcPr>
          <w:p w14:paraId="1B1F76C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 пределах</w:t>
            </w:r>
          </w:p>
        </w:tc>
        <w:tc>
          <w:tcPr>
            <w:tcW w:w="357" w:type="pct"/>
            <w:tcBorders>
              <w:top w:val="nil"/>
              <w:left w:val="nil"/>
              <w:bottom w:val="single" w:sz="8" w:space="0" w:color="auto"/>
              <w:right w:val="single" w:sz="4" w:space="0" w:color="auto"/>
            </w:tcBorders>
            <w:shd w:val="clear" w:color="000000" w:fill="EBF1DE"/>
            <w:vAlign w:val="center"/>
            <w:hideMark/>
          </w:tcPr>
          <w:p w14:paraId="211CB03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ниже минимального </w:t>
            </w:r>
          </w:p>
        </w:tc>
        <w:tc>
          <w:tcPr>
            <w:tcW w:w="265" w:type="pct"/>
            <w:tcBorders>
              <w:top w:val="nil"/>
              <w:left w:val="nil"/>
              <w:bottom w:val="single" w:sz="8" w:space="0" w:color="auto"/>
              <w:right w:val="single" w:sz="4" w:space="0" w:color="auto"/>
            </w:tcBorders>
            <w:shd w:val="clear" w:color="000000" w:fill="EBF1DE"/>
            <w:vAlign w:val="center"/>
            <w:hideMark/>
          </w:tcPr>
          <w:p w14:paraId="64A04A5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vAlign w:val="center"/>
            <w:hideMark/>
          </w:tcPr>
          <w:p w14:paraId="74503C0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8" w:space="0" w:color="auto"/>
              <w:right w:val="single" w:sz="4" w:space="0" w:color="auto"/>
            </w:tcBorders>
            <w:shd w:val="clear" w:color="000000" w:fill="EBF1DE"/>
            <w:vAlign w:val="center"/>
            <w:hideMark/>
          </w:tcPr>
          <w:p w14:paraId="451BA54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8" w:space="0" w:color="auto"/>
              <w:right w:val="single" w:sz="4" w:space="0" w:color="auto"/>
            </w:tcBorders>
            <w:shd w:val="clear" w:color="000000" w:fill="EBF1DE"/>
            <w:vAlign w:val="center"/>
            <w:hideMark/>
          </w:tcPr>
          <w:p w14:paraId="50A021E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 пределах</w:t>
            </w:r>
          </w:p>
        </w:tc>
        <w:tc>
          <w:tcPr>
            <w:tcW w:w="265" w:type="pct"/>
            <w:tcBorders>
              <w:top w:val="nil"/>
              <w:left w:val="nil"/>
              <w:bottom w:val="single" w:sz="8" w:space="0" w:color="auto"/>
              <w:right w:val="single" w:sz="4" w:space="0" w:color="auto"/>
            </w:tcBorders>
            <w:shd w:val="clear" w:color="000000" w:fill="EBF1DE"/>
            <w:vAlign w:val="center"/>
            <w:hideMark/>
          </w:tcPr>
          <w:p w14:paraId="2A4192F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vAlign w:val="center"/>
            <w:hideMark/>
          </w:tcPr>
          <w:p w14:paraId="30AF740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 пределах</w:t>
            </w:r>
          </w:p>
        </w:tc>
        <w:tc>
          <w:tcPr>
            <w:tcW w:w="273" w:type="pct"/>
            <w:tcBorders>
              <w:top w:val="nil"/>
              <w:left w:val="nil"/>
              <w:bottom w:val="single" w:sz="8" w:space="0" w:color="auto"/>
              <w:right w:val="single" w:sz="4" w:space="0" w:color="auto"/>
            </w:tcBorders>
            <w:shd w:val="clear" w:color="000000" w:fill="EBF1DE"/>
            <w:vAlign w:val="center"/>
            <w:hideMark/>
          </w:tcPr>
          <w:p w14:paraId="5603252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ниже минимума</w:t>
            </w:r>
          </w:p>
        </w:tc>
        <w:tc>
          <w:tcPr>
            <w:tcW w:w="286" w:type="pct"/>
            <w:tcBorders>
              <w:top w:val="nil"/>
              <w:left w:val="nil"/>
              <w:bottom w:val="single" w:sz="8" w:space="0" w:color="auto"/>
              <w:right w:val="single" w:sz="4" w:space="0" w:color="auto"/>
            </w:tcBorders>
            <w:shd w:val="clear" w:color="000000" w:fill="EBF1DE"/>
            <w:vAlign w:val="center"/>
            <w:hideMark/>
          </w:tcPr>
          <w:p w14:paraId="51B4551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ниже минимума</w:t>
            </w:r>
          </w:p>
        </w:tc>
        <w:tc>
          <w:tcPr>
            <w:tcW w:w="419" w:type="pct"/>
            <w:vMerge/>
            <w:tcBorders>
              <w:top w:val="nil"/>
              <w:left w:val="single" w:sz="4" w:space="0" w:color="auto"/>
              <w:bottom w:val="single" w:sz="8" w:space="0" w:color="000000"/>
              <w:right w:val="single" w:sz="8" w:space="0" w:color="auto"/>
            </w:tcBorders>
            <w:vAlign w:val="center"/>
            <w:hideMark/>
          </w:tcPr>
          <w:p w14:paraId="0E31B8CA"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6C6EDA5A" w14:textId="77777777" w:rsidTr="00611E24">
        <w:trPr>
          <w:trHeight w:val="510"/>
          <w:jc w:val="center"/>
        </w:trPr>
        <w:tc>
          <w:tcPr>
            <w:tcW w:w="359" w:type="pct"/>
            <w:vMerge w:val="restart"/>
            <w:tcBorders>
              <w:top w:val="nil"/>
              <w:left w:val="single" w:sz="8" w:space="0" w:color="auto"/>
              <w:bottom w:val="single" w:sz="4" w:space="0" w:color="000000"/>
              <w:right w:val="single" w:sz="4" w:space="0" w:color="auto"/>
            </w:tcBorders>
            <w:shd w:val="clear" w:color="auto" w:fill="auto"/>
            <w:vAlign w:val="center"/>
            <w:hideMark/>
          </w:tcPr>
          <w:p w14:paraId="7D898D6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утвержденный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2103D75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2018 год</w:t>
            </w:r>
          </w:p>
        </w:tc>
        <w:tc>
          <w:tcPr>
            <w:tcW w:w="276" w:type="pct"/>
            <w:tcBorders>
              <w:top w:val="nil"/>
              <w:left w:val="nil"/>
              <w:bottom w:val="single" w:sz="4" w:space="0" w:color="auto"/>
              <w:right w:val="single" w:sz="4" w:space="0" w:color="auto"/>
            </w:tcBorders>
            <w:shd w:val="clear" w:color="auto" w:fill="auto"/>
            <w:vAlign w:val="center"/>
            <w:hideMark/>
          </w:tcPr>
          <w:p w14:paraId="2B68A30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1 полугодие </w:t>
            </w:r>
          </w:p>
        </w:tc>
        <w:tc>
          <w:tcPr>
            <w:tcW w:w="304" w:type="pct"/>
            <w:tcBorders>
              <w:top w:val="nil"/>
              <w:left w:val="nil"/>
              <w:bottom w:val="single" w:sz="4" w:space="0" w:color="auto"/>
              <w:right w:val="single" w:sz="4" w:space="0" w:color="auto"/>
            </w:tcBorders>
            <w:shd w:val="clear" w:color="auto" w:fill="auto"/>
            <w:noWrap/>
            <w:vAlign w:val="center"/>
            <w:hideMark/>
          </w:tcPr>
          <w:p w14:paraId="68434AD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949 244,46</w:t>
            </w:r>
          </w:p>
        </w:tc>
        <w:tc>
          <w:tcPr>
            <w:tcW w:w="304" w:type="pct"/>
            <w:tcBorders>
              <w:top w:val="nil"/>
              <w:left w:val="nil"/>
              <w:bottom w:val="single" w:sz="4" w:space="0" w:color="auto"/>
              <w:right w:val="single" w:sz="4" w:space="0" w:color="auto"/>
            </w:tcBorders>
            <w:shd w:val="clear" w:color="auto" w:fill="auto"/>
            <w:noWrap/>
            <w:vAlign w:val="center"/>
            <w:hideMark/>
          </w:tcPr>
          <w:p w14:paraId="789BDBC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1 106 271,24</w:t>
            </w:r>
          </w:p>
        </w:tc>
        <w:tc>
          <w:tcPr>
            <w:tcW w:w="304" w:type="pct"/>
            <w:tcBorders>
              <w:top w:val="nil"/>
              <w:left w:val="nil"/>
              <w:bottom w:val="single" w:sz="4" w:space="0" w:color="auto"/>
              <w:right w:val="single" w:sz="4" w:space="0" w:color="auto"/>
            </w:tcBorders>
            <w:shd w:val="clear" w:color="auto" w:fill="auto"/>
            <w:noWrap/>
            <w:vAlign w:val="center"/>
            <w:hideMark/>
          </w:tcPr>
          <w:p w14:paraId="0E4B0C7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1 079 239,29</w:t>
            </w:r>
          </w:p>
        </w:tc>
        <w:tc>
          <w:tcPr>
            <w:tcW w:w="357" w:type="pct"/>
            <w:tcBorders>
              <w:top w:val="nil"/>
              <w:left w:val="nil"/>
              <w:bottom w:val="single" w:sz="4" w:space="0" w:color="auto"/>
              <w:right w:val="single" w:sz="4" w:space="0" w:color="auto"/>
            </w:tcBorders>
            <w:shd w:val="clear" w:color="auto" w:fill="auto"/>
            <w:noWrap/>
            <w:vAlign w:val="center"/>
            <w:hideMark/>
          </w:tcPr>
          <w:p w14:paraId="7029899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879 930,22</w:t>
            </w:r>
          </w:p>
        </w:tc>
        <w:tc>
          <w:tcPr>
            <w:tcW w:w="265" w:type="pct"/>
            <w:tcBorders>
              <w:top w:val="nil"/>
              <w:left w:val="nil"/>
              <w:bottom w:val="single" w:sz="4" w:space="0" w:color="auto"/>
              <w:right w:val="single" w:sz="4" w:space="0" w:color="auto"/>
            </w:tcBorders>
            <w:shd w:val="clear" w:color="auto" w:fill="auto"/>
            <w:noWrap/>
            <w:vAlign w:val="center"/>
            <w:hideMark/>
          </w:tcPr>
          <w:p w14:paraId="049062B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105,62</w:t>
            </w:r>
          </w:p>
        </w:tc>
        <w:tc>
          <w:tcPr>
            <w:tcW w:w="265" w:type="pct"/>
            <w:tcBorders>
              <w:top w:val="nil"/>
              <w:left w:val="nil"/>
              <w:bottom w:val="single" w:sz="4" w:space="0" w:color="auto"/>
              <w:right w:val="single" w:sz="4" w:space="0" w:color="auto"/>
            </w:tcBorders>
            <w:shd w:val="clear" w:color="auto" w:fill="auto"/>
            <w:noWrap/>
            <w:vAlign w:val="center"/>
            <w:hideMark/>
          </w:tcPr>
          <w:p w14:paraId="3226C51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219,45</w:t>
            </w:r>
          </w:p>
        </w:tc>
        <w:tc>
          <w:tcPr>
            <w:tcW w:w="273" w:type="pct"/>
            <w:tcBorders>
              <w:top w:val="nil"/>
              <w:left w:val="nil"/>
              <w:bottom w:val="single" w:sz="4" w:space="0" w:color="auto"/>
              <w:right w:val="single" w:sz="4" w:space="0" w:color="auto"/>
            </w:tcBorders>
            <w:shd w:val="clear" w:color="auto" w:fill="auto"/>
            <w:noWrap/>
            <w:vAlign w:val="center"/>
            <w:hideMark/>
          </w:tcPr>
          <w:p w14:paraId="1463E45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634,09</w:t>
            </w:r>
          </w:p>
        </w:tc>
        <w:tc>
          <w:tcPr>
            <w:tcW w:w="273" w:type="pct"/>
            <w:tcBorders>
              <w:top w:val="nil"/>
              <w:left w:val="nil"/>
              <w:bottom w:val="single" w:sz="4" w:space="0" w:color="auto"/>
              <w:right w:val="single" w:sz="4" w:space="0" w:color="auto"/>
            </w:tcBorders>
            <w:shd w:val="clear" w:color="auto" w:fill="auto"/>
            <w:noWrap/>
            <w:vAlign w:val="center"/>
            <w:hideMark/>
          </w:tcPr>
          <w:p w14:paraId="573AAC8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877,06</w:t>
            </w:r>
          </w:p>
        </w:tc>
        <w:tc>
          <w:tcPr>
            <w:tcW w:w="265" w:type="pct"/>
            <w:tcBorders>
              <w:top w:val="nil"/>
              <w:left w:val="nil"/>
              <w:bottom w:val="single" w:sz="4" w:space="0" w:color="auto"/>
              <w:right w:val="single" w:sz="4" w:space="0" w:color="auto"/>
            </w:tcBorders>
            <w:shd w:val="clear" w:color="auto" w:fill="auto"/>
            <w:noWrap/>
            <w:vAlign w:val="center"/>
            <w:hideMark/>
          </w:tcPr>
          <w:p w14:paraId="00FA6EC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1,82441</w:t>
            </w:r>
          </w:p>
        </w:tc>
        <w:tc>
          <w:tcPr>
            <w:tcW w:w="265" w:type="pct"/>
            <w:tcBorders>
              <w:top w:val="nil"/>
              <w:left w:val="nil"/>
              <w:bottom w:val="single" w:sz="4" w:space="0" w:color="auto"/>
              <w:right w:val="single" w:sz="4" w:space="0" w:color="auto"/>
            </w:tcBorders>
            <w:shd w:val="clear" w:color="auto" w:fill="auto"/>
            <w:noWrap/>
            <w:vAlign w:val="center"/>
            <w:hideMark/>
          </w:tcPr>
          <w:p w14:paraId="227760D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2,45962</w:t>
            </w:r>
          </w:p>
        </w:tc>
        <w:tc>
          <w:tcPr>
            <w:tcW w:w="273" w:type="pct"/>
            <w:tcBorders>
              <w:top w:val="nil"/>
              <w:left w:val="nil"/>
              <w:bottom w:val="single" w:sz="4" w:space="0" w:color="auto"/>
              <w:right w:val="single" w:sz="4" w:space="0" w:color="auto"/>
            </w:tcBorders>
            <w:shd w:val="clear" w:color="auto" w:fill="auto"/>
            <w:noWrap/>
            <w:vAlign w:val="center"/>
            <w:hideMark/>
          </w:tcPr>
          <w:p w14:paraId="58CAEE9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3,17701</w:t>
            </w:r>
          </w:p>
        </w:tc>
        <w:tc>
          <w:tcPr>
            <w:tcW w:w="286" w:type="pct"/>
            <w:tcBorders>
              <w:top w:val="nil"/>
              <w:left w:val="nil"/>
              <w:bottom w:val="single" w:sz="4" w:space="0" w:color="auto"/>
              <w:right w:val="nil"/>
            </w:tcBorders>
            <w:shd w:val="clear" w:color="auto" w:fill="auto"/>
            <w:noWrap/>
            <w:vAlign w:val="center"/>
            <w:hideMark/>
          </w:tcPr>
          <w:p w14:paraId="7C2F53E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3,98911</w:t>
            </w:r>
          </w:p>
        </w:tc>
        <w:tc>
          <w:tcPr>
            <w:tcW w:w="419" w:type="pct"/>
            <w:vMerge w:val="restart"/>
            <w:tcBorders>
              <w:top w:val="nil"/>
              <w:left w:val="single" w:sz="4" w:space="0" w:color="auto"/>
              <w:bottom w:val="single" w:sz="4" w:space="0" w:color="auto"/>
              <w:right w:val="single" w:sz="8" w:space="0" w:color="auto"/>
            </w:tcBorders>
            <w:shd w:val="clear" w:color="auto" w:fill="auto"/>
            <w:vAlign w:val="center"/>
            <w:hideMark/>
          </w:tcPr>
          <w:p w14:paraId="3EB2CCF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Решение согласовано ФАС России приказом 884/18</w:t>
            </w:r>
          </w:p>
        </w:tc>
      </w:tr>
      <w:tr w:rsidR="00611E24" w:rsidRPr="00611E24" w14:paraId="39AD71DA" w14:textId="77777777" w:rsidTr="00611E24">
        <w:trPr>
          <w:trHeight w:val="510"/>
          <w:jc w:val="center"/>
        </w:trPr>
        <w:tc>
          <w:tcPr>
            <w:tcW w:w="359" w:type="pct"/>
            <w:vMerge/>
            <w:tcBorders>
              <w:top w:val="nil"/>
              <w:left w:val="single" w:sz="8" w:space="0" w:color="auto"/>
              <w:bottom w:val="single" w:sz="4" w:space="0" w:color="000000"/>
              <w:right w:val="single" w:sz="4" w:space="0" w:color="auto"/>
            </w:tcBorders>
            <w:vAlign w:val="center"/>
            <w:hideMark/>
          </w:tcPr>
          <w:p w14:paraId="73BBA3B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510" w:type="pct"/>
            <w:tcBorders>
              <w:top w:val="nil"/>
              <w:left w:val="nil"/>
              <w:bottom w:val="single" w:sz="4" w:space="0" w:color="auto"/>
              <w:right w:val="single" w:sz="4" w:space="0" w:color="auto"/>
            </w:tcBorders>
            <w:shd w:val="clear" w:color="auto" w:fill="auto"/>
            <w:noWrap/>
            <w:vAlign w:val="center"/>
            <w:hideMark/>
          </w:tcPr>
          <w:p w14:paraId="008532A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2018 год</w:t>
            </w:r>
          </w:p>
        </w:tc>
        <w:tc>
          <w:tcPr>
            <w:tcW w:w="276" w:type="pct"/>
            <w:tcBorders>
              <w:top w:val="nil"/>
              <w:left w:val="nil"/>
              <w:bottom w:val="single" w:sz="4" w:space="0" w:color="auto"/>
              <w:right w:val="single" w:sz="4" w:space="0" w:color="auto"/>
            </w:tcBorders>
            <w:shd w:val="clear" w:color="auto" w:fill="auto"/>
            <w:vAlign w:val="center"/>
            <w:hideMark/>
          </w:tcPr>
          <w:p w14:paraId="10F4CB9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 полугодие</w:t>
            </w:r>
          </w:p>
        </w:tc>
        <w:tc>
          <w:tcPr>
            <w:tcW w:w="304" w:type="pct"/>
            <w:tcBorders>
              <w:top w:val="nil"/>
              <w:left w:val="nil"/>
              <w:bottom w:val="single" w:sz="4" w:space="0" w:color="auto"/>
              <w:right w:val="single" w:sz="4" w:space="0" w:color="auto"/>
            </w:tcBorders>
            <w:shd w:val="clear" w:color="auto" w:fill="auto"/>
            <w:noWrap/>
            <w:vAlign w:val="center"/>
            <w:hideMark/>
          </w:tcPr>
          <w:p w14:paraId="1A325B8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977 721,79</w:t>
            </w:r>
          </w:p>
        </w:tc>
        <w:tc>
          <w:tcPr>
            <w:tcW w:w="304" w:type="pct"/>
            <w:tcBorders>
              <w:top w:val="nil"/>
              <w:left w:val="nil"/>
              <w:bottom w:val="single" w:sz="4" w:space="0" w:color="auto"/>
              <w:right w:val="single" w:sz="4" w:space="0" w:color="auto"/>
            </w:tcBorders>
            <w:shd w:val="clear" w:color="auto" w:fill="auto"/>
            <w:noWrap/>
            <w:vAlign w:val="center"/>
            <w:hideMark/>
          </w:tcPr>
          <w:p w14:paraId="18EE5E4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1 139 459,38</w:t>
            </w:r>
          </w:p>
        </w:tc>
        <w:tc>
          <w:tcPr>
            <w:tcW w:w="304" w:type="pct"/>
            <w:tcBorders>
              <w:top w:val="nil"/>
              <w:left w:val="nil"/>
              <w:bottom w:val="single" w:sz="4" w:space="0" w:color="auto"/>
              <w:right w:val="single" w:sz="4" w:space="0" w:color="auto"/>
            </w:tcBorders>
            <w:shd w:val="clear" w:color="auto" w:fill="auto"/>
            <w:noWrap/>
            <w:vAlign w:val="center"/>
            <w:hideMark/>
          </w:tcPr>
          <w:p w14:paraId="0BA411F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1 111 616,47</w:t>
            </w:r>
          </w:p>
        </w:tc>
        <w:tc>
          <w:tcPr>
            <w:tcW w:w="357" w:type="pct"/>
            <w:tcBorders>
              <w:top w:val="nil"/>
              <w:left w:val="nil"/>
              <w:bottom w:val="single" w:sz="4" w:space="0" w:color="auto"/>
              <w:right w:val="single" w:sz="4" w:space="0" w:color="auto"/>
            </w:tcBorders>
            <w:shd w:val="clear" w:color="auto" w:fill="auto"/>
            <w:noWrap/>
            <w:vAlign w:val="center"/>
            <w:hideMark/>
          </w:tcPr>
          <w:p w14:paraId="3052011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906 328,12</w:t>
            </w:r>
          </w:p>
        </w:tc>
        <w:tc>
          <w:tcPr>
            <w:tcW w:w="265" w:type="pct"/>
            <w:tcBorders>
              <w:top w:val="nil"/>
              <w:left w:val="nil"/>
              <w:bottom w:val="single" w:sz="4" w:space="0" w:color="auto"/>
              <w:right w:val="single" w:sz="4" w:space="0" w:color="auto"/>
            </w:tcBorders>
            <w:shd w:val="clear" w:color="auto" w:fill="auto"/>
            <w:noWrap/>
            <w:vAlign w:val="center"/>
            <w:hideMark/>
          </w:tcPr>
          <w:p w14:paraId="5500B51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66,24</w:t>
            </w:r>
          </w:p>
        </w:tc>
        <w:tc>
          <w:tcPr>
            <w:tcW w:w="265" w:type="pct"/>
            <w:tcBorders>
              <w:top w:val="nil"/>
              <w:left w:val="nil"/>
              <w:bottom w:val="single" w:sz="4" w:space="0" w:color="auto"/>
              <w:right w:val="single" w:sz="4" w:space="0" w:color="auto"/>
            </w:tcBorders>
            <w:shd w:val="clear" w:color="auto" w:fill="auto"/>
            <w:noWrap/>
            <w:vAlign w:val="center"/>
            <w:hideMark/>
          </w:tcPr>
          <w:p w14:paraId="172F505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141,89</w:t>
            </w:r>
          </w:p>
        </w:tc>
        <w:tc>
          <w:tcPr>
            <w:tcW w:w="273" w:type="pct"/>
            <w:tcBorders>
              <w:top w:val="nil"/>
              <w:left w:val="nil"/>
              <w:bottom w:val="single" w:sz="4" w:space="0" w:color="auto"/>
              <w:right w:val="single" w:sz="4" w:space="0" w:color="auto"/>
            </w:tcBorders>
            <w:shd w:val="clear" w:color="auto" w:fill="auto"/>
            <w:noWrap/>
            <w:vAlign w:val="center"/>
            <w:hideMark/>
          </w:tcPr>
          <w:p w14:paraId="0D29DED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376,00</w:t>
            </w:r>
          </w:p>
        </w:tc>
        <w:tc>
          <w:tcPr>
            <w:tcW w:w="273" w:type="pct"/>
            <w:tcBorders>
              <w:top w:val="nil"/>
              <w:left w:val="nil"/>
              <w:bottom w:val="single" w:sz="4" w:space="0" w:color="auto"/>
              <w:right w:val="single" w:sz="4" w:space="0" w:color="auto"/>
            </w:tcBorders>
            <w:shd w:val="clear" w:color="auto" w:fill="auto"/>
            <w:noWrap/>
            <w:vAlign w:val="center"/>
            <w:hideMark/>
          </w:tcPr>
          <w:p w14:paraId="1A56B1A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429,91</w:t>
            </w:r>
          </w:p>
        </w:tc>
        <w:tc>
          <w:tcPr>
            <w:tcW w:w="265" w:type="pct"/>
            <w:tcBorders>
              <w:top w:val="nil"/>
              <w:left w:val="nil"/>
              <w:bottom w:val="single" w:sz="4" w:space="0" w:color="auto"/>
              <w:right w:val="single" w:sz="4" w:space="0" w:color="auto"/>
            </w:tcBorders>
            <w:shd w:val="clear" w:color="auto" w:fill="auto"/>
            <w:noWrap/>
            <w:vAlign w:val="center"/>
            <w:hideMark/>
          </w:tcPr>
          <w:p w14:paraId="0AEA1B7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1,88053</w:t>
            </w:r>
          </w:p>
        </w:tc>
        <w:tc>
          <w:tcPr>
            <w:tcW w:w="265" w:type="pct"/>
            <w:tcBorders>
              <w:top w:val="nil"/>
              <w:left w:val="nil"/>
              <w:bottom w:val="single" w:sz="4" w:space="0" w:color="auto"/>
              <w:right w:val="single" w:sz="4" w:space="0" w:color="auto"/>
            </w:tcBorders>
            <w:shd w:val="clear" w:color="auto" w:fill="auto"/>
            <w:noWrap/>
            <w:vAlign w:val="center"/>
            <w:hideMark/>
          </w:tcPr>
          <w:p w14:paraId="522BE51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2,53787</w:t>
            </w:r>
          </w:p>
        </w:tc>
        <w:tc>
          <w:tcPr>
            <w:tcW w:w="273" w:type="pct"/>
            <w:tcBorders>
              <w:top w:val="nil"/>
              <w:left w:val="nil"/>
              <w:bottom w:val="single" w:sz="4" w:space="0" w:color="auto"/>
              <w:right w:val="single" w:sz="4" w:space="0" w:color="auto"/>
            </w:tcBorders>
            <w:shd w:val="clear" w:color="auto" w:fill="auto"/>
            <w:noWrap/>
            <w:vAlign w:val="center"/>
            <w:hideMark/>
          </w:tcPr>
          <w:p w14:paraId="78FF924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3,28219</w:t>
            </w:r>
          </w:p>
        </w:tc>
        <w:tc>
          <w:tcPr>
            <w:tcW w:w="286" w:type="pct"/>
            <w:tcBorders>
              <w:top w:val="nil"/>
              <w:left w:val="nil"/>
              <w:bottom w:val="single" w:sz="4" w:space="0" w:color="auto"/>
              <w:right w:val="nil"/>
            </w:tcBorders>
            <w:shd w:val="clear" w:color="auto" w:fill="auto"/>
            <w:noWrap/>
            <w:vAlign w:val="center"/>
            <w:hideMark/>
          </w:tcPr>
          <w:p w14:paraId="7F9C2E4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4,14211</w:t>
            </w:r>
          </w:p>
        </w:tc>
        <w:tc>
          <w:tcPr>
            <w:tcW w:w="419" w:type="pct"/>
            <w:vMerge/>
            <w:tcBorders>
              <w:top w:val="nil"/>
              <w:left w:val="single" w:sz="4" w:space="0" w:color="auto"/>
              <w:bottom w:val="single" w:sz="4" w:space="0" w:color="auto"/>
              <w:right w:val="single" w:sz="8" w:space="0" w:color="auto"/>
            </w:tcBorders>
            <w:vAlign w:val="center"/>
            <w:hideMark/>
          </w:tcPr>
          <w:p w14:paraId="25A803F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4B6E943A"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4DF57E7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минимальный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5E01F6B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2018 год</w:t>
            </w:r>
          </w:p>
        </w:tc>
        <w:tc>
          <w:tcPr>
            <w:tcW w:w="276" w:type="pct"/>
            <w:vMerge w:val="restart"/>
            <w:tcBorders>
              <w:top w:val="nil"/>
              <w:left w:val="single" w:sz="4" w:space="0" w:color="auto"/>
              <w:bottom w:val="single" w:sz="4" w:space="0" w:color="000000"/>
              <w:right w:val="single" w:sz="4" w:space="0" w:color="auto"/>
            </w:tcBorders>
            <w:shd w:val="clear" w:color="auto" w:fill="auto"/>
            <w:vAlign w:val="center"/>
            <w:hideMark/>
          </w:tcPr>
          <w:p w14:paraId="0C61E57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1 полугодие </w:t>
            </w:r>
          </w:p>
        </w:tc>
        <w:tc>
          <w:tcPr>
            <w:tcW w:w="304" w:type="pct"/>
            <w:tcBorders>
              <w:top w:val="nil"/>
              <w:left w:val="nil"/>
              <w:bottom w:val="single" w:sz="4" w:space="0" w:color="auto"/>
              <w:right w:val="single" w:sz="4" w:space="0" w:color="auto"/>
            </w:tcBorders>
            <w:shd w:val="clear" w:color="auto" w:fill="auto"/>
            <w:noWrap/>
            <w:vAlign w:val="center"/>
            <w:hideMark/>
          </w:tcPr>
          <w:p w14:paraId="22AD58D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939 793,06</w:t>
            </w:r>
          </w:p>
        </w:tc>
        <w:tc>
          <w:tcPr>
            <w:tcW w:w="304" w:type="pct"/>
            <w:tcBorders>
              <w:top w:val="nil"/>
              <w:left w:val="nil"/>
              <w:bottom w:val="single" w:sz="4" w:space="0" w:color="auto"/>
              <w:right w:val="single" w:sz="4" w:space="0" w:color="auto"/>
            </w:tcBorders>
            <w:shd w:val="clear" w:color="auto" w:fill="auto"/>
            <w:noWrap/>
            <w:vAlign w:val="center"/>
            <w:hideMark/>
          </w:tcPr>
          <w:p w14:paraId="6F3693B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1 100 846,56</w:t>
            </w:r>
          </w:p>
        </w:tc>
        <w:tc>
          <w:tcPr>
            <w:tcW w:w="304" w:type="pct"/>
            <w:tcBorders>
              <w:top w:val="nil"/>
              <w:left w:val="nil"/>
              <w:bottom w:val="single" w:sz="4" w:space="0" w:color="auto"/>
              <w:right w:val="single" w:sz="4" w:space="0" w:color="auto"/>
            </w:tcBorders>
            <w:shd w:val="clear" w:color="auto" w:fill="auto"/>
            <w:noWrap/>
            <w:vAlign w:val="center"/>
            <w:hideMark/>
          </w:tcPr>
          <w:p w14:paraId="1BCE8CC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1 078 742,47</w:t>
            </w:r>
          </w:p>
        </w:tc>
        <w:tc>
          <w:tcPr>
            <w:tcW w:w="357" w:type="pct"/>
            <w:tcBorders>
              <w:top w:val="nil"/>
              <w:left w:val="nil"/>
              <w:bottom w:val="single" w:sz="4" w:space="0" w:color="auto"/>
              <w:right w:val="single" w:sz="4" w:space="0" w:color="auto"/>
            </w:tcBorders>
            <w:shd w:val="clear" w:color="auto" w:fill="auto"/>
            <w:noWrap/>
            <w:vAlign w:val="center"/>
            <w:hideMark/>
          </w:tcPr>
          <w:p w14:paraId="5DFAB2E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871 130,92</w:t>
            </w:r>
          </w:p>
        </w:tc>
        <w:tc>
          <w:tcPr>
            <w:tcW w:w="265" w:type="pct"/>
            <w:tcBorders>
              <w:top w:val="nil"/>
              <w:left w:val="nil"/>
              <w:bottom w:val="single" w:sz="4" w:space="0" w:color="auto"/>
              <w:right w:val="single" w:sz="4" w:space="0" w:color="auto"/>
            </w:tcBorders>
            <w:shd w:val="clear" w:color="auto" w:fill="auto"/>
            <w:noWrap/>
            <w:vAlign w:val="center"/>
            <w:hideMark/>
          </w:tcPr>
          <w:p w14:paraId="75AD821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105,62</w:t>
            </w:r>
          </w:p>
        </w:tc>
        <w:tc>
          <w:tcPr>
            <w:tcW w:w="265" w:type="pct"/>
            <w:tcBorders>
              <w:top w:val="nil"/>
              <w:left w:val="nil"/>
              <w:bottom w:val="single" w:sz="4" w:space="0" w:color="auto"/>
              <w:right w:val="single" w:sz="4" w:space="0" w:color="auto"/>
            </w:tcBorders>
            <w:shd w:val="clear" w:color="auto" w:fill="auto"/>
            <w:noWrap/>
            <w:vAlign w:val="center"/>
            <w:hideMark/>
          </w:tcPr>
          <w:p w14:paraId="1C6454B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219,45</w:t>
            </w:r>
          </w:p>
        </w:tc>
        <w:tc>
          <w:tcPr>
            <w:tcW w:w="273" w:type="pct"/>
            <w:tcBorders>
              <w:top w:val="nil"/>
              <w:left w:val="nil"/>
              <w:bottom w:val="single" w:sz="4" w:space="0" w:color="auto"/>
              <w:right w:val="single" w:sz="4" w:space="0" w:color="auto"/>
            </w:tcBorders>
            <w:shd w:val="clear" w:color="auto" w:fill="auto"/>
            <w:noWrap/>
            <w:vAlign w:val="center"/>
            <w:hideMark/>
          </w:tcPr>
          <w:p w14:paraId="5013D34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634,08</w:t>
            </w:r>
          </w:p>
        </w:tc>
        <w:tc>
          <w:tcPr>
            <w:tcW w:w="273" w:type="pct"/>
            <w:tcBorders>
              <w:top w:val="nil"/>
              <w:left w:val="nil"/>
              <w:bottom w:val="single" w:sz="4" w:space="0" w:color="auto"/>
              <w:right w:val="single" w:sz="4" w:space="0" w:color="auto"/>
            </w:tcBorders>
            <w:shd w:val="clear" w:color="auto" w:fill="auto"/>
            <w:noWrap/>
            <w:vAlign w:val="center"/>
            <w:hideMark/>
          </w:tcPr>
          <w:p w14:paraId="239CB42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877,06</w:t>
            </w:r>
          </w:p>
        </w:tc>
        <w:tc>
          <w:tcPr>
            <w:tcW w:w="265" w:type="pct"/>
            <w:tcBorders>
              <w:top w:val="nil"/>
              <w:left w:val="nil"/>
              <w:bottom w:val="single" w:sz="4" w:space="0" w:color="auto"/>
              <w:right w:val="single" w:sz="4" w:space="0" w:color="auto"/>
            </w:tcBorders>
            <w:shd w:val="clear" w:color="auto" w:fill="auto"/>
            <w:noWrap/>
            <w:vAlign w:val="center"/>
            <w:hideMark/>
          </w:tcPr>
          <w:p w14:paraId="4DB88EA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1,80751</w:t>
            </w:r>
          </w:p>
        </w:tc>
        <w:tc>
          <w:tcPr>
            <w:tcW w:w="265" w:type="pct"/>
            <w:tcBorders>
              <w:top w:val="nil"/>
              <w:left w:val="nil"/>
              <w:bottom w:val="single" w:sz="4" w:space="0" w:color="auto"/>
              <w:right w:val="single" w:sz="4" w:space="0" w:color="auto"/>
            </w:tcBorders>
            <w:shd w:val="clear" w:color="auto" w:fill="auto"/>
            <w:noWrap/>
            <w:vAlign w:val="center"/>
            <w:hideMark/>
          </w:tcPr>
          <w:p w14:paraId="3C450C2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2,44008</w:t>
            </w:r>
          </w:p>
        </w:tc>
        <w:tc>
          <w:tcPr>
            <w:tcW w:w="273" w:type="pct"/>
            <w:tcBorders>
              <w:top w:val="nil"/>
              <w:left w:val="nil"/>
              <w:bottom w:val="single" w:sz="4" w:space="0" w:color="auto"/>
              <w:right w:val="single" w:sz="4" w:space="0" w:color="auto"/>
            </w:tcBorders>
            <w:shd w:val="clear" w:color="auto" w:fill="auto"/>
            <w:noWrap/>
            <w:vAlign w:val="center"/>
            <w:hideMark/>
          </w:tcPr>
          <w:p w14:paraId="3FF1426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3,15472</w:t>
            </w:r>
          </w:p>
        </w:tc>
        <w:tc>
          <w:tcPr>
            <w:tcW w:w="286" w:type="pct"/>
            <w:tcBorders>
              <w:top w:val="nil"/>
              <w:left w:val="nil"/>
              <w:bottom w:val="single" w:sz="4" w:space="0" w:color="auto"/>
              <w:right w:val="nil"/>
            </w:tcBorders>
            <w:shd w:val="clear" w:color="auto" w:fill="auto"/>
            <w:noWrap/>
            <w:vAlign w:val="center"/>
            <w:hideMark/>
          </w:tcPr>
          <w:p w14:paraId="258DA01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3,95034</w:t>
            </w:r>
          </w:p>
        </w:tc>
        <w:tc>
          <w:tcPr>
            <w:tcW w:w="419" w:type="pct"/>
            <w:vMerge w:val="restart"/>
            <w:tcBorders>
              <w:top w:val="nil"/>
              <w:left w:val="single" w:sz="4" w:space="0" w:color="auto"/>
              <w:bottom w:val="single" w:sz="8" w:space="0" w:color="000000"/>
              <w:right w:val="single" w:sz="8" w:space="0" w:color="auto"/>
            </w:tcBorders>
            <w:shd w:val="clear" w:color="auto" w:fill="auto"/>
            <w:noWrap/>
            <w:vAlign w:val="bottom"/>
            <w:hideMark/>
          </w:tcPr>
          <w:p w14:paraId="45438C6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206B5A36"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6C39471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максимальный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6C6A1FC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2018 год</w:t>
            </w:r>
          </w:p>
        </w:tc>
        <w:tc>
          <w:tcPr>
            <w:tcW w:w="276" w:type="pct"/>
            <w:vMerge/>
            <w:tcBorders>
              <w:top w:val="nil"/>
              <w:left w:val="single" w:sz="4" w:space="0" w:color="auto"/>
              <w:bottom w:val="single" w:sz="4" w:space="0" w:color="000000"/>
              <w:right w:val="single" w:sz="4" w:space="0" w:color="auto"/>
            </w:tcBorders>
            <w:vAlign w:val="center"/>
            <w:hideMark/>
          </w:tcPr>
          <w:p w14:paraId="3E51825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5801F8E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949 244,46</w:t>
            </w:r>
          </w:p>
        </w:tc>
        <w:tc>
          <w:tcPr>
            <w:tcW w:w="304" w:type="pct"/>
            <w:tcBorders>
              <w:top w:val="nil"/>
              <w:left w:val="nil"/>
              <w:bottom w:val="single" w:sz="4" w:space="0" w:color="auto"/>
              <w:right w:val="single" w:sz="4" w:space="0" w:color="auto"/>
            </w:tcBorders>
            <w:shd w:val="clear" w:color="auto" w:fill="auto"/>
            <w:noWrap/>
            <w:vAlign w:val="center"/>
            <w:hideMark/>
          </w:tcPr>
          <w:p w14:paraId="5EB5AF3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1 106 271,24</w:t>
            </w:r>
          </w:p>
        </w:tc>
        <w:tc>
          <w:tcPr>
            <w:tcW w:w="304" w:type="pct"/>
            <w:tcBorders>
              <w:top w:val="nil"/>
              <w:left w:val="nil"/>
              <w:bottom w:val="single" w:sz="4" w:space="0" w:color="auto"/>
              <w:right w:val="single" w:sz="4" w:space="0" w:color="auto"/>
            </w:tcBorders>
            <w:shd w:val="clear" w:color="auto" w:fill="auto"/>
            <w:noWrap/>
            <w:vAlign w:val="center"/>
            <w:hideMark/>
          </w:tcPr>
          <w:p w14:paraId="7B0EFAB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1 079 239,29</w:t>
            </w:r>
          </w:p>
        </w:tc>
        <w:tc>
          <w:tcPr>
            <w:tcW w:w="357" w:type="pct"/>
            <w:tcBorders>
              <w:top w:val="nil"/>
              <w:left w:val="nil"/>
              <w:bottom w:val="single" w:sz="4" w:space="0" w:color="auto"/>
              <w:right w:val="single" w:sz="4" w:space="0" w:color="auto"/>
            </w:tcBorders>
            <w:shd w:val="clear" w:color="auto" w:fill="auto"/>
            <w:noWrap/>
            <w:vAlign w:val="center"/>
            <w:hideMark/>
          </w:tcPr>
          <w:p w14:paraId="08B5FBE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879 930,22</w:t>
            </w:r>
          </w:p>
        </w:tc>
        <w:tc>
          <w:tcPr>
            <w:tcW w:w="265" w:type="pct"/>
            <w:tcBorders>
              <w:top w:val="nil"/>
              <w:left w:val="nil"/>
              <w:bottom w:val="single" w:sz="4" w:space="0" w:color="auto"/>
              <w:right w:val="single" w:sz="4" w:space="0" w:color="auto"/>
            </w:tcBorders>
            <w:shd w:val="clear" w:color="auto" w:fill="auto"/>
            <w:noWrap/>
            <w:vAlign w:val="center"/>
            <w:hideMark/>
          </w:tcPr>
          <w:p w14:paraId="488CAAB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106,69</w:t>
            </w:r>
          </w:p>
        </w:tc>
        <w:tc>
          <w:tcPr>
            <w:tcW w:w="265" w:type="pct"/>
            <w:tcBorders>
              <w:top w:val="nil"/>
              <w:left w:val="nil"/>
              <w:bottom w:val="single" w:sz="4" w:space="0" w:color="auto"/>
              <w:right w:val="single" w:sz="4" w:space="0" w:color="auto"/>
            </w:tcBorders>
            <w:shd w:val="clear" w:color="auto" w:fill="auto"/>
            <w:noWrap/>
            <w:vAlign w:val="center"/>
            <w:hideMark/>
          </w:tcPr>
          <w:p w14:paraId="577D653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221,67</w:t>
            </w:r>
          </w:p>
        </w:tc>
        <w:tc>
          <w:tcPr>
            <w:tcW w:w="273" w:type="pct"/>
            <w:tcBorders>
              <w:top w:val="nil"/>
              <w:left w:val="nil"/>
              <w:bottom w:val="single" w:sz="4" w:space="0" w:color="auto"/>
              <w:right w:val="single" w:sz="4" w:space="0" w:color="auto"/>
            </w:tcBorders>
            <w:shd w:val="clear" w:color="auto" w:fill="auto"/>
            <w:noWrap/>
            <w:vAlign w:val="center"/>
            <w:hideMark/>
          </w:tcPr>
          <w:p w14:paraId="00A03D0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640,49</w:t>
            </w:r>
          </w:p>
        </w:tc>
        <w:tc>
          <w:tcPr>
            <w:tcW w:w="273" w:type="pct"/>
            <w:tcBorders>
              <w:top w:val="nil"/>
              <w:left w:val="nil"/>
              <w:bottom w:val="single" w:sz="4" w:space="0" w:color="auto"/>
              <w:right w:val="single" w:sz="4" w:space="0" w:color="auto"/>
            </w:tcBorders>
            <w:shd w:val="clear" w:color="auto" w:fill="auto"/>
            <w:noWrap/>
            <w:vAlign w:val="center"/>
            <w:hideMark/>
          </w:tcPr>
          <w:p w14:paraId="1E51234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883,12</w:t>
            </w:r>
          </w:p>
        </w:tc>
        <w:tc>
          <w:tcPr>
            <w:tcW w:w="265" w:type="pct"/>
            <w:tcBorders>
              <w:top w:val="nil"/>
              <w:left w:val="nil"/>
              <w:bottom w:val="single" w:sz="4" w:space="0" w:color="auto"/>
              <w:right w:val="single" w:sz="4" w:space="0" w:color="auto"/>
            </w:tcBorders>
            <w:shd w:val="clear" w:color="auto" w:fill="auto"/>
            <w:noWrap/>
            <w:vAlign w:val="center"/>
            <w:hideMark/>
          </w:tcPr>
          <w:p w14:paraId="29C36BC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1,82576</w:t>
            </w:r>
          </w:p>
        </w:tc>
        <w:tc>
          <w:tcPr>
            <w:tcW w:w="265" w:type="pct"/>
            <w:tcBorders>
              <w:top w:val="nil"/>
              <w:left w:val="nil"/>
              <w:bottom w:val="single" w:sz="4" w:space="0" w:color="auto"/>
              <w:right w:val="single" w:sz="4" w:space="0" w:color="auto"/>
            </w:tcBorders>
            <w:shd w:val="clear" w:color="auto" w:fill="auto"/>
            <w:noWrap/>
            <w:vAlign w:val="center"/>
            <w:hideMark/>
          </w:tcPr>
          <w:p w14:paraId="490AA8D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2,46395</w:t>
            </w:r>
          </w:p>
        </w:tc>
        <w:tc>
          <w:tcPr>
            <w:tcW w:w="273" w:type="pct"/>
            <w:tcBorders>
              <w:top w:val="nil"/>
              <w:left w:val="nil"/>
              <w:bottom w:val="single" w:sz="4" w:space="0" w:color="auto"/>
              <w:right w:val="single" w:sz="4" w:space="0" w:color="auto"/>
            </w:tcBorders>
            <w:shd w:val="clear" w:color="auto" w:fill="auto"/>
            <w:noWrap/>
            <w:vAlign w:val="center"/>
            <w:hideMark/>
          </w:tcPr>
          <w:p w14:paraId="38FC25B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3,18659</w:t>
            </w:r>
          </w:p>
        </w:tc>
        <w:tc>
          <w:tcPr>
            <w:tcW w:w="286" w:type="pct"/>
            <w:tcBorders>
              <w:top w:val="nil"/>
              <w:left w:val="nil"/>
              <w:bottom w:val="single" w:sz="4" w:space="0" w:color="auto"/>
              <w:right w:val="nil"/>
            </w:tcBorders>
            <w:shd w:val="clear" w:color="auto" w:fill="auto"/>
            <w:noWrap/>
            <w:vAlign w:val="center"/>
            <w:hideMark/>
          </w:tcPr>
          <w:p w14:paraId="3C40E64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3,99024</w:t>
            </w:r>
          </w:p>
        </w:tc>
        <w:tc>
          <w:tcPr>
            <w:tcW w:w="419" w:type="pct"/>
            <w:vMerge/>
            <w:tcBorders>
              <w:top w:val="nil"/>
              <w:left w:val="single" w:sz="4" w:space="0" w:color="auto"/>
              <w:bottom w:val="single" w:sz="8" w:space="0" w:color="000000"/>
              <w:right w:val="single" w:sz="8" w:space="0" w:color="auto"/>
            </w:tcBorders>
            <w:vAlign w:val="center"/>
            <w:hideMark/>
          </w:tcPr>
          <w:p w14:paraId="20CE2B99"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6B7A7C79"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517083F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минимальный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6484477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2018 год</w:t>
            </w:r>
          </w:p>
        </w:tc>
        <w:tc>
          <w:tcPr>
            <w:tcW w:w="276" w:type="pct"/>
            <w:vMerge w:val="restart"/>
            <w:tcBorders>
              <w:top w:val="nil"/>
              <w:left w:val="single" w:sz="4" w:space="0" w:color="auto"/>
              <w:bottom w:val="single" w:sz="4" w:space="0" w:color="000000"/>
              <w:right w:val="single" w:sz="4" w:space="0" w:color="auto"/>
            </w:tcBorders>
            <w:shd w:val="clear" w:color="auto" w:fill="auto"/>
            <w:vAlign w:val="center"/>
            <w:hideMark/>
          </w:tcPr>
          <w:p w14:paraId="41B78AA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 полугодие</w:t>
            </w:r>
          </w:p>
        </w:tc>
        <w:tc>
          <w:tcPr>
            <w:tcW w:w="304" w:type="pct"/>
            <w:tcBorders>
              <w:top w:val="nil"/>
              <w:left w:val="nil"/>
              <w:bottom w:val="single" w:sz="4" w:space="0" w:color="auto"/>
              <w:right w:val="single" w:sz="4" w:space="0" w:color="auto"/>
            </w:tcBorders>
            <w:shd w:val="clear" w:color="auto" w:fill="auto"/>
            <w:noWrap/>
            <w:vAlign w:val="center"/>
            <w:hideMark/>
          </w:tcPr>
          <w:p w14:paraId="394F3FB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939 793,06</w:t>
            </w:r>
          </w:p>
        </w:tc>
        <w:tc>
          <w:tcPr>
            <w:tcW w:w="304" w:type="pct"/>
            <w:tcBorders>
              <w:top w:val="nil"/>
              <w:left w:val="nil"/>
              <w:bottom w:val="single" w:sz="4" w:space="0" w:color="auto"/>
              <w:right w:val="single" w:sz="4" w:space="0" w:color="auto"/>
            </w:tcBorders>
            <w:shd w:val="clear" w:color="auto" w:fill="auto"/>
            <w:noWrap/>
            <w:vAlign w:val="center"/>
            <w:hideMark/>
          </w:tcPr>
          <w:p w14:paraId="304C7D3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1 100 846,56</w:t>
            </w:r>
          </w:p>
        </w:tc>
        <w:tc>
          <w:tcPr>
            <w:tcW w:w="304" w:type="pct"/>
            <w:tcBorders>
              <w:top w:val="nil"/>
              <w:left w:val="nil"/>
              <w:bottom w:val="single" w:sz="4" w:space="0" w:color="auto"/>
              <w:right w:val="single" w:sz="4" w:space="0" w:color="auto"/>
            </w:tcBorders>
            <w:shd w:val="clear" w:color="auto" w:fill="auto"/>
            <w:noWrap/>
            <w:vAlign w:val="center"/>
            <w:hideMark/>
          </w:tcPr>
          <w:p w14:paraId="016D6F9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1 078 742,47</w:t>
            </w:r>
          </w:p>
        </w:tc>
        <w:tc>
          <w:tcPr>
            <w:tcW w:w="357" w:type="pct"/>
            <w:tcBorders>
              <w:top w:val="nil"/>
              <w:left w:val="nil"/>
              <w:bottom w:val="single" w:sz="4" w:space="0" w:color="auto"/>
              <w:right w:val="single" w:sz="4" w:space="0" w:color="auto"/>
            </w:tcBorders>
            <w:shd w:val="clear" w:color="auto" w:fill="auto"/>
            <w:noWrap/>
            <w:vAlign w:val="center"/>
            <w:hideMark/>
          </w:tcPr>
          <w:p w14:paraId="5E5FCDC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871 130,92</w:t>
            </w:r>
          </w:p>
        </w:tc>
        <w:tc>
          <w:tcPr>
            <w:tcW w:w="265" w:type="pct"/>
            <w:tcBorders>
              <w:top w:val="nil"/>
              <w:left w:val="nil"/>
              <w:bottom w:val="single" w:sz="4" w:space="0" w:color="auto"/>
              <w:right w:val="single" w:sz="4" w:space="0" w:color="auto"/>
            </w:tcBorders>
            <w:shd w:val="clear" w:color="auto" w:fill="auto"/>
            <w:noWrap/>
            <w:vAlign w:val="center"/>
            <w:hideMark/>
          </w:tcPr>
          <w:p w14:paraId="1C66FD4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66,24</w:t>
            </w:r>
          </w:p>
        </w:tc>
        <w:tc>
          <w:tcPr>
            <w:tcW w:w="265" w:type="pct"/>
            <w:tcBorders>
              <w:top w:val="nil"/>
              <w:left w:val="nil"/>
              <w:bottom w:val="single" w:sz="4" w:space="0" w:color="auto"/>
              <w:right w:val="single" w:sz="4" w:space="0" w:color="auto"/>
            </w:tcBorders>
            <w:shd w:val="clear" w:color="auto" w:fill="auto"/>
            <w:noWrap/>
            <w:vAlign w:val="center"/>
            <w:hideMark/>
          </w:tcPr>
          <w:p w14:paraId="3610516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137,68</w:t>
            </w:r>
          </w:p>
        </w:tc>
        <w:tc>
          <w:tcPr>
            <w:tcW w:w="273" w:type="pct"/>
            <w:tcBorders>
              <w:top w:val="nil"/>
              <w:left w:val="nil"/>
              <w:bottom w:val="single" w:sz="4" w:space="0" w:color="auto"/>
              <w:right w:val="single" w:sz="4" w:space="0" w:color="auto"/>
            </w:tcBorders>
            <w:shd w:val="clear" w:color="auto" w:fill="auto"/>
            <w:noWrap/>
            <w:vAlign w:val="center"/>
            <w:hideMark/>
          </w:tcPr>
          <w:p w14:paraId="2B0EF15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395,90</w:t>
            </w:r>
          </w:p>
        </w:tc>
        <w:tc>
          <w:tcPr>
            <w:tcW w:w="273" w:type="pct"/>
            <w:tcBorders>
              <w:top w:val="nil"/>
              <w:left w:val="nil"/>
              <w:bottom w:val="single" w:sz="4" w:space="0" w:color="auto"/>
              <w:right w:val="single" w:sz="4" w:space="0" w:color="auto"/>
            </w:tcBorders>
            <w:shd w:val="clear" w:color="auto" w:fill="auto"/>
            <w:noWrap/>
            <w:vAlign w:val="center"/>
            <w:hideMark/>
          </w:tcPr>
          <w:p w14:paraId="774DA78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552,95</w:t>
            </w:r>
          </w:p>
        </w:tc>
        <w:tc>
          <w:tcPr>
            <w:tcW w:w="265" w:type="pct"/>
            <w:tcBorders>
              <w:top w:val="nil"/>
              <w:left w:val="nil"/>
              <w:bottom w:val="single" w:sz="4" w:space="0" w:color="auto"/>
              <w:right w:val="single" w:sz="4" w:space="0" w:color="auto"/>
            </w:tcBorders>
            <w:shd w:val="clear" w:color="auto" w:fill="auto"/>
            <w:noWrap/>
            <w:vAlign w:val="center"/>
            <w:hideMark/>
          </w:tcPr>
          <w:p w14:paraId="7920580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1,80751</w:t>
            </w:r>
          </w:p>
        </w:tc>
        <w:tc>
          <w:tcPr>
            <w:tcW w:w="265" w:type="pct"/>
            <w:tcBorders>
              <w:top w:val="nil"/>
              <w:left w:val="nil"/>
              <w:bottom w:val="single" w:sz="4" w:space="0" w:color="auto"/>
              <w:right w:val="single" w:sz="4" w:space="0" w:color="auto"/>
            </w:tcBorders>
            <w:shd w:val="clear" w:color="auto" w:fill="auto"/>
            <w:noWrap/>
            <w:vAlign w:val="center"/>
            <w:hideMark/>
          </w:tcPr>
          <w:p w14:paraId="68DE061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2,44008</w:t>
            </w:r>
          </w:p>
        </w:tc>
        <w:tc>
          <w:tcPr>
            <w:tcW w:w="273" w:type="pct"/>
            <w:tcBorders>
              <w:top w:val="nil"/>
              <w:left w:val="nil"/>
              <w:bottom w:val="single" w:sz="4" w:space="0" w:color="auto"/>
              <w:right w:val="single" w:sz="4" w:space="0" w:color="auto"/>
            </w:tcBorders>
            <w:shd w:val="clear" w:color="auto" w:fill="auto"/>
            <w:noWrap/>
            <w:vAlign w:val="center"/>
            <w:hideMark/>
          </w:tcPr>
          <w:p w14:paraId="289CA2C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3,15472</w:t>
            </w:r>
          </w:p>
        </w:tc>
        <w:tc>
          <w:tcPr>
            <w:tcW w:w="286" w:type="pct"/>
            <w:tcBorders>
              <w:top w:val="nil"/>
              <w:left w:val="nil"/>
              <w:bottom w:val="single" w:sz="4" w:space="0" w:color="auto"/>
              <w:right w:val="nil"/>
            </w:tcBorders>
            <w:shd w:val="clear" w:color="auto" w:fill="auto"/>
            <w:noWrap/>
            <w:vAlign w:val="center"/>
            <w:hideMark/>
          </w:tcPr>
          <w:p w14:paraId="1C1E9BB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3,95034</w:t>
            </w:r>
          </w:p>
        </w:tc>
        <w:tc>
          <w:tcPr>
            <w:tcW w:w="419" w:type="pct"/>
            <w:vMerge/>
            <w:tcBorders>
              <w:top w:val="nil"/>
              <w:left w:val="single" w:sz="4" w:space="0" w:color="auto"/>
              <w:bottom w:val="single" w:sz="8" w:space="0" w:color="000000"/>
              <w:right w:val="single" w:sz="8" w:space="0" w:color="auto"/>
            </w:tcBorders>
            <w:vAlign w:val="center"/>
            <w:hideMark/>
          </w:tcPr>
          <w:p w14:paraId="5D4998DF"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40296A1D"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5506298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максимальный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687374A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2018 год</w:t>
            </w:r>
          </w:p>
        </w:tc>
        <w:tc>
          <w:tcPr>
            <w:tcW w:w="276" w:type="pct"/>
            <w:vMerge/>
            <w:tcBorders>
              <w:top w:val="nil"/>
              <w:left w:val="single" w:sz="4" w:space="0" w:color="auto"/>
              <w:bottom w:val="single" w:sz="4" w:space="0" w:color="000000"/>
              <w:right w:val="single" w:sz="4" w:space="0" w:color="auto"/>
            </w:tcBorders>
            <w:vAlign w:val="center"/>
            <w:hideMark/>
          </w:tcPr>
          <w:p w14:paraId="304F4AB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6CF227B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977 721,79</w:t>
            </w:r>
          </w:p>
        </w:tc>
        <w:tc>
          <w:tcPr>
            <w:tcW w:w="304" w:type="pct"/>
            <w:tcBorders>
              <w:top w:val="nil"/>
              <w:left w:val="nil"/>
              <w:bottom w:val="single" w:sz="4" w:space="0" w:color="auto"/>
              <w:right w:val="single" w:sz="4" w:space="0" w:color="auto"/>
            </w:tcBorders>
            <w:shd w:val="clear" w:color="auto" w:fill="auto"/>
            <w:noWrap/>
            <w:vAlign w:val="center"/>
            <w:hideMark/>
          </w:tcPr>
          <w:p w14:paraId="20EAA47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1 139 459,38</w:t>
            </w:r>
          </w:p>
        </w:tc>
        <w:tc>
          <w:tcPr>
            <w:tcW w:w="304" w:type="pct"/>
            <w:tcBorders>
              <w:top w:val="nil"/>
              <w:left w:val="nil"/>
              <w:bottom w:val="single" w:sz="4" w:space="0" w:color="auto"/>
              <w:right w:val="single" w:sz="4" w:space="0" w:color="auto"/>
            </w:tcBorders>
            <w:shd w:val="clear" w:color="auto" w:fill="auto"/>
            <w:noWrap/>
            <w:vAlign w:val="center"/>
            <w:hideMark/>
          </w:tcPr>
          <w:p w14:paraId="64B5704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1 111 616,47</w:t>
            </w:r>
          </w:p>
        </w:tc>
        <w:tc>
          <w:tcPr>
            <w:tcW w:w="357" w:type="pct"/>
            <w:tcBorders>
              <w:top w:val="nil"/>
              <w:left w:val="nil"/>
              <w:bottom w:val="single" w:sz="4" w:space="0" w:color="auto"/>
              <w:right w:val="single" w:sz="4" w:space="0" w:color="auto"/>
            </w:tcBorders>
            <w:shd w:val="clear" w:color="auto" w:fill="auto"/>
            <w:noWrap/>
            <w:vAlign w:val="center"/>
            <w:hideMark/>
          </w:tcPr>
          <w:p w14:paraId="1FA1535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906 328,13</w:t>
            </w:r>
          </w:p>
        </w:tc>
        <w:tc>
          <w:tcPr>
            <w:tcW w:w="265" w:type="pct"/>
            <w:tcBorders>
              <w:top w:val="nil"/>
              <w:left w:val="nil"/>
              <w:bottom w:val="single" w:sz="4" w:space="0" w:color="auto"/>
              <w:right w:val="single" w:sz="4" w:space="0" w:color="auto"/>
            </w:tcBorders>
            <w:shd w:val="clear" w:color="auto" w:fill="auto"/>
            <w:noWrap/>
            <w:vAlign w:val="center"/>
            <w:hideMark/>
          </w:tcPr>
          <w:p w14:paraId="0B06507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73,60</w:t>
            </w:r>
          </w:p>
        </w:tc>
        <w:tc>
          <w:tcPr>
            <w:tcW w:w="265" w:type="pct"/>
            <w:tcBorders>
              <w:top w:val="nil"/>
              <w:left w:val="nil"/>
              <w:bottom w:val="single" w:sz="4" w:space="0" w:color="auto"/>
              <w:right w:val="single" w:sz="4" w:space="0" w:color="auto"/>
            </w:tcBorders>
            <w:shd w:val="clear" w:color="auto" w:fill="auto"/>
            <w:noWrap/>
            <w:vAlign w:val="center"/>
            <w:hideMark/>
          </w:tcPr>
          <w:p w14:paraId="0C4A0A1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152,98</w:t>
            </w:r>
          </w:p>
        </w:tc>
        <w:tc>
          <w:tcPr>
            <w:tcW w:w="273" w:type="pct"/>
            <w:tcBorders>
              <w:top w:val="nil"/>
              <w:left w:val="nil"/>
              <w:bottom w:val="single" w:sz="4" w:space="0" w:color="auto"/>
              <w:right w:val="single" w:sz="4" w:space="0" w:color="auto"/>
            </w:tcBorders>
            <w:shd w:val="clear" w:color="auto" w:fill="auto"/>
            <w:noWrap/>
            <w:vAlign w:val="center"/>
            <w:hideMark/>
          </w:tcPr>
          <w:p w14:paraId="0F7145C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439,89</w:t>
            </w:r>
          </w:p>
        </w:tc>
        <w:tc>
          <w:tcPr>
            <w:tcW w:w="273" w:type="pct"/>
            <w:tcBorders>
              <w:top w:val="nil"/>
              <w:left w:val="nil"/>
              <w:bottom w:val="single" w:sz="4" w:space="0" w:color="auto"/>
              <w:right w:val="single" w:sz="4" w:space="0" w:color="auto"/>
            </w:tcBorders>
            <w:shd w:val="clear" w:color="auto" w:fill="auto"/>
            <w:noWrap/>
            <w:vAlign w:val="center"/>
            <w:hideMark/>
          </w:tcPr>
          <w:p w14:paraId="078DE89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614,39</w:t>
            </w:r>
          </w:p>
        </w:tc>
        <w:tc>
          <w:tcPr>
            <w:tcW w:w="265" w:type="pct"/>
            <w:tcBorders>
              <w:top w:val="nil"/>
              <w:left w:val="nil"/>
              <w:bottom w:val="single" w:sz="4" w:space="0" w:color="auto"/>
              <w:right w:val="single" w:sz="4" w:space="0" w:color="auto"/>
            </w:tcBorders>
            <w:shd w:val="clear" w:color="auto" w:fill="auto"/>
            <w:noWrap/>
            <w:vAlign w:val="center"/>
            <w:hideMark/>
          </w:tcPr>
          <w:p w14:paraId="6A1FA1E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1,88053</w:t>
            </w:r>
          </w:p>
        </w:tc>
        <w:tc>
          <w:tcPr>
            <w:tcW w:w="265" w:type="pct"/>
            <w:tcBorders>
              <w:top w:val="nil"/>
              <w:left w:val="nil"/>
              <w:bottom w:val="single" w:sz="4" w:space="0" w:color="auto"/>
              <w:right w:val="single" w:sz="4" w:space="0" w:color="auto"/>
            </w:tcBorders>
            <w:shd w:val="clear" w:color="auto" w:fill="auto"/>
            <w:noWrap/>
            <w:vAlign w:val="center"/>
            <w:hideMark/>
          </w:tcPr>
          <w:p w14:paraId="5A93AAC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2,53787</w:t>
            </w:r>
          </w:p>
        </w:tc>
        <w:tc>
          <w:tcPr>
            <w:tcW w:w="273" w:type="pct"/>
            <w:tcBorders>
              <w:top w:val="nil"/>
              <w:left w:val="nil"/>
              <w:bottom w:val="single" w:sz="4" w:space="0" w:color="auto"/>
              <w:right w:val="single" w:sz="4" w:space="0" w:color="auto"/>
            </w:tcBorders>
            <w:shd w:val="clear" w:color="auto" w:fill="auto"/>
            <w:noWrap/>
            <w:vAlign w:val="center"/>
            <w:hideMark/>
          </w:tcPr>
          <w:p w14:paraId="6E0AAE0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3,28219</w:t>
            </w:r>
          </w:p>
        </w:tc>
        <w:tc>
          <w:tcPr>
            <w:tcW w:w="286" w:type="pct"/>
            <w:tcBorders>
              <w:top w:val="nil"/>
              <w:left w:val="nil"/>
              <w:bottom w:val="single" w:sz="4" w:space="0" w:color="auto"/>
              <w:right w:val="nil"/>
            </w:tcBorders>
            <w:shd w:val="clear" w:color="auto" w:fill="auto"/>
            <w:noWrap/>
            <w:vAlign w:val="center"/>
            <w:hideMark/>
          </w:tcPr>
          <w:p w14:paraId="2AC2AB9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4,10995</w:t>
            </w:r>
          </w:p>
        </w:tc>
        <w:tc>
          <w:tcPr>
            <w:tcW w:w="419" w:type="pct"/>
            <w:vMerge/>
            <w:tcBorders>
              <w:top w:val="nil"/>
              <w:left w:val="single" w:sz="4" w:space="0" w:color="auto"/>
              <w:bottom w:val="single" w:sz="8" w:space="0" w:color="000000"/>
              <w:right w:val="single" w:sz="8" w:space="0" w:color="auto"/>
            </w:tcBorders>
            <w:vAlign w:val="center"/>
            <w:hideMark/>
          </w:tcPr>
          <w:p w14:paraId="093E9010"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0627F351" w14:textId="77777777" w:rsidTr="00611E24">
        <w:trPr>
          <w:trHeight w:val="1095"/>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0FD8AC2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соответствие предельным тарифам </w:t>
            </w:r>
            <w:r w:rsidRPr="00611E24">
              <w:rPr>
                <w:rFonts w:ascii="Myriad Pro" w:eastAsia="Times New Roman" w:hAnsi="Myriad Pro" w:cs="Calibri"/>
                <w:color w:val="000000"/>
                <w:sz w:val="14"/>
                <w:szCs w:val="14"/>
                <w:lang w:eastAsia="ru-RU"/>
              </w:rPr>
              <w:br/>
              <w:t>1 полугодия 2018 года</w:t>
            </w:r>
            <w:r w:rsidRPr="00611E24">
              <w:rPr>
                <w:rFonts w:ascii="Myriad Pro" w:eastAsia="Times New Roman" w:hAnsi="Myriad Pro" w:cs="Calibri"/>
                <w:color w:val="000000"/>
                <w:sz w:val="14"/>
                <w:szCs w:val="14"/>
                <w:lang w:eastAsia="ru-RU"/>
              </w:rPr>
              <w:br/>
              <w:t xml:space="preserve">(+ превышение предельного максимально тарифа, </w:t>
            </w:r>
            <w:r w:rsidRPr="00611E24">
              <w:rPr>
                <w:rFonts w:ascii="Myriad Pro" w:eastAsia="Times New Roman" w:hAnsi="Myriad Pro" w:cs="Calibri"/>
                <w:color w:val="000000"/>
                <w:sz w:val="14"/>
                <w:szCs w:val="14"/>
                <w:lang w:eastAsia="ru-RU"/>
              </w:rPr>
              <w:br/>
              <w:t>-  ниже предельного максимального тарифа), (%)</w:t>
            </w:r>
          </w:p>
        </w:tc>
        <w:tc>
          <w:tcPr>
            <w:tcW w:w="304" w:type="pct"/>
            <w:tcBorders>
              <w:top w:val="nil"/>
              <w:left w:val="nil"/>
              <w:bottom w:val="single" w:sz="4" w:space="0" w:color="auto"/>
              <w:right w:val="single" w:sz="4" w:space="0" w:color="auto"/>
            </w:tcBorders>
            <w:shd w:val="clear" w:color="000000" w:fill="C4D79B"/>
            <w:noWrap/>
            <w:vAlign w:val="center"/>
            <w:hideMark/>
          </w:tcPr>
          <w:p w14:paraId="065066C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55838C4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32A94B2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57" w:type="pct"/>
            <w:tcBorders>
              <w:top w:val="nil"/>
              <w:left w:val="nil"/>
              <w:bottom w:val="single" w:sz="4" w:space="0" w:color="auto"/>
              <w:right w:val="single" w:sz="4" w:space="0" w:color="auto"/>
            </w:tcBorders>
            <w:shd w:val="clear" w:color="000000" w:fill="C4D79B"/>
            <w:noWrap/>
            <w:vAlign w:val="center"/>
            <w:hideMark/>
          </w:tcPr>
          <w:p w14:paraId="23B5A67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0AC0B22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-1,00</w:t>
            </w:r>
          </w:p>
        </w:tc>
        <w:tc>
          <w:tcPr>
            <w:tcW w:w="265" w:type="pct"/>
            <w:tcBorders>
              <w:top w:val="nil"/>
              <w:left w:val="nil"/>
              <w:bottom w:val="single" w:sz="4" w:space="0" w:color="auto"/>
              <w:right w:val="single" w:sz="4" w:space="0" w:color="auto"/>
            </w:tcBorders>
            <w:shd w:val="clear" w:color="000000" w:fill="C4D79B"/>
            <w:noWrap/>
            <w:vAlign w:val="center"/>
            <w:hideMark/>
          </w:tcPr>
          <w:p w14:paraId="1D8014A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-1,00</w:t>
            </w:r>
          </w:p>
        </w:tc>
        <w:tc>
          <w:tcPr>
            <w:tcW w:w="273" w:type="pct"/>
            <w:tcBorders>
              <w:top w:val="nil"/>
              <w:left w:val="nil"/>
              <w:bottom w:val="single" w:sz="4" w:space="0" w:color="auto"/>
              <w:right w:val="single" w:sz="4" w:space="0" w:color="auto"/>
            </w:tcBorders>
            <w:shd w:val="clear" w:color="000000" w:fill="C4D79B"/>
            <w:noWrap/>
            <w:vAlign w:val="center"/>
            <w:hideMark/>
          </w:tcPr>
          <w:p w14:paraId="55A44BB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-1,00</w:t>
            </w:r>
          </w:p>
        </w:tc>
        <w:tc>
          <w:tcPr>
            <w:tcW w:w="273" w:type="pct"/>
            <w:tcBorders>
              <w:top w:val="nil"/>
              <w:left w:val="nil"/>
              <w:bottom w:val="single" w:sz="4" w:space="0" w:color="auto"/>
              <w:right w:val="single" w:sz="4" w:space="0" w:color="auto"/>
            </w:tcBorders>
            <w:shd w:val="clear" w:color="000000" w:fill="C4D79B"/>
            <w:noWrap/>
            <w:vAlign w:val="center"/>
            <w:hideMark/>
          </w:tcPr>
          <w:p w14:paraId="1AFA770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-0,69</w:t>
            </w:r>
          </w:p>
        </w:tc>
        <w:tc>
          <w:tcPr>
            <w:tcW w:w="265" w:type="pct"/>
            <w:tcBorders>
              <w:top w:val="nil"/>
              <w:left w:val="nil"/>
              <w:bottom w:val="single" w:sz="4" w:space="0" w:color="auto"/>
              <w:right w:val="single" w:sz="4" w:space="0" w:color="auto"/>
            </w:tcBorders>
            <w:shd w:val="clear" w:color="000000" w:fill="C4D79B"/>
            <w:noWrap/>
            <w:vAlign w:val="center"/>
            <w:hideMark/>
          </w:tcPr>
          <w:p w14:paraId="15B58B4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-0,07</w:t>
            </w:r>
          </w:p>
        </w:tc>
        <w:tc>
          <w:tcPr>
            <w:tcW w:w="265" w:type="pct"/>
            <w:tcBorders>
              <w:top w:val="nil"/>
              <w:left w:val="nil"/>
              <w:bottom w:val="single" w:sz="4" w:space="0" w:color="auto"/>
              <w:right w:val="single" w:sz="4" w:space="0" w:color="auto"/>
            </w:tcBorders>
            <w:shd w:val="clear" w:color="000000" w:fill="C4D79B"/>
            <w:noWrap/>
            <w:vAlign w:val="center"/>
            <w:hideMark/>
          </w:tcPr>
          <w:p w14:paraId="70AC278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-0,18</w:t>
            </w:r>
          </w:p>
        </w:tc>
        <w:tc>
          <w:tcPr>
            <w:tcW w:w="273" w:type="pct"/>
            <w:tcBorders>
              <w:top w:val="nil"/>
              <w:left w:val="nil"/>
              <w:bottom w:val="single" w:sz="4" w:space="0" w:color="auto"/>
              <w:right w:val="single" w:sz="4" w:space="0" w:color="auto"/>
            </w:tcBorders>
            <w:shd w:val="clear" w:color="000000" w:fill="C4D79B"/>
            <w:noWrap/>
            <w:vAlign w:val="center"/>
            <w:hideMark/>
          </w:tcPr>
          <w:p w14:paraId="1775945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-0,30</w:t>
            </w:r>
          </w:p>
        </w:tc>
        <w:tc>
          <w:tcPr>
            <w:tcW w:w="286" w:type="pct"/>
            <w:tcBorders>
              <w:top w:val="nil"/>
              <w:left w:val="nil"/>
              <w:bottom w:val="single" w:sz="4" w:space="0" w:color="auto"/>
              <w:right w:val="nil"/>
            </w:tcBorders>
            <w:shd w:val="clear" w:color="000000" w:fill="C4D79B"/>
            <w:noWrap/>
            <w:vAlign w:val="center"/>
            <w:hideMark/>
          </w:tcPr>
          <w:p w14:paraId="14C8212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-0,03</w:t>
            </w:r>
          </w:p>
        </w:tc>
        <w:tc>
          <w:tcPr>
            <w:tcW w:w="419" w:type="pct"/>
            <w:vMerge/>
            <w:tcBorders>
              <w:top w:val="nil"/>
              <w:left w:val="single" w:sz="4" w:space="0" w:color="auto"/>
              <w:bottom w:val="single" w:sz="8" w:space="0" w:color="000000"/>
              <w:right w:val="single" w:sz="8" w:space="0" w:color="auto"/>
            </w:tcBorders>
            <w:vAlign w:val="center"/>
            <w:hideMark/>
          </w:tcPr>
          <w:p w14:paraId="5CAD79D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6CFB206A" w14:textId="77777777" w:rsidTr="00611E24">
        <w:trPr>
          <w:trHeight w:val="1005"/>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45AE257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соответствие предельным тарифам </w:t>
            </w:r>
            <w:r w:rsidRPr="00611E24">
              <w:rPr>
                <w:rFonts w:ascii="Myriad Pro" w:eastAsia="Times New Roman" w:hAnsi="Myriad Pro" w:cs="Calibri"/>
                <w:color w:val="000000"/>
                <w:sz w:val="14"/>
                <w:szCs w:val="14"/>
                <w:lang w:eastAsia="ru-RU"/>
              </w:rPr>
              <w:br/>
              <w:t>2 полугодия 2018 года</w:t>
            </w:r>
            <w:r w:rsidRPr="00611E24">
              <w:rPr>
                <w:rFonts w:ascii="Myriad Pro" w:eastAsia="Times New Roman" w:hAnsi="Myriad Pro" w:cs="Calibri"/>
                <w:color w:val="000000"/>
                <w:sz w:val="14"/>
                <w:szCs w:val="14"/>
                <w:lang w:eastAsia="ru-RU"/>
              </w:rPr>
              <w:br/>
              <w:t xml:space="preserve">(+ превышение предельного максимально тарифа, </w:t>
            </w:r>
            <w:r w:rsidRPr="00611E24">
              <w:rPr>
                <w:rFonts w:ascii="Myriad Pro" w:eastAsia="Times New Roman" w:hAnsi="Myriad Pro" w:cs="Calibri"/>
                <w:color w:val="000000"/>
                <w:sz w:val="14"/>
                <w:szCs w:val="14"/>
                <w:lang w:eastAsia="ru-RU"/>
              </w:rPr>
              <w:br/>
              <w:t>-  ниже предельного максимального тарифа), (%)</w:t>
            </w:r>
          </w:p>
        </w:tc>
        <w:tc>
          <w:tcPr>
            <w:tcW w:w="304" w:type="pct"/>
            <w:tcBorders>
              <w:top w:val="nil"/>
              <w:left w:val="nil"/>
              <w:bottom w:val="single" w:sz="4" w:space="0" w:color="auto"/>
              <w:right w:val="single" w:sz="4" w:space="0" w:color="auto"/>
            </w:tcBorders>
            <w:shd w:val="clear" w:color="000000" w:fill="C4D79B"/>
            <w:noWrap/>
            <w:vAlign w:val="center"/>
            <w:hideMark/>
          </w:tcPr>
          <w:p w14:paraId="44E04B8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6BBE593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0070ED9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57" w:type="pct"/>
            <w:tcBorders>
              <w:top w:val="nil"/>
              <w:left w:val="nil"/>
              <w:bottom w:val="single" w:sz="4" w:space="0" w:color="auto"/>
              <w:right w:val="single" w:sz="4" w:space="0" w:color="auto"/>
            </w:tcBorders>
            <w:shd w:val="clear" w:color="000000" w:fill="C4D79B"/>
            <w:noWrap/>
            <w:vAlign w:val="center"/>
            <w:hideMark/>
          </w:tcPr>
          <w:p w14:paraId="0757A1A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47E08D4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-10,00</w:t>
            </w:r>
          </w:p>
        </w:tc>
        <w:tc>
          <w:tcPr>
            <w:tcW w:w="265" w:type="pct"/>
            <w:tcBorders>
              <w:top w:val="nil"/>
              <w:left w:val="nil"/>
              <w:bottom w:val="single" w:sz="4" w:space="0" w:color="auto"/>
              <w:right w:val="single" w:sz="4" w:space="0" w:color="auto"/>
            </w:tcBorders>
            <w:shd w:val="clear" w:color="000000" w:fill="C4D79B"/>
            <w:noWrap/>
            <w:vAlign w:val="center"/>
            <w:hideMark/>
          </w:tcPr>
          <w:p w14:paraId="0C98E8C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-7,25</w:t>
            </w:r>
          </w:p>
        </w:tc>
        <w:tc>
          <w:tcPr>
            <w:tcW w:w="273" w:type="pct"/>
            <w:tcBorders>
              <w:top w:val="nil"/>
              <w:left w:val="nil"/>
              <w:bottom w:val="single" w:sz="4" w:space="0" w:color="auto"/>
              <w:right w:val="single" w:sz="4" w:space="0" w:color="auto"/>
            </w:tcBorders>
            <w:shd w:val="clear" w:color="000000" w:fill="C4D79B"/>
            <w:noWrap/>
            <w:vAlign w:val="center"/>
            <w:hideMark/>
          </w:tcPr>
          <w:p w14:paraId="6127AFF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-14,52</w:t>
            </w:r>
          </w:p>
        </w:tc>
        <w:tc>
          <w:tcPr>
            <w:tcW w:w="273" w:type="pct"/>
            <w:tcBorders>
              <w:top w:val="nil"/>
              <w:left w:val="nil"/>
              <w:bottom w:val="single" w:sz="4" w:space="0" w:color="auto"/>
              <w:right w:val="single" w:sz="4" w:space="0" w:color="auto"/>
            </w:tcBorders>
            <w:shd w:val="clear" w:color="000000" w:fill="C4D79B"/>
            <w:noWrap/>
            <w:vAlign w:val="center"/>
            <w:hideMark/>
          </w:tcPr>
          <w:p w14:paraId="4A96E9C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-30,03</w:t>
            </w:r>
          </w:p>
        </w:tc>
        <w:tc>
          <w:tcPr>
            <w:tcW w:w="265" w:type="pct"/>
            <w:tcBorders>
              <w:top w:val="nil"/>
              <w:left w:val="nil"/>
              <w:bottom w:val="single" w:sz="4" w:space="0" w:color="auto"/>
              <w:right w:val="single" w:sz="4" w:space="0" w:color="auto"/>
            </w:tcBorders>
            <w:shd w:val="clear" w:color="000000" w:fill="C4D79B"/>
            <w:noWrap/>
            <w:vAlign w:val="center"/>
            <w:hideMark/>
          </w:tcPr>
          <w:p w14:paraId="1A94517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4705FC9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4BB8668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86" w:type="pct"/>
            <w:tcBorders>
              <w:top w:val="nil"/>
              <w:left w:val="nil"/>
              <w:bottom w:val="single" w:sz="4" w:space="0" w:color="auto"/>
              <w:right w:val="single" w:sz="4" w:space="0" w:color="auto"/>
            </w:tcBorders>
            <w:shd w:val="clear" w:color="000000" w:fill="C4D79B"/>
            <w:noWrap/>
            <w:vAlign w:val="center"/>
            <w:hideMark/>
          </w:tcPr>
          <w:p w14:paraId="7C4226E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0,78</w:t>
            </w:r>
          </w:p>
        </w:tc>
        <w:tc>
          <w:tcPr>
            <w:tcW w:w="419" w:type="pct"/>
            <w:vMerge/>
            <w:tcBorders>
              <w:top w:val="nil"/>
              <w:left w:val="single" w:sz="4" w:space="0" w:color="auto"/>
              <w:bottom w:val="single" w:sz="8" w:space="0" w:color="000000"/>
              <w:right w:val="single" w:sz="8" w:space="0" w:color="auto"/>
            </w:tcBorders>
            <w:vAlign w:val="center"/>
            <w:hideMark/>
          </w:tcPr>
          <w:p w14:paraId="10DC42C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45239767" w14:textId="77777777" w:rsidTr="00611E24">
        <w:trPr>
          <w:trHeight w:val="930"/>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EBF1DE"/>
            <w:vAlign w:val="center"/>
            <w:hideMark/>
          </w:tcPr>
          <w:p w14:paraId="791764F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соответствие предельным тарифам</w:t>
            </w:r>
            <w:r w:rsidRPr="00611E24">
              <w:rPr>
                <w:rFonts w:ascii="Myriad Pro" w:eastAsia="Times New Roman" w:hAnsi="Myriad Pro" w:cs="Calibri"/>
                <w:color w:val="000000"/>
                <w:sz w:val="14"/>
                <w:szCs w:val="14"/>
                <w:lang w:eastAsia="ru-RU"/>
              </w:rPr>
              <w:br/>
              <w:t xml:space="preserve"> 1 полугодия 2018 года</w:t>
            </w:r>
          </w:p>
        </w:tc>
        <w:tc>
          <w:tcPr>
            <w:tcW w:w="304" w:type="pct"/>
            <w:tcBorders>
              <w:top w:val="nil"/>
              <w:left w:val="nil"/>
              <w:bottom w:val="single" w:sz="4" w:space="0" w:color="auto"/>
              <w:right w:val="single" w:sz="4" w:space="0" w:color="auto"/>
            </w:tcBorders>
            <w:shd w:val="clear" w:color="000000" w:fill="EBF1DE"/>
            <w:vAlign w:val="center"/>
            <w:hideMark/>
          </w:tcPr>
          <w:p w14:paraId="1189254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4" w:space="0" w:color="auto"/>
              <w:right w:val="single" w:sz="4" w:space="0" w:color="auto"/>
            </w:tcBorders>
            <w:shd w:val="clear" w:color="000000" w:fill="EBF1DE"/>
            <w:vAlign w:val="center"/>
            <w:hideMark/>
          </w:tcPr>
          <w:p w14:paraId="556814FF" w14:textId="0507F06D"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w:t>
            </w:r>
            <w:r w:rsidR="00CF1DE6">
              <w:rPr>
                <w:rFonts w:ascii="Myriad Pro" w:eastAsia="Times New Roman" w:hAnsi="Myriad Pro" w:cs="Calibri"/>
                <w:color w:val="000000"/>
                <w:sz w:val="14"/>
                <w:szCs w:val="14"/>
                <w:lang w:eastAsia="ru-RU"/>
              </w:rPr>
              <w:t>си</w:t>
            </w:r>
            <w:r w:rsidRPr="00611E24">
              <w:rPr>
                <w:rFonts w:ascii="Myriad Pro" w:eastAsia="Times New Roman" w:hAnsi="Myriad Pro" w:cs="Calibri"/>
                <w:color w:val="000000"/>
                <w:sz w:val="14"/>
                <w:szCs w:val="14"/>
                <w:lang w:eastAsia="ru-RU"/>
              </w:rPr>
              <w:t>мум</w:t>
            </w:r>
          </w:p>
        </w:tc>
        <w:tc>
          <w:tcPr>
            <w:tcW w:w="304" w:type="pct"/>
            <w:tcBorders>
              <w:top w:val="nil"/>
              <w:left w:val="nil"/>
              <w:bottom w:val="single" w:sz="4" w:space="0" w:color="auto"/>
              <w:right w:val="single" w:sz="4" w:space="0" w:color="auto"/>
            </w:tcBorders>
            <w:shd w:val="clear" w:color="000000" w:fill="EBF1DE"/>
            <w:vAlign w:val="center"/>
            <w:hideMark/>
          </w:tcPr>
          <w:p w14:paraId="14FA4C5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57" w:type="pct"/>
            <w:tcBorders>
              <w:top w:val="nil"/>
              <w:left w:val="nil"/>
              <w:bottom w:val="single" w:sz="4" w:space="0" w:color="auto"/>
              <w:right w:val="single" w:sz="4" w:space="0" w:color="auto"/>
            </w:tcBorders>
            <w:shd w:val="clear" w:color="000000" w:fill="EBF1DE"/>
            <w:vAlign w:val="center"/>
            <w:hideMark/>
          </w:tcPr>
          <w:p w14:paraId="614E4C1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vAlign w:val="center"/>
            <w:hideMark/>
          </w:tcPr>
          <w:p w14:paraId="13C9DC9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минимум</w:t>
            </w:r>
          </w:p>
        </w:tc>
        <w:tc>
          <w:tcPr>
            <w:tcW w:w="265" w:type="pct"/>
            <w:tcBorders>
              <w:top w:val="nil"/>
              <w:left w:val="nil"/>
              <w:bottom w:val="single" w:sz="4" w:space="0" w:color="auto"/>
              <w:right w:val="single" w:sz="4" w:space="0" w:color="auto"/>
            </w:tcBorders>
            <w:shd w:val="clear" w:color="000000" w:fill="EBF1DE"/>
            <w:vAlign w:val="center"/>
            <w:hideMark/>
          </w:tcPr>
          <w:p w14:paraId="42200BE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минимум</w:t>
            </w:r>
          </w:p>
        </w:tc>
        <w:tc>
          <w:tcPr>
            <w:tcW w:w="273" w:type="pct"/>
            <w:tcBorders>
              <w:top w:val="nil"/>
              <w:left w:val="nil"/>
              <w:bottom w:val="single" w:sz="4" w:space="0" w:color="auto"/>
              <w:right w:val="single" w:sz="4" w:space="0" w:color="auto"/>
            </w:tcBorders>
            <w:shd w:val="clear" w:color="000000" w:fill="EBF1DE"/>
            <w:vAlign w:val="center"/>
            <w:hideMark/>
          </w:tcPr>
          <w:p w14:paraId="6274A91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минимум</w:t>
            </w:r>
          </w:p>
        </w:tc>
        <w:tc>
          <w:tcPr>
            <w:tcW w:w="273" w:type="pct"/>
            <w:tcBorders>
              <w:top w:val="nil"/>
              <w:left w:val="nil"/>
              <w:bottom w:val="single" w:sz="4" w:space="0" w:color="auto"/>
              <w:right w:val="single" w:sz="4" w:space="0" w:color="auto"/>
            </w:tcBorders>
            <w:shd w:val="clear" w:color="000000" w:fill="EBF1DE"/>
            <w:vAlign w:val="center"/>
            <w:hideMark/>
          </w:tcPr>
          <w:p w14:paraId="3087452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минимум</w:t>
            </w:r>
          </w:p>
        </w:tc>
        <w:tc>
          <w:tcPr>
            <w:tcW w:w="265" w:type="pct"/>
            <w:tcBorders>
              <w:top w:val="nil"/>
              <w:left w:val="nil"/>
              <w:bottom w:val="single" w:sz="4" w:space="0" w:color="auto"/>
              <w:right w:val="single" w:sz="4" w:space="0" w:color="auto"/>
            </w:tcBorders>
            <w:shd w:val="clear" w:color="000000" w:fill="EBF1DE"/>
            <w:vAlign w:val="center"/>
            <w:hideMark/>
          </w:tcPr>
          <w:p w14:paraId="5074975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265" w:type="pct"/>
            <w:tcBorders>
              <w:top w:val="nil"/>
              <w:left w:val="nil"/>
              <w:bottom w:val="single" w:sz="4" w:space="0" w:color="auto"/>
              <w:right w:val="single" w:sz="4" w:space="0" w:color="auto"/>
            </w:tcBorders>
            <w:shd w:val="clear" w:color="000000" w:fill="EBF1DE"/>
            <w:vAlign w:val="center"/>
            <w:hideMark/>
          </w:tcPr>
          <w:p w14:paraId="23DE20C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273" w:type="pct"/>
            <w:tcBorders>
              <w:top w:val="nil"/>
              <w:left w:val="nil"/>
              <w:bottom w:val="single" w:sz="4" w:space="0" w:color="auto"/>
              <w:right w:val="single" w:sz="4" w:space="0" w:color="auto"/>
            </w:tcBorders>
            <w:shd w:val="clear" w:color="000000" w:fill="EBF1DE"/>
            <w:vAlign w:val="center"/>
            <w:hideMark/>
          </w:tcPr>
          <w:p w14:paraId="1B9CFD3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286" w:type="pct"/>
            <w:tcBorders>
              <w:top w:val="nil"/>
              <w:left w:val="nil"/>
              <w:bottom w:val="single" w:sz="4" w:space="0" w:color="auto"/>
              <w:right w:val="single" w:sz="4" w:space="0" w:color="auto"/>
            </w:tcBorders>
            <w:shd w:val="clear" w:color="000000" w:fill="EBF1DE"/>
            <w:vAlign w:val="center"/>
            <w:hideMark/>
          </w:tcPr>
          <w:p w14:paraId="70A9F46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419" w:type="pct"/>
            <w:vMerge/>
            <w:tcBorders>
              <w:top w:val="nil"/>
              <w:left w:val="single" w:sz="4" w:space="0" w:color="auto"/>
              <w:bottom w:val="single" w:sz="8" w:space="0" w:color="000000"/>
              <w:right w:val="single" w:sz="8" w:space="0" w:color="auto"/>
            </w:tcBorders>
            <w:vAlign w:val="center"/>
            <w:hideMark/>
          </w:tcPr>
          <w:p w14:paraId="4312D935"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057A085C" w14:textId="77777777" w:rsidTr="00611E24">
        <w:trPr>
          <w:trHeight w:val="930"/>
          <w:jc w:val="center"/>
        </w:trPr>
        <w:tc>
          <w:tcPr>
            <w:tcW w:w="1145" w:type="pct"/>
            <w:gridSpan w:val="3"/>
            <w:tcBorders>
              <w:top w:val="single" w:sz="4" w:space="0" w:color="auto"/>
              <w:left w:val="single" w:sz="8" w:space="0" w:color="auto"/>
              <w:bottom w:val="single" w:sz="8" w:space="0" w:color="auto"/>
              <w:right w:val="single" w:sz="4" w:space="0" w:color="000000"/>
            </w:tcBorders>
            <w:shd w:val="clear" w:color="000000" w:fill="EBF1DE"/>
            <w:vAlign w:val="center"/>
            <w:hideMark/>
          </w:tcPr>
          <w:p w14:paraId="0174196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lastRenderedPageBreak/>
              <w:t xml:space="preserve">соответствие предельным тарифам </w:t>
            </w:r>
            <w:r w:rsidRPr="00611E24">
              <w:rPr>
                <w:rFonts w:ascii="Myriad Pro" w:eastAsia="Times New Roman" w:hAnsi="Myriad Pro" w:cs="Calibri"/>
                <w:color w:val="000000"/>
                <w:sz w:val="14"/>
                <w:szCs w:val="14"/>
                <w:lang w:eastAsia="ru-RU"/>
              </w:rPr>
              <w:br/>
              <w:t>2 полугодия 2018 года</w:t>
            </w:r>
          </w:p>
        </w:tc>
        <w:tc>
          <w:tcPr>
            <w:tcW w:w="304" w:type="pct"/>
            <w:tcBorders>
              <w:top w:val="nil"/>
              <w:left w:val="nil"/>
              <w:bottom w:val="single" w:sz="8" w:space="0" w:color="auto"/>
              <w:right w:val="single" w:sz="4" w:space="0" w:color="auto"/>
            </w:tcBorders>
            <w:shd w:val="clear" w:color="000000" w:fill="EBF1DE"/>
            <w:noWrap/>
            <w:vAlign w:val="center"/>
            <w:hideMark/>
          </w:tcPr>
          <w:p w14:paraId="5DFEFC6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8" w:space="0" w:color="auto"/>
              <w:right w:val="single" w:sz="4" w:space="0" w:color="auto"/>
            </w:tcBorders>
            <w:shd w:val="clear" w:color="000000" w:fill="EBF1DE"/>
            <w:noWrap/>
            <w:vAlign w:val="center"/>
            <w:hideMark/>
          </w:tcPr>
          <w:p w14:paraId="1A25C48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8" w:space="0" w:color="auto"/>
              <w:right w:val="single" w:sz="4" w:space="0" w:color="auto"/>
            </w:tcBorders>
            <w:shd w:val="clear" w:color="000000" w:fill="EBF1DE"/>
            <w:noWrap/>
            <w:vAlign w:val="center"/>
            <w:hideMark/>
          </w:tcPr>
          <w:p w14:paraId="35F21EF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57" w:type="pct"/>
            <w:tcBorders>
              <w:top w:val="nil"/>
              <w:left w:val="nil"/>
              <w:bottom w:val="single" w:sz="8" w:space="0" w:color="auto"/>
              <w:right w:val="single" w:sz="4" w:space="0" w:color="auto"/>
            </w:tcBorders>
            <w:shd w:val="clear" w:color="000000" w:fill="EBF1DE"/>
            <w:noWrap/>
            <w:vAlign w:val="center"/>
            <w:hideMark/>
          </w:tcPr>
          <w:p w14:paraId="249A464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noWrap/>
            <w:vAlign w:val="center"/>
            <w:hideMark/>
          </w:tcPr>
          <w:p w14:paraId="4D8761F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минимум</w:t>
            </w:r>
          </w:p>
        </w:tc>
        <w:tc>
          <w:tcPr>
            <w:tcW w:w="265" w:type="pct"/>
            <w:tcBorders>
              <w:top w:val="nil"/>
              <w:left w:val="nil"/>
              <w:bottom w:val="single" w:sz="8" w:space="0" w:color="auto"/>
              <w:right w:val="single" w:sz="4" w:space="0" w:color="auto"/>
            </w:tcBorders>
            <w:shd w:val="clear" w:color="000000" w:fill="EBF1DE"/>
            <w:vAlign w:val="center"/>
            <w:hideMark/>
          </w:tcPr>
          <w:p w14:paraId="5DC54B5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273" w:type="pct"/>
            <w:tcBorders>
              <w:top w:val="nil"/>
              <w:left w:val="nil"/>
              <w:bottom w:val="single" w:sz="8" w:space="0" w:color="auto"/>
              <w:right w:val="single" w:sz="4" w:space="0" w:color="auto"/>
            </w:tcBorders>
            <w:shd w:val="clear" w:color="000000" w:fill="EBF1DE"/>
            <w:vAlign w:val="center"/>
            <w:hideMark/>
          </w:tcPr>
          <w:p w14:paraId="74E74A6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ниже минимума</w:t>
            </w:r>
          </w:p>
        </w:tc>
        <w:tc>
          <w:tcPr>
            <w:tcW w:w="273" w:type="pct"/>
            <w:tcBorders>
              <w:top w:val="nil"/>
              <w:left w:val="nil"/>
              <w:bottom w:val="single" w:sz="8" w:space="0" w:color="auto"/>
              <w:right w:val="single" w:sz="4" w:space="0" w:color="auto"/>
            </w:tcBorders>
            <w:shd w:val="clear" w:color="000000" w:fill="EBF1DE"/>
            <w:vAlign w:val="center"/>
            <w:hideMark/>
          </w:tcPr>
          <w:p w14:paraId="681F15E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ниже минимума</w:t>
            </w:r>
          </w:p>
        </w:tc>
        <w:tc>
          <w:tcPr>
            <w:tcW w:w="265" w:type="pct"/>
            <w:tcBorders>
              <w:top w:val="nil"/>
              <w:left w:val="nil"/>
              <w:bottom w:val="single" w:sz="8" w:space="0" w:color="auto"/>
              <w:right w:val="single" w:sz="4" w:space="0" w:color="auto"/>
            </w:tcBorders>
            <w:shd w:val="clear" w:color="000000" w:fill="EBF1DE"/>
            <w:noWrap/>
            <w:vAlign w:val="center"/>
            <w:hideMark/>
          </w:tcPr>
          <w:p w14:paraId="0B993FA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noWrap/>
            <w:vAlign w:val="center"/>
            <w:hideMark/>
          </w:tcPr>
          <w:p w14:paraId="112C9F2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8" w:space="0" w:color="auto"/>
              <w:right w:val="single" w:sz="4" w:space="0" w:color="auto"/>
            </w:tcBorders>
            <w:shd w:val="clear" w:color="000000" w:fill="EBF1DE"/>
            <w:noWrap/>
            <w:vAlign w:val="center"/>
            <w:hideMark/>
          </w:tcPr>
          <w:p w14:paraId="77E148D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86" w:type="pct"/>
            <w:tcBorders>
              <w:top w:val="nil"/>
              <w:left w:val="nil"/>
              <w:bottom w:val="single" w:sz="8" w:space="0" w:color="auto"/>
              <w:right w:val="nil"/>
            </w:tcBorders>
            <w:shd w:val="clear" w:color="000000" w:fill="EBF1DE"/>
            <w:vAlign w:val="center"/>
            <w:hideMark/>
          </w:tcPr>
          <w:p w14:paraId="18B4657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выше максимума</w:t>
            </w:r>
          </w:p>
        </w:tc>
        <w:tc>
          <w:tcPr>
            <w:tcW w:w="419" w:type="pct"/>
            <w:vMerge/>
            <w:tcBorders>
              <w:top w:val="nil"/>
              <w:left w:val="single" w:sz="4" w:space="0" w:color="auto"/>
              <w:bottom w:val="single" w:sz="8" w:space="0" w:color="000000"/>
              <w:right w:val="single" w:sz="8" w:space="0" w:color="auto"/>
            </w:tcBorders>
            <w:vAlign w:val="center"/>
            <w:hideMark/>
          </w:tcPr>
          <w:p w14:paraId="5BA5DF72"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41CAFA24" w14:textId="77777777" w:rsidTr="00611E24">
        <w:trPr>
          <w:trHeight w:val="510"/>
          <w:jc w:val="center"/>
        </w:trPr>
        <w:tc>
          <w:tcPr>
            <w:tcW w:w="359" w:type="pct"/>
            <w:vMerge w:val="restart"/>
            <w:tcBorders>
              <w:top w:val="nil"/>
              <w:left w:val="single" w:sz="8" w:space="0" w:color="auto"/>
              <w:bottom w:val="single" w:sz="4" w:space="0" w:color="000000"/>
              <w:right w:val="single" w:sz="4" w:space="0" w:color="auto"/>
            </w:tcBorders>
            <w:shd w:val="clear" w:color="auto" w:fill="auto"/>
            <w:vAlign w:val="center"/>
            <w:hideMark/>
          </w:tcPr>
          <w:p w14:paraId="359F732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утвержденный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4110C4A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2019 год</w:t>
            </w:r>
          </w:p>
        </w:tc>
        <w:tc>
          <w:tcPr>
            <w:tcW w:w="276" w:type="pct"/>
            <w:tcBorders>
              <w:top w:val="nil"/>
              <w:left w:val="nil"/>
              <w:bottom w:val="single" w:sz="4" w:space="0" w:color="auto"/>
              <w:right w:val="single" w:sz="4" w:space="0" w:color="auto"/>
            </w:tcBorders>
            <w:shd w:val="clear" w:color="auto" w:fill="auto"/>
            <w:vAlign w:val="center"/>
            <w:hideMark/>
          </w:tcPr>
          <w:p w14:paraId="3B552AB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1 полугодие </w:t>
            </w:r>
          </w:p>
        </w:tc>
        <w:tc>
          <w:tcPr>
            <w:tcW w:w="304" w:type="pct"/>
            <w:tcBorders>
              <w:top w:val="nil"/>
              <w:left w:val="nil"/>
              <w:bottom w:val="single" w:sz="4" w:space="0" w:color="auto"/>
              <w:right w:val="single" w:sz="4" w:space="0" w:color="auto"/>
            </w:tcBorders>
            <w:shd w:val="clear" w:color="auto" w:fill="auto"/>
            <w:noWrap/>
            <w:vAlign w:val="center"/>
            <w:hideMark/>
          </w:tcPr>
          <w:p w14:paraId="4D536A9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977 721,79</w:t>
            </w:r>
          </w:p>
        </w:tc>
        <w:tc>
          <w:tcPr>
            <w:tcW w:w="304" w:type="pct"/>
            <w:tcBorders>
              <w:top w:val="nil"/>
              <w:left w:val="nil"/>
              <w:bottom w:val="single" w:sz="4" w:space="0" w:color="auto"/>
              <w:right w:val="single" w:sz="4" w:space="0" w:color="auto"/>
            </w:tcBorders>
            <w:shd w:val="clear" w:color="auto" w:fill="auto"/>
            <w:noWrap/>
            <w:vAlign w:val="center"/>
            <w:hideMark/>
          </w:tcPr>
          <w:p w14:paraId="142E109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1 139 459,38</w:t>
            </w:r>
          </w:p>
        </w:tc>
        <w:tc>
          <w:tcPr>
            <w:tcW w:w="304" w:type="pct"/>
            <w:tcBorders>
              <w:top w:val="nil"/>
              <w:left w:val="nil"/>
              <w:bottom w:val="single" w:sz="4" w:space="0" w:color="auto"/>
              <w:right w:val="single" w:sz="4" w:space="0" w:color="auto"/>
            </w:tcBorders>
            <w:shd w:val="clear" w:color="auto" w:fill="auto"/>
            <w:noWrap/>
            <w:vAlign w:val="center"/>
            <w:hideMark/>
          </w:tcPr>
          <w:p w14:paraId="463EEE2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1 111 616,47</w:t>
            </w:r>
          </w:p>
        </w:tc>
        <w:tc>
          <w:tcPr>
            <w:tcW w:w="357" w:type="pct"/>
            <w:tcBorders>
              <w:top w:val="nil"/>
              <w:left w:val="nil"/>
              <w:bottom w:val="single" w:sz="4" w:space="0" w:color="auto"/>
              <w:right w:val="single" w:sz="4" w:space="0" w:color="auto"/>
            </w:tcBorders>
            <w:shd w:val="clear" w:color="auto" w:fill="auto"/>
            <w:noWrap/>
            <w:vAlign w:val="center"/>
            <w:hideMark/>
          </w:tcPr>
          <w:p w14:paraId="7743600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906 328,12</w:t>
            </w:r>
          </w:p>
        </w:tc>
        <w:tc>
          <w:tcPr>
            <w:tcW w:w="265" w:type="pct"/>
            <w:tcBorders>
              <w:top w:val="nil"/>
              <w:left w:val="nil"/>
              <w:bottom w:val="single" w:sz="4" w:space="0" w:color="auto"/>
              <w:right w:val="single" w:sz="4" w:space="0" w:color="auto"/>
            </w:tcBorders>
            <w:shd w:val="clear" w:color="auto" w:fill="auto"/>
            <w:noWrap/>
            <w:vAlign w:val="center"/>
            <w:hideMark/>
          </w:tcPr>
          <w:p w14:paraId="6EC8C5A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66,24</w:t>
            </w:r>
          </w:p>
        </w:tc>
        <w:tc>
          <w:tcPr>
            <w:tcW w:w="265" w:type="pct"/>
            <w:tcBorders>
              <w:top w:val="nil"/>
              <w:left w:val="nil"/>
              <w:bottom w:val="single" w:sz="4" w:space="0" w:color="auto"/>
              <w:right w:val="single" w:sz="4" w:space="0" w:color="auto"/>
            </w:tcBorders>
            <w:shd w:val="clear" w:color="auto" w:fill="auto"/>
            <w:noWrap/>
            <w:vAlign w:val="center"/>
            <w:hideMark/>
          </w:tcPr>
          <w:p w14:paraId="2753D6D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141,89</w:t>
            </w:r>
          </w:p>
        </w:tc>
        <w:tc>
          <w:tcPr>
            <w:tcW w:w="273" w:type="pct"/>
            <w:tcBorders>
              <w:top w:val="nil"/>
              <w:left w:val="nil"/>
              <w:bottom w:val="single" w:sz="4" w:space="0" w:color="auto"/>
              <w:right w:val="single" w:sz="4" w:space="0" w:color="auto"/>
            </w:tcBorders>
            <w:shd w:val="clear" w:color="auto" w:fill="auto"/>
            <w:noWrap/>
            <w:vAlign w:val="center"/>
            <w:hideMark/>
          </w:tcPr>
          <w:p w14:paraId="5664AB2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376,00</w:t>
            </w:r>
          </w:p>
        </w:tc>
        <w:tc>
          <w:tcPr>
            <w:tcW w:w="273" w:type="pct"/>
            <w:tcBorders>
              <w:top w:val="nil"/>
              <w:left w:val="nil"/>
              <w:bottom w:val="single" w:sz="4" w:space="0" w:color="auto"/>
              <w:right w:val="single" w:sz="4" w:space="0" w:color="auto"/>
            </w:tcBorders>
            <w:shd w:val="clear" w:color="auto" w:fill="auto"/>
            <w:noWrap/>
            <w:vAlign w:val="center"/>
            <w:hideMark/>
          </w:tcPr>
          <w:p w14:paraId="6F05C1F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429,91</w:t>
            </w:r>
          </w:p>
        </w:tc>
        <w:tc>
          <w:tcPr>
            <w:tcW w:w="265" w:type="pct"/>
            <w:tcBorders>
              <w:top w:val="nil"/>
              <w:left w:val="nil"/>
              <w:bottom w:val="single" w:sz="4" w:space="0" w:color="auto"/>
              <w:right w:val="single" w:sz="4" w:space="0" w:color="auto"/>
            </w:tcBorders>
            <w:shd w:val="clear" w:color="auto" w:fill="auto"/>
            <w:noWrap/>
            <w:vAlign w:val="center"/>
            <w:hideMark/>
          </w:tcPr>
          <w:p w14:paraId="4AEFFF2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1,88053</w:t>
            </w:r>
          </w:p>
        </w:tc>
        <w:tc>
          <w:tcPr>
            <w:tcW w:w="265" w:type="pct"/>
            <w:tcBorders>
              <w:top w:val="nil"/>
              <w:left w:val="nil"/>
              <w:bottom w:val="single" w:sz="4" w:space="0" w:color="auto"/>
              <w:right w:val="single" w:sz="4" w:space="0" w:color="auto"/>
            </w:tcBorders>
            <w:shd w:val="clear" w:color="auto" w:fill="auto"/>
            <w:noWrap/>
            <w:vAlign w:val="center"/>
            <w:hideMark/>
          </w:tcPr>
          <w:p w14:paraId="741D02F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2,53787</w:t>
            </w:r>
          </w:p>
        </w:tc>
        <w:tc>
          <w:tcPr>
            <w:tcW w:w="273" w:type="pct"/>
            <w:tcBorders>
              <w:top w:val="nil"/>
              <w:left w:val="nil"/>
              <w:bottom w:val="single" w:sz="4" w:space="0" w:color="auto"/>
              <w:right w:val="single" w:sz="4" w:space="0" w:color="auto"/>
            </w:tcBorders>
            <w:shd w:val="clear" w:color="auto" w:fill="auto"/>
            <w:noWrap/>
            <w:vAlign w:val="center"/>
            <w:hideMark/>
          </w:tcPr>
          <w:p w14:paraId="1808931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3,28222</w:t>
            </w:r>
          </w:p>
        </w:tc>
        <w:tc>
          <w:tcPr>
            <w:tcW w:w="286" w:type="pct"/>
            <w:tcBorders>
              <w:top w:val="nil"/>
              <w:left w:val="nil"/>
              <w:bottom w:val="single" w:sz="4" w:space="0" w:color="auto"/>
              <w:right w:val="nil"/>
            </w:tcBorders>
            <w:shd w:val="clear" w:color="auto" w:fill="auto"/>
            <w:noWrap/>
            <w:vAlign w:val="center"/>
            <w:hideMark/>
          </w:tcPr>
          <w:p w14:paraId="1C003B9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4,14211</w:t>
            </w:r>
          </w:p>
        </w:tc>
        <w:tc>
          <w:tcPr>
            <w:tcW w:w="419"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4FF9EB7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524480D5" w14:textId="77777777" w:rsidTr="00611E24">
        <w:trPr>
          <w:trHeight w:val="510"/>
          <w:jc w:val="center"/>
        </w:trPr>
        <w:tc>
          <w:tcPr>
            <w:tcW w:w="359" w:type="pct"/>
            <w:vMerge/>
            <w:tcBorders>
              <w:top w:val="nil"/>
              <w:left w:val="single" w:sz="8" w:space="0" w:color="auto"/>
              <w:bottom w:val="single" w:sz="4" w:space="0" w:color="000000"/>
              <w:right w:val="single" w:sz="4" w:space="0" w:color="auto"/>
            </w:tcBorders>
            <w:vAlign w:val="center"/>
            <w:hideMark/>
          </w:tcPr>
          <w:p w14:paraId="22EAFC9D"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510" w:type="pct"/>
            <w:tcBorders>
              <w:top w:val="nil"/>
              <w:left w:val="nil"/>
              <w:bottom w:val="single" w:sz="4" w:space="0" w:color="auto"/>
              <w:right w:val="single" w:sz="4" w:space="0" w:color="auto"/>
            </w:tcBorders>
            <w:shd w:val="clear" w:color="auto" w:fill="auto"/>
            <w:noWrap/>
            <w:vAlign w:val="center"/>
            <w:hideMark/>
          </w:tcPr>
          <w:p w14:paraId="2BE9DC1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2019 год</w:t>
            </w:r>
          </w:p>
        </w:tc>
        <w:tc>
          <w:tcPr>
            <w:tcW w:w="276" w:type="pct"/>
            <w:tcBorders>
              <w:top w:val="nil"/>
              <w:left w:val="nil"/>
              <w:bottom w:val="single" w:sz="4" w:space="0" w:color="auto"/>
              <w:right w:val="single" w:sz="4" w:space="0" w:color="auto"/>
            </w:tcBorders>
            <w:shd w:val="clear" w:color="auto" w:fill="auto"/>
            <w:vAlign w:val="center"/>
            <w:hideMark/>
          </w:tcPr>
          <w:p w14:paraId="45AD3C0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 полугодие</w:t>
            </w:r>
          </w:p>
        </w:tc>
        <w:tc>
          <w:tcPr>
            <w:tcW w:w="304" w:type="pct"/>
            <w:tcBorders>
              <w:top w:val="nil"/>
              <w:left w:val="nil"/>
              <w:bottom w:val="single" w:sz="4" w:space="0" w:color="auto"/>
              <w:right w:val="single" w:sz="4" w:space="0" w:color="auto"/>
            </w:tcBorders>
            <w:shd w:val="clear" w:color="auto" w:fill="auto"/>
            <w:noWrap/>
            <w:vAlign w:val="center"/>
            <w:hideMark/>
          </w:tcPr>
          <w:p w14:paraId="21E4413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1 007 053,44</w:t>
            </w:r>
          </w:p>
        </w:tc>
        <w:tc>
          <w:tcPr>
            <w:tcW w:w="304" w:type="pct"/>
            <w:tcBorders>
              <w:top w:val="nil"/>
              <w:left w:val="nil"/>
              <w:bottom w:val="single" w:sz="4" w:space="0" w:color="auto"/>
              <w:right w:val="single" w:sz="4" w:space="0" w:color="auto"/>
            </w:tcBorders>
            <w:shd w:val="clear" w:color="auto" w:fill="auto"/>
            <w:noWrap/>
            <w:vAlign w:val="center"/>
            <w:hideMark/>
          </w:tcPr>
          <w:p w14:paraId="4CA7AE8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1 159 854,33</w:t>
            </w:r>
          </w:p>
        </w:tc>
        <w:tc>
          <w:tcPr>
            <w:tcW w:w="304" w:type="pct"/>
            <w:tcBorders>
              <w:top w:val="nil"/>
              <w:left w:val="nil"/>
              <w:bottom w:val="single" w:sz="4" w:space="0" w:color="auto"/>
              <w:right w:val="single" w:sz="4" w:space="0" w:color="auto"/>
            </w:tcBorders>
            <w:shd w:val="clear" w:color="auto" w:fill="auto"/>
            <w:noWrap/>
            <w:vAlign w:val="center"/>
            <w:hideMark/>
          </w:tcPr>
          <w:p w14:paraId="57E05EE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1 166 349,37</w:t>
            </w:r>
          </w:p>
        </w:tc>
        <w:tc>
          <w:tcPr>
            <w:tcW w:w="357" w:type="pct"/>
            <w:tcBorders>
              <w:top w:val="nil"/>
              <w:left w:val="nil"/>
              <w:bottom w:val="single" w:sz="4" w:space="0" w:color="auto"/>
              <w:right w:val="single" w:sz="4" w:space="0" w:color="auto"/>
            </w:tcBorders>
            <w:shd w:val="clear" w:color="auto" w:fill="auto"/>
            <w:noWrap/>
            <w:vAlign w:val="center"/>
            <w:hideMark/>
          </w:tcPr>
          <w:p w14:paraId="55A6355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1 221 096,39</w:t>
            </w:r>
          </w:p>
        </w:tc>
        <w:tc>
          <w:tcPr>
            <w:tcW w:w="265" w:type="pct"/>
            <w:tcBorders>
              <w:top w:val="nil"/>
              <w:left w:val="nil"/>
              <w:bottom w:val="single" w:sz="4" w:space="0" w:color="auto"/>
              <w:right w:val="single" w:sz="4" w:space="0" w:color="auto"/>
            </w:tcBorders>
            <w:shd w:val="clear" w:color="auto" w:fill="auto"/>
            <w:noWrap/>
            <w:vAlign w:val="center"/>
            <w:hideMark/>
          </w:tcPr>
          <w:p w14:paraId="6459078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73,52</w:t>
            </w:r>
          </w:p>
        </w:tc>
        <w:tc>
          <w:tcPr>
            <w:tcW w:w="265" w:type="pct"/>
            <w:tcBorders>
              <w:top w:val="nil"/>
              <w:left w:val="nil"/>
              <w:bottom w:val="single" w:sz="4" w:space="0" w:color="auto"/>
              <w:right w:val="single" w:sz="4" w:space="0" w:color="auto"/>
            </w:tcBorders>
            <w:shd w:val="clear" w:color="auto" w:fill="auto"/>
            <w:noWrap/>
            <w:vAlign w:val="center"/>
            <w:hideMark/>
          </w:tcPr>
          <w:p w14:paraId="46826D0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157,50</w:t>
            </w:r>
          </w:p>
        </w:tc>
        <w:tc>
          <w:tcPr>
            <w:tcW w:w="273" w:type="pct"/>
            <w:tcBorders>
              <w:top w:val="nil"/>
              <w:left w:val="nil"/>
              <w:bottom w:val="single" w:sz="4" w:space="0" w:color="auto"/>
              <w:right w:val="single" w:sz="4" w:space="0" w:color="auto"/>
            </w:tcBorders>
            <w:shd w:val="clear" w:color="auto" w:fill="auto"/>
            <w:noWrap/>
            <w:vAlign w:val="center"/>
            <w:hideMark/>
          </w:tcPr>
          <w:p w14:paraId="149CAA9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417,36</w:t>
            </w:r>
          </w:p>
        </w:tc>
        <w:tc>
          <w:tcPr>
            <w:tcW w:w="273" w:type="pct"/>
            <w:tcBorders>
              <w:top w:val="nil"/>
              <w:left w:val="nil"/>
              <w:bottom w:val="single" w:sz="4" w:space="0" w:color="auto"/>
              <w:right w:val="single" w:sz="4" w:space="0" w:color="auto"/>
            </w:tcBorders>
            <w:shd w:val="clear" w:color="auto" w:fill="auto"/>
            <w:noWrap/>
            <w:vAlign w:val="center"/>
            <w:hideMark/>
          </w:tcPr>
          <w:p w14:paraId="5949138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477,20</w:t>
            </w:r>
          </w:p>
        </w:tc>
        <w:tc>
          <w:tcPr>
            <w:tcW w:w="265" w:type="pct"/>
            <w:tcBorders>
              <w:top w:val="nil"/>
              <w:left w:val="nil"/>
              <w:bottom w:val="single" w:sz="4" w:space="0" w:color="auto"/>
              <w:right w:val="single" w:sz="4" w:space="0" w:color="auto"/>
            </w:tcBorders>
            <w:shd w:val="clear" w:color="auto" w:fill="auto"/>
            <w:noWrap/>
            <w:vAlign w:val="center"/>
            <w:hideMark/>
          </w:tcPr>
          <w:p w14:paraId="6380315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1,89138</w:t>
            </w:r>
          </w:p>
        </w:tc>
        <w:tc>
          <w:tcPr>
            <w:tcW w:w="265" w:type="pct"/>
            <w:tcBorders>
              <w:top w:val="nil"/>
              <w:left w:val="nil"/>
              <w:bottom w:val="single" w:sz="4" w:space="0" w:color="auto"/>
              <w:right w:val="single" w:sz="4" w:space="0" w:color="auto"/>
            </w:tcBorders>
            <w:shd w:val="clear" w:color="auto" w:fill="auto"/>
            <w:noWrap/>
            <w:vAlign w:val="center"/>
            <w:hideMark/>
          </w:tcPr>
          <w:p w14:paraId="47F188A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2,53891</w:t>
            </w:r>
          </w:p>
        </w:tc>
        <w:tc>
          <w:tcPr>
            <w:tcW w:w="273" w:type="pct"/>
            <w:tcBorders>
              <w:top w:val="nil"/>
              <w:left w:val="nil"/>
              <w:bottom w:val="single" w:sz="4" w:space="0" w:color="auto"/>
              <w:right w:val="single" w:sz="4" w:space="0" w:color="auto"/>
            </w:tcBorders>
            <w:shd w:val="clear" w:color="auto" w:fill="auto"/>
            <w:noWrap/>
            <w:vAlign w:val="center"/>
            <w:hideMark/>
          </w:tcPr>
          <w:p w14:paraId="18147BC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3,33810</w:t>
            </w:r>
          </w:p>
        </w:tc>
        <w:tc>
          <w:tcPr>
            <w:tcW w:w="286" w:type="pct"/>
            <w:tcBorders>
              <w:top w:val="nil"/>
              <w:left w:val="nil"/>
              <w:bottom w:val="single" w:sz="4" w:space="0" w:color="auto"/>
              <w:right w:val="nil"/>
            </w:tcBorders>
            <w:shd w:val="clear" w:color="auto" w:fill="auto"/>
            <w:noWrap/>
            <w:vAlign w:val="center"/>
            <w:hideMark/>
          </w:tcPr>
          <w:p w14:paraId="64DC9C7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4,22611</w:t>
            </w:r>
          </w:p>
        </w:tc>
        <w:tc>
          <w:tcPr>
            <w:tcW w:w="419" w:type="pct"/>
            <w:vMerge/>
            <w:tcBorders>
              <w:top w:val="nil"/>
              <w:left w:val="single" w:sz="4" w:space="0" w:color="auto"/>
              <w:bottom w:val="single" w:sz="8" w:space="0" w:color="000000"/>
              <w:right w:val="single" w:sz="8" w:space="0" w:color="auto"/>
            </w:tcBorders>
            <w:vAlign w:val="center"/>
            <w:hideMark/>
          </w:tcPr>
          <w:p w14:paraId="7E6A622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672BCB15"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290F3F3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минимальный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48F9515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2019 год</w:t>
            </w:r>
          </w:p>
        </w:tc>
        <w:tc>
          <w:tcPr>
            <w:tcW w:w="276" w:type="pct"/>
            <w:vMerge w:val="restart"/>
            <w:tcBorders>
              <w:top w:val="nil"/>
              <w:left w:val="single" w:sz="4" w:space="0" w:color="auto"/>
              <w:bottom w:val="single" w:sz="4" w:space="0" w:color="000000"/>
              <w:right w:val="single" w:sz="4" w:space="0" w:color="auto"/>
            </w:tcBorders>
            <w:shd w:val="clear" w:color="auto" w:fill="auto"/>
            <w:vAlign w:val="center"/>
            <w:hideMark/>
          </w:tcPr>
          <w:p w14:paraId="1FB3269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1 полугодие </w:t>
            </w:r>
          </w:p>
        </w:tc>
        <w:tc>
          <w:tcPr>
            <w:tcW w:w="304" w:type="pct"/>
            <w:tcBorders>
              <w:top w:val="nil"/>
              <w:left w:val="nil"/>
              <w:bottom w:val="single" w:sz="4" w:space="0" w:color="auto"/>
              <w:right w:val="single" w:sz="4" w:space="0" w:color="auto"/>
            </w:tcBorders>
            <w:shd w:val="clear" w:color="auto" w:fill="auto"/>
            <w:noWrap/>
            <w:vAlign w:val="center"/>
            <w:hideMark/>
          </w:tcPr>
          <w:p w14:paraId="36DC457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939 793,06</w:t>
            </w:r>
          </w:p>
        </w:tc>
        <w:tc>
          <w:tcPr>
            <w:tcW w:w="304" w:type="pct"/>
            <w:tcBorders>
              <w:top w:val="nil"/>
              <w:left w:val="nil"/>
              <w:bottom w:val="single" w:sz="4" w:space="0" w:color="auto"/>
              <w:right w:val="single" w:sz="4" w:space="0" w:color="auto"/>
            </w:tcBorders>
            <w:shd w:val="clear" w:color="auto" w:fill="auto"/>
            <w:noWrap/>
            <w:vAlign w:val="center"/>
            <w:hideMark/>
          </w:tcPr>
          <w:p w14:paraId="3B620BE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1 100 846,56</w:t>
            </w:r>
          </w:p>
        </w:tc>
        <w:tc>
          <w:tcPr>
            <w:tcW w:w="304" w:type="pct"/>
            <w:tcBorders>
              <w:top w:val="nil"/>
              <w:left w:val="nil"/>
              <w:bottom w:val="single" w:sz="4" w:space="0" w:color="auto"/>
              <w:right w:val="single" w:sz="4" w:space="0" w:color="auto"/>
            </w:tcBorders>
            <w:shd w:val="clear" w:color="auto" w:fill="auto"/>
            <w:noWrap/>
            <w:vAlign w:val="center"/>
            <w:hideMark/>
          </w:tcPr>
          <w:p w14:paraId="3B6F415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1 078 742,47</w:t>
            </w:r>
          </w:p>
        </w:tc>
        <w:tc>
          <w:tcPr>
            <w:tcW w:w="357" w:type="pct"/>
            <w:tcBorders>
              <w:top w:val="nil"/>
              <w:left w:val="nil"/>
              <w:bottom w:val="single" w:sz="4" w:space="0" w:color="auto"/>
              <w:right w:val="single" w:sz="4" w:space="0" w:color="auto"/>
            </w:tcBorders>
            <w:shd w:val="clear" w:color="auto" w:fill="auto"/>
            <w:noWrap/>
            <w:vAlign w:val="center"/>
            <w:hideMark/>
          </w:tcPr>
          <w:p w14:paraId="362A3E5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871 130,92</w:t>
            </w:r>
          </w:p>
        </w:tc>
        <w:tc>
          <w:tcPr>
            <w:tcW w:w="265" w:type="pct"/>
            <w:tcBorders>
              <w:top w:val="nil"/>
              <w:left w:val="nil"/>
              <w:bottom w:val="single" w:sz="4" w:space="0" w:color="auto"/>
              <w:right w:val="single" w:sz="4" w:space="0" w:color="auto"/>
            </w:tcBorders>
            <w:shd w:val="clear" w:color="auto" w:fill="auto"/>
            <w:noWrap/>
            <w:vAlign w:val="center"/>
            <w:hideMark/>
          </w:tcPr>
          <w:p w14:paraId="0DA7192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66,24</w:t>
            </w:r>
          </w:p>
        </w:tc>
        <w:tc>
          <w:tcPr>
            <w:tcW w:w="265" w:type="pct"/>
            <w:tcBorders>
              <w:top w:val="nil"/>
              <w:left w:val="nil"/>
              <w:bottom w:val="single" w:sz="4" w:space="0" w:color="auto"/>
              <w:right w:val="single" w:sz="4" w:space="0" w:color="auto"/>
            </w:tcBorders>
            <w:shd w:val="clear" w:color="auto" w:fill="auto"/>
            <w:noWrap/>
            <w:vAlign w:val="center"/>
            <w:hideMark/>
          </w:tcPr>
          <w:p w14:paraId="5E7CBCD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137,68</w:t>
            </w:r>
          </w:p>
        </w:tc>
        <w:tc>
          <w:tcPr>
            <w:tcW w:w="273" w:type="pct"/>
            <w:tcBorders>
              <w:top w:val="nil"/>
              <w:left w:val="nil"/>
              <w:bottom w:val="single" w:sz="4" w:space="0" w:color="auto"/>
              <w:right w:val="single" w:sz="4" w:space="0" w:color="auto"/>
            </w:tcBorders>
            <w:shd w:val="clear" w:color="auto" w:fill="auto"/>
            <w:noWrap/>
            <w:vAlign w:val="center"/>
            <w:hideMark/>
          </w:tcPr>
          <w:p w14:paraId="72647AF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376,00</w:t>
            </w:r>
          </w:p>
        </w:tc>
        <w:tc>
          <w:tcPr>
            <w:tcW w:w="273" w:type="pct"/>
            <w:tcBorders>
              <w:top w:val="nil"/>
              <w:left w:val="nil"/>
              <w:bottom w:val="single" w:sz="4" w:space="0" w:color="auto"/>
              <w:right w:val="single" w:sz="4" w:space="0" w:color="auto"/>
            </w:tcBorders>
            <w:shd w:val="clear" w:color="auto" w:fill="auto"/>
            <w:noWrap/>
            <w:vAlign w:val="center"/>
            <w:hideMark/>
          </w:tcPr>
          <w:p w14:paraId="13CF065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429,91</w:t>
            </w:r>
          </w:p>
        </w:tc>
        <w:tc>
          <w:tcPr>
            <w:tcW w:w="265" w:type="pct"/>
            <w:tcBorders>
              <w:top w:val="nil"/>
              <w:left w:val="nil"/>
              <w:bottom w:val="single" w:sz="4" w:space="0" w:color="auto"/>
              <w:right w:val="single" w:sz="4" w:space="0" w:color="auto"/>
            </w:tcBorders>
            <w:shd w:val="clear" w:color="auto" w:fill="auto"/>
            <w:noWrap/>
            <w:vAlign w:val="center"/>
            <w:hideMark/>
          </w:tcPr>
          <w:p w14:paraId="0832132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1,80751</w:t>
            </w:r>
          </w:p>
        </w:tc>
        <w:tc>
          <w:tcPr>
            <w:tcW w:w="265" w:type="pct"/>
            <w:tcBorders>
              <w:top w:val="nil"/>
              <w:left w:val="nil"/>
              <w:bottom w:val="single" w:sz="4" w:space="0" w:color="auto"/>
              <w:right w:val="single" w:sz="4" w:space="0" w:color="auto"/>
            </w:tcBorders>
            <w:shd w:val="clear" w:color="auto" w:fill="auto"/>
            <w:noWrap/>
            <w:vAlign w:val="center"/>
            <w:hideMark/>
          </w:tcPr>
          <w:p w14:paraId="04150B0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2,44008</w:t>
            </w:r>
          </w:p>
        </w:tc>
        <w:tc>
          <w:tcPr>
            <w:tcW w:w="273" w:type="pct"/>
            <w:tcBorders>
              <w:top w:val="nil"/>
              <w:left w:val="nil"/>
              <w:bottom w:val="single" w:sz="4" w:space="0" w:color="auto"/>
              <w:right w:val="single" w:sz="4" w:space="0" w:color="auto"/>
            </w:tcBorders>
            <w:shd w:val="clear" w:color="auto" w:fill="auto"/>
            <w:noWrap/>
            <w:vAlign w:val="center"/>
            <w:hideMark/>
          </w:tcPr>
          <w:p w14:paraId="3654887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3,15472</w:t>
            </w:r>
          </w:p>
        </w:tc>
        <w:tc>
          <w:tcPr>
            <w:tcW w:w="286" w:type="pct"/>
            <w:tcBorders>
              <w:top w:val="nil"/>
              <w:left w:val="nil"/>
              <w:bottom w:val="single" w:sz="4" w:space="0" w:color="auto"/>
              <w:right w:val="nil"/>
            </w:tcBorders>
            <w:shd w:val="clear" w:color="auto" w:fill="auto"/>
            <w:noWrap/>
            <w:vAlign w:val="center"/>
            <w:hideMark/>
          </w:tcPr>
          <w:p w14:paraId="640452A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3,95034</w:t>
            </w:r>
          </w:p>
        </w:tc>
        <w:tc>
          <w:tcPr>
            <w:tcW w:w="419" w:type="pct"/>
            <w:vMerge/>
            <w:tcBorders>
              <w:top w:val="nil"/>
              <w:left w:val="single" w:sz="4" w:space="0" w:color="auto"/>
              <w:bottom w:val="single" w:sz="8" w:space="0" w:color="000000"/>
              <w:right w:val="single" w:sz="8" w:space="0" w:color="auto"/>
            </w:tcBorders>
            <w:vAlign w:val="center"/>
            <w:hideMark/>
          </w:tcPr>
          <w:p w14:paraId="14E3186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13AB19D3"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161AD02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максимальный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1DB034B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2019 год</w:t>
            </w:r>
          </w:p>
        </w:tc>
        <w:tc>
          <w:tcPr>
            <w:tcW w:w="276" w:type="pct"/>
            <w:vMerge/>
            <w:tcBorders>
              <w:top w:val="nil"/>
              <w:left w:val="single" w:sz="4" w:space="0" w:color="auto"/>
              <w:bottom w:val="single" w:sz="4" w:space="0" w:color="000000"/>
              <w:right w:val="single" w:sz="4" w:space="0" w:color="auto"/>
            </w:tcBorders>
            <w:vAlign w:val="center"/>
            <w:hideMark/>
          </w:tcPr>
          <w:p w14:paraId="0BE44F4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50C2A3C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977 721,79</w:t>
            </w:r>
          </w:p>
        </w:tc>
        <w:tc>
          <w:tcPr>
            <w:tcW w:w="304" w:type="pct"/>
            <w:tcBorders>
              <w:top w:val="nil"/>
              <w:left w:val="nil"/>
              <w:bottom w:val="single" w:sz="4" w:space="0" w:color="auto"/>
              <w:right w:val="single" w:sz="4" w:space="0" w:color="auto"/>
            </w:tcBorders>
            <w:shd w:val="clear" w:color="auto" w:fill="auto"/>
            <w:noWrap/>
            <w:vAlign w:val="center"/>
            <w:hideMark/>
          </w:tcPr>
          <w:p w14:paraId="5612A1C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1 139 459,38</w:t>
            </w:r>
          </w:p>
        </w:tc>
        <w:tc>
          <w:tcPr>
            <w:tcW w:w="304" w:type="pct"/>
            <w:tcBorders>
              <w:top w:val="nil"/>
              <w:left w:val="nil"/>
              <w:bottom w:val="single" w:sz="4" w:space="0" w:color="auto"/>
              <w:right w:val="single" w:sz="4" w:space="0" w:color="auto"/>
            </w:tcBorders>
            <w:shd w:val="clear" w:color="auto" w:fill="auto"/>
            <w:noWrap/>
            <w:vAlign w:val="center"/>
            <w:hideMark/>
          </w:tcPr>
          <w:p w14:paraId="23D4180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1 111 616,47</w:t>
            </w:r>
          </w:p>
        </w:tc>
        <w:tc>
          <w:tcPr>
            <w:tcW w:w="357" w:type="pct"/>
            <w:tcBorders>
              <w:top w:val="nil"/>
              <w:left w:val="nil"/>
              <w:bottom w:val="single" w:sz="4" w:space="0" w:color="auto"/>
              <w:right w:val="single" w:sz="4" w:space="0" w:color="auto"/>
            </w:tcBorders>
            <w:shd w:val="clear" w:color="auto" w:fill="auto"/>
            <w:noWrap/>
            <w:vAlign w:val="center"/>
            <w:hideMark/>
          </w:tcPr>
          <w:p w14:paraId="1AAA466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906 328,12</w:t>
            </w:r>
          </w:p>
        </w:tc>
        <w:tc>
          <w:tcPr>
            <w:tcW w:w="265" w:type="pct"/>
            <w:tcBorders>
              <w:top w:val="nil"/>
              <w:left w:val="nil"/>
              <w:bottom w:val="single" w:sz="4" w:space="0" w:color="auto"/>
              <w:right w:val="single" w:sz="4" w:space="0" w:color="auto"/>
            </w:tcBorders>
            <w:shd w:val="clear" w:color="auto" w:fill="auto"/>
            <w:noWrap/>
            <w:vAlign w:val="center"/>
            <w:hideMark/>
          </w:tcPr>
          <w:p w14:paraId="115C3F1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66,24</w:t>
            </w:r>
          </w:p>
        </w:tc>
        <w:tc>
          <w:tcPr>
            <w:tcW w:w="265" w:type="pct"/>
            <w:tcBorders>
              <w:top w:val="nil"/>
              <w:left w:val="nil"/>
              <w:bottom w:val="single" w:sz="4" w:space="0" w:color="auto"/>
              <w:right w:val="single" w:sz="4" w:space="0" w:color="auto"/>
            </w:tcBorders>
            <w:shd w:val="clear" w:color="auto" w:fill="auto"/>
            <w:noWrap/>
            <w:vAlign w:val="center"/>
            <w:hideMark/>
          </w:tcPr>
          <w:p w14:paraId="1AEDA62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141,89</w:t>
            </w:r>
          </w:p>
        </w:tc>
        <w:tc>
          <w:tcPr>
            <w:tcW w:w="273" w:type="pct"/>
            <w:tcBorders>
              <w:top w:val="nil"/>
              <w:left w:val="nil"/>
              <w:bottom w:val="single" w:sz="4" w:space="0" w:color="auto"/>
              <w:right w:val="single" w:sz="4" w:space="0" w:color="auto"/>
            </w:tcBorders>
            <w:shd w:val="clear" w:color="auto" w:fill="auto"/>
            <w:noWrap/>
            <w:vAlign w:val="center"/>
            <w:hideMark/>
          </w:tcPr>
          <w:p w14:paraId="2A0D157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376,00</w:t>
            </w:r>
          </w:p>
        </w:tc>
        <w:tc>
          <w:tcPr>
            <w:tcW w:w="273" w:type="pct"/>
            <w:tcBorders>
              <w:top w:val="nil"/>
              <w:left w:val="nil"/>
              <w:bottom w:val="single" w:sz="4" w:space="0" w:color="auto"/>
              <w:right w:val="single" w:sz="4" w:space="0" w:color="auto"/>
            </w:tcBorders>
            <w:shd w:val="clear" w:color="auto" w:fill="auto"/>
            <w:noWrap/>
            <w:vAlign w:val="center"/>
            <w:hideMark/>
          </w:tcPr>
          <w:p w14:paraId="52FD5F8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429,91</w:t>
            </w:r>
          </w:p>
        </w:tc>
        <w:tc>
          <w:tcPr>
            <w:tcW w:w="265" w:type="pct"/>
            <w:tcBorders>
              <w:top w:val="nil"/>
              <w:left w:val="nil"/>
              <w:bottom w:val="single" w:sz="4" w:space="0" w:color="auto"/>
              <w:right w:val="single" w:sz="4" w:space="0" w:color="auto"/>
            </w:tcBorders>
            <w:shd w:val="clear" w:color="auto" w:fill="auto"/>
            <w:noWrap/>
            <w:vAlign w:val="center"/>
            <w:hideMark/>
          </w:tcPr>
          <w:p w14:paraId="5D45B99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1,88053</w:t>
            </w:r>
          </w:p>
        </w:tc>
        <w:tc>
          <w:tcPr>
            <w:tcW w:w="265" w:type="pct"/>
            <w:tcBorders>
              <w:top w:val="nil"/>
              <w:left w:val="nil"/>
              <w:bottom w:val="single" w:sz="4" w:space="0" w:color="auto"/>
              <w:right w:val="single" w:sz="4" w:space="0" w:color="auto"/>
            </w:tcBorders>
            <w:shd w:val="clear" w:color="auto" w:fill="auto"/>
            <w:noWrap/>
            <w:vAlign w:val="center"/>
            <w:hideMark/>
          </w:tcPr>
          <w:p w14:paraId="56ECEA7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2,53787</w:t>
            </w:r>
          </w:p>
        </w:tc>
        <w:tc>
          <w:tcPr>
            <w:tcW w:w="273" w:type="pct"/>
            <w:tcBorders>
              <w:top w:val="nil"/>
              <w:left w:val="nil"/>
              <w:bottom w:val="single" w:sz="4" w:space="0" w:color="auto"/>
              <w:right w:val="single" w:sz="4" w:space="0" w:color="auto"/>
            </w:tcBorders>
            <w:shd w:val="clear" w:color="auto" w:fill="auto"/>
            <w:noWrap/>
            <w:vAlign w:val="center"/>
            <w:hideMark/>
          </w:tcPr>
          <w:p w14:paraId="59EC65B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3,28219</w:t>
            </w:r>
          </w:p>
        </w:tc>
        <w:tc>
          <w:tcPr>
            <w:tcW w:w="286" w:type="pct"/>
            <w:tcBorders>
              <w:top w:val="nil"/>
              <w:left w:val="nil"/>
              <w:bottom w:val="single" w:sz="4" w:space="0" w:color="auto"/>
              <w:right w:val="nil"/>
            </w:tcBorders>
            <w:shd w:val="clear" w:color="auto" w:fill="auto"/>
            <w:noWrap/>
            <w:vAlign w:val="center"/>
            <w:hideMark/>
          </w:tcPr>
          <w:p w14:paraId="5D07396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4,14211</w:t>
            </w:r>
          </w:p>
        </w:tc>
        <w:tc>
          <w:tcPr>
            <w:tcW w:w="419" w:type="pct"/>
            <w:vMerge/>
            <w:tcBorders>
              <w:top w:val="nil"/>
              <w:left w:val="single" w:sz="4" w:space="0" w:color="auto"/>
              <w:bottom w:val="single" w:sz="8" w:space="0" w:color="000000"/>
              <w:right w:val="single" w:sz="8" w:space="0" w:color="auto"/>
            </w:tcBorders>
            <w:vAlign w:val="center"/>
            <w:hideMark/>
          </w:tcPr>
          <w:p w14:paraId="79322464"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6BD30AE1"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260A731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минимальный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79EF19F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2019 год</w:t>
            </w:r>
          </w:p>
        </w:tc>
        <w:tc>
          <w:tcPr>
            <w:tcW w:w="276" w:type="pct"/>
            <w:vMerge w:val="restart"/>
            <w:tcBorders>
              <w:top w:val="nil"/>
              <w:left w:val="single" w:sz="4" w:space="0" w:color="auto"/>
              <w:bottom w:val="single" w:sz="4" w:space="0" w:color="000000"/>
              <w:right w:val="single" w:sz="4" w:space="0" w:color="auto"/>
            </w:tcBorders>
            <w:shd w:val="clear" w:color="auto" w:fill="auto"/>
            <w:vAlign w:val="center"/>
            <w:hideMark/>
          </w:tcPr>
          <w:p w14:paraId="64C4114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 полугодие</w:t>
            </w:r>
          </w:p>
        </w:tc>
        <w:tc>
          <w:tcPr>
            <w:tcW w:w="304" w:type="pct"/>
            <w:tcBorders>
              <w:top w:val="nil"/>
              <w:left w:val="nil"/>
              <w:bottom w:val="single" w:sz="4" w:space="0" w:color="auto"/>
              <w:right w:val="single" w:sz="4" w:space="0" w:color="auto"/>
            </w:tcBorders>
            <w:shd w:val="clear" w:color="auto" w:fill="auto"/>
            <w:noWrap/>
            <w:vAlign w:val="center"/>
            <w:hideMark/>
          </w:tcPr>
          <w:p w14:paraId="50D827C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939 793,06</w:t>
            </w:r>
          </w:p>
        </w:tc>
        <w:tc>
          <w:tcPr>
            <w:tcW w:w="304" w:type="pct"/>
            <w:tcBorders>
              <w:top w:val="nil"/>
              <w:left w:val="nil"/>
              <w:bottom w:val="single" w:sz="4" w:space="0" w:color="auto"/>
              <w:right w:val="single" w:sz="4" w:space="0" w:color="auto"/>
            </w:tcBorders>
            <w:shd w:val="clear" w:color="auto" w:fill="auto"/>
            <w:noWrap/>
            <w:vAlign w:val="center"/>
            <w:hideMark/>
          </w:tcPr>
          <w:p w14:paraId="0F7A428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1 100 846,56</w:t>
            </w:r>
          </w:p>
        </w:tc>
        <w:tc>
          <w:tcPr>
            <w:tcW w:w="304" w:type="pct"/>
            <w:tcBorders>
              <w:top w:val="nil"/>
              <w:left w:val="nil"/>
              <w:bottom w:val="single" w:sz="4" w:space="0" w:color="auto"/>
              <w:right w:val="single" w:sz="4" w:space="0" w:color="auto"/>
            </w:tcBorders>
            <w:shd w:val="clear" w:color="auto" w:fill="auto"/>
            <w:noWrap/>
            <w:vAlign w:val="center"/>
            <w:hideMark/>
          </w:tcPr>
          <w:p w14:paraId="6057E57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1 078 742,47</w:t>
            </w:r>
          </w:p>
        </w:tc>
        <w:tc>
          <w:tcPr>
            <w:tcW w:w="357" w:type="pct"/>
            <w:tcBorders>
              <w:top w:val="nil"/>
              <w:left w:val="nil"/>
              <w:bottom w:val="single" w:sz="4" w:space="0" w:color="auto"/>
              <w:right w:val="single" w:sz="4" w:space="0" w:color="auto"/>
            </w:tcBorders>
            <w:shd w:val="clear" w:color="auto" w:fill="auto"/>
            <w:noWrap/>
            <w:vAlign w:val="center"/>
            <w:hideMark/>
          </w:tcPr>
          <w:p w14:paraId="270B536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871 130,92</w:t>
            </w:r>
          </w:p>
        </w:tc>
        <w:tc>
          <w:tcPr>
            <w:tcW w:w="265" w:type="pct"/>
            <w:tcBorders>
              <w:top w:val="nil"/>
              <w:left w:val="nil"/>
              <w:bottom w:val="single" w:sz="4" w:space="0" w:color="auto"/>
              <w:right w:val="single" w:sz="4" w:space="0" w:color="auto"/>
            </w:tcBorders>
            <w:shd w:val="clear" w:color="auto" w:fill="auto"/>
            <w:noWrap/>
            <w:vAlign w:val="center"/>
            <w:hideMark/>
          </w:tcPr>
          <w:p w14:paraId="788ABD2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66,24</w:t>
            </w:r>
          </w:p>
        </w:tc>
        <w:tc>
          <w:tcPr>
            <w:tcW w:w="265" w:type="pct"/>
            <w:tcBorders>
              <w:top w:val="nil"/>
              <w:left w:val="nil"/>
              <w:bottom w:val="single" w:sz="4" w:space="0" w:color="auto"/>
              <w:right w:val="single" w:sz="4" w:space="0" w:color="auto"/>
            </w:tcBorders>
            <w:shd w:val="clear" w:color="auto" w:fill="auto"/>
            <w:noWrap/>
            <w:vAlign w:val="center"/>
            <w:hideMark/>
          </w:tcPr>
          <w:p w14:paraId="7D885AB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137,68</w:t>
            </w:r>
          </w:p>
        </w:tc>
        <w:tc>
          <w:tcPr>
            <w:tcW w:w="273" w:type="pct"/>
            <w:tcBorders>
              <w:top w:val="nil"/>
              <w:left w:val="nil"/>
              <w:bottom w:val="single" w:sz="4" w:space="0" w:color="auto"/>
              <w:right w:val="single" w:sz="4" w:space="0" w:color="auto"/>
            </w:tcBorders>
            <w:shd w:val="clear" w:color="auto" w:fill="auto"/>
            <w:noWrap/>
            <w:vAlign w:val="center"/>
            <w:hideMark/>
          </w:tcPr>
          <w:p w14:paraId="730DD40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376,00</w:t>
            </w:r>
          </w:p>
        </w:tc>
        <w:tc>
          <w:tcPr>
            <w:tcW w:w="273" w:type="pct"/>
            <w:tcBorders>
              <w:top w:val="nil"/>
              <w:left w:val="nil"/>
              <w:bottom w:val="single" w:sz="4" w:space="0" w:color="auto"/>
              <w:right w:val="single" w:sz="4" w:space="0" w:color="auto"/>
            </w:tcBorders>
            <w:shd w:val="clear" w:color="auto" w:fill="auto"/>
            <w:noWrap/>
            <w:vAlign w:val="center"/>
            <w:hideMark/>
          </w:tcPr>
          <w:p w14:paraId="748B385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429,91</w:t>
            </w:r>
          </w:p>
        </w:tc>
        <w:tc>
          <w:tcPr>
            <w:tcW w:w="265" w:type="pct"/>
            <w:tcBorders>
              <w:top w:val="nil"/>
              <w:left w:val="nil"/>
              <w:bottom w:val="single" w:sz="4" w:space="0" w:color="auto"/>
              <w:right w:val="single" w:sz="4" w:space="0" w:color="auto"/>
            </w:tcBorders>
            <w:shd w:val="clear" w:color="auto" w:fill="auto"/>
            <w:noWrap/>
            <w:vAlign w:val="center"/>
            <w:hideMark/>
          </w:tcPr>
          <w:p w14:paraId="1BFDB6A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1,80751</w:t>
            </w:r>
          </w:p>
        </w:tc>
        <w:tc>
          <w:tcPr>
            <w:tcW w:w="265" w:type="pct"/>
            <w:tcBorders>
              <w:top w:val="nil"/>
              <w:left w:val="nil"/>
              <w:bottom w:val="single" w:sz="4" w:space="0" w:color="auto"/>
              <w:right w:val="single" w:sz="4" w:space="0" w:color="auto"/>
            </w:tcBorders>
            <w:shd w:val="clear" w:color="auto" w:fill="auto"/>
            <w:noWrap/>
            <w:vAlign w:val="center"/>
            <w:hideMark/>
          </w:tcPr>
          <w:p w14:paraId="6F54018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2,44008</w:t>
            </w:r>
          </w:p>
        </w:tc>
        <w:tc>
          <w:tcPr>
            <w:tcW w:w="273" w:type="pct"/>
            <w:tcBorders>
              <w:top w:val="nil"/>
              <w:left w:val="nil"/>
              <w:bottom w:val="single" w:sz="4" w:space="0" w:color="auto"/>
              <w:right w:val="single" w:sz="4" w:space="0" w:color="auto"/>
            </w:tcBorders>
            <w:shd w:val="clear" w:color="auto" w:fill="auto"/>
            <w:noWrap/>
            <w:vAlign w:val="center"/>
            <w:hideMark/>
          </w:tcPr>
          <w:p w14:paraId="04CC478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3,15472</w:t>
            </w:r>
          </w:p>
        </w:tc>
        <w:tc>
          <w:tcPr>
            <w:tcW w:w="286" w:type="pct"/>
            <w:tcBorders>
              <w:top w:val="nil"/>
              <w:left w:val="nil"/>
              <w:bottom w:val="single" w:sz="4" w:space="0" w:color="auto"/>
              <w:right w:val="nil"/>
            </w:tcBorders>
            <w:shd w:val="clear" w:color="auto" w:fill="auto"/>
            <w:noWrap/>
            <w:vAlign w:val="center"/>
            <w:hideMark/>
          </w:tcPr>
          <w:p w14:paraId="2BDFEC3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3,95034</w:t>
            </w:r>
          </w:p>
        </w:tc>
        <w:tc>
          <w:tcPr>
            <w:tcW w:w="419" w:type="pct"/>
            <w:vMerge/>
            <w:tcBorders>
              <w:top w:val="nil"/>
              <w:left w:val="single" w:sz="4" w:space="0" w:color="auto"/>
              <w:bottom w:val="single" w:sz="8" w:space="0" w:color="000000"/>
              <w:right w:val="single" w:sz="8" w:space="0" w:color="auto"/>
            </w:tcBorders>
            <w:vAlign w:val="center"/>
            <w:hideMark/>
          </w:tcPr>
          <w:p w14:paraId="4875D75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2E22337B"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1A55579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максимальный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570F283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2019 год</w:t>
            </w:r>
          </w:p>
        </w:tc>
        <w:tc>
          <w:tcPr>
            <w:tcW w:w="276" w:type="pct"/>
            <w:vMerge/>
            <w:tcBorders>
              <w:top w:val="nil"/>
              <w:left w:val="single" w:sz="4" w:space="0" w:color="auto"/>
              <w:bottom w:val="single" w:sz="4" w:space="0" w:color="000000"/>
              <w:right w:val="single" w:sz="4" w:space="0" w:color="auto"/>
            </w:tcBorders>
            <w:vAlign w:val="center"/>
            <w:hideMark/>
          </w:tcPr>
          <w:p w14:paraId="7B87457C"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0F818F0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1 007 053,44</w:t>
            </w:r>
          </w:p>
        </w:tc>
        <w:tc>
          <w:tcPr>
            <w:tcW w:w="304" w:type="pct"/>
            <w:tcBorders>
              <w:top w:val="nil"/>
              <w:left w:val="nil"/>
              <w:bottom w:val="single" w:sz="4" w:space="0" w:color="auto"/>
              <w:right w:val="single" w:sz="4" w:space="0" w:color="auto"/>
            </w:tcBorders>
            <w:shd w:val="clear" w:color="auto" w:fill="auto"/>
            <w:noWrap/>
            <w:vAlign w:val="center"/>
            <w:hideMark/>
          </w:tcPr>
          <w:p w14:paraId="78589F1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1 159 854,33</w:t>
            </w:r>
          </w:p>
        </w:tc>
        <w:tc>
          <w:tcPr>
            <w:tcW w:w="304" w:type="pct"/>
            <w:tcBorders>
              <w:top w:val="nil"/>
              <w:left w:val="nil"/>
              <w:bottom w:val="single" w:sz="4" w:space="0" w:color="auto"/>
              <w:right w:val="single" w:sz="4" w:space="0" w:color="auto"/>
            </w:tcBorders>
            <w:shd w:val="clear" w:color="auto" w:fill="auto"/>
            <w:noWrap/>
            <w:vAlign w:val="center"/>
            <w:hideMark/>
          </w:tcPr>
          <w:p w14:paraId="7ADBFAE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1 166 349,37</w:t>
            </w:r>
          </w:p>
        </w:tc>
        <w:tc>
          <w:tcPr>
            <w:tcW w:w="357" w:type="pct"/>
            <w:tcBorders>
              <w:top w:val="nil"/>
              <w:left w:val="nil"/>
              <w:bottom w:val="single" w:sz="4" w:space="0" w:color="auto"/>
              <w:right w:val="single" w:sz="4" w:space="0" w:color="auto"/>
            </w:tcBorders>
            <w:shd w:val="clear" w:color="auto" w:fill="auto"/>
            <w:noWrap/>
            <w:vAlign w:val="center"/>
            <w:hideMark/>
          </w:tcPr>
          <w:p w14:paraId="6434C5E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1 221 096,39</w:t>
            </w:r>
          </w:p>
        </w:tc>
        <w:tc>
          <w:tcPr>
            <w:tcW w:w="265" w:type="pct"/>
            <w:tcBorders>
              <w:top w:val="nil"/>
              <w:left w:val="nil"/>
              <w:bottom w:val="single" w:sz="4" w:space="0" w:color="auto"/>
              <w:right w:val="single" w:sz="4" w:space="0" w:color="auto"/>
            </w:tcBorders>
            <w:shd w:val="clear" w:color="auto" w:fill="auto"/>
            <w:noWrap/>
            <w:vAlign w:val="center"/>
            <w:hideMark/>
          </w:tcPr>
          <w:p w14:paraId="57984CD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73,52</w:t>
            </w:r>
          </w:p>
        </w:tc>
        <w:tc>
          <w:tcPr>
            <w:tcW w:w="265" w:type="pct"/>
            <w:tcBorders>
              <w:top w:val="nil"/>
              <w:left w:val="nil"/>
              <w:bottom w:val="single" w:sz="4" w:space="0" w:color="auto"/>
              <w:right w:val="single" w:sz="4" w:space="0" w:color="auto"/>
            </w:tcBorders>
            <w:shd w:val="clear" w:color="auto" w:fill="auto"/>
            <w:noWrap/>
            <w:vAlign w:val="center"/>
            <w:hideMark/>
          </w:tcPr>
          <w:p w14:paraId="08C8908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157,50</w:t>
            </w:r>
          </w:p>
        </w:tc>
        <w:tc>
          <w:tcPr>
            <w:tcW w:w="273" w:type="pct"/>
            <w:tcBorders>
              <w:top w:val="nil"/>
              <w:left w:val="nil"/>
              <w:bottom w:val="single" w:sz="4" w:space="0" w:color="auto"/>
              <w:right w:val="single" w:sz="4" w:space="0" w:color="auto"/>
            </w:tcBorders>
            <w:shd w:val="clear" w:color="auto" w:fill="auto"/>
            <w:noWrap/>
            <w:vAlign w:val="center"/>
            <w:hideMark/>
          </w:tcPr>
          <w:p w14:paraId="115C416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417,36</w:t>
            </w:r>
          </w:p>
        </w:tc>
        <w:tc>
          <w:tcPr>
            <w:tcW w:w="273" w:type="pct"/>
            <w:tcBorders>
              <w:top w:val="nil"/>
              <w:left w:val="nil"/>
              <w:bottom w:val="single" w:sz="4" w:space="0" w:color="auto"/>
              <w:right w:val="single" w:sz="4" w:space="0" w:color="auto"/>
            </w:tcBorders>
            <w:shd w:val="clear" w:color="auto" w:fill="auto"/>
            <w:noWrap/>
            <w:vAlign w:val="center"/>
            <w:hideMark/>
          </w:tcPr>
          <w:p w14:paraId="1B463AD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477,20</w:t>
            </w:r>
          </w:p>
        </w:tc>
        <w:tc>
          <w:tcPr>
            <w:tcW w:w="265" w:type="pct"/>
            <w:tcBorders>
              <w:top w:val="nil"/>
              <w:left w:val="nil"/>
              <w:bottom w:val="single" w:sz="4" w:space="0" w:color="auto"/>
              <w:right w:val="single" w:sz="4" w:space="0" w:color="auto"/>
            </w:tcBorders>
            <w:shd w:val="clear" w:color="auto" w:fill="auto"/>
            <w:noWrap/>
            <w:vAlign w:val="center"/>
            <w:hideMark/>
          </w:tcPr>
          <w:p w14:paraId="704C91A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1,93695</w:t>
            </w:r>
          </w:p>
        </w:tc>
        <w:tc>
          <w:tcPr>
            <w:tcW w:w="265" w:type="pct"/>
            <w:tcBorders>
              <w:top w:val="nil"/>
              <w:left w:val="nil"/>
              <w:bottom w:val="single" w:sz="4" w:space="0" w:color="auto"/>
              <w:right w:val="single" w:sz="4" w:space="0" w:color="auto"/>
            </w:tcBorders>
            <w:shd w:val="clear" w:color="auto" w:fill="auto"/>
            <w:noWrap/>
            <w:vAlign w:val="center"/>
            <w:hideMark/>
          </w:tcPr>
          <w:p w14:paraId="447C0F4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2,61401</w:t>
            </w:r>
          </w:p>
        </w:tc>
        <w:tc>
          <w:tcPr>
            <w:tcW w:w="273" w:type="pct"/>
            <w:tcBorders>
              <w:top w:val="nil"/>
              <w:left w:val="nil"/>
              <w:bottom w:val="single" w:sz="4" w:space="0" w:color="auto"/>
              <w:right w:val="single" w:sz="4" w:space="0" w:color="auto"/>
            </w:tcBorders>
            <w:shd w:val="clear" w:color="auto" w:fill="auto"/>
            <w:noWrap/>
            <w:vAlign w:val="center"/>
            <w:hideMark/>
          </w:tcPr>
          <w:p w14:paraId="6661FFF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3,38066</w:t>
            </w:r>
          </w:p>
        </w:tc>
        <w:tc>
          <w:tcPr>
            <w:tcW w:w="286" w:type="pct"/>
            <w:tcBorders>
              <w:top w:val="nil"/>
              <w:left w:val="nil"/>
              <w:bottom w:val="single" w:sz="4" w:space="0" w:color="auto"/>
              <w:right w:val="nil"/>
            </w:tcBorders>
            <w:shd w:val="clear" w:color="auto" w:fill="auto"/>
            <w:noWrap/>
            <w:vAlign w:val="center"/>
            <w:hideMark/>
          </w:tcPr>
          <w:p w14:paraId="58A567E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4,26637</w:t>
            </w:r>
          </w:p>
        </w:tc>
        <w:tc>
          <w:tcPr>
            <w:tcW w:w="419" w:type="pct"/>
            <w:vMerge/>
            <w:tcBorders>
              <w:top w:val="nil"/>
              <w:left w:val="single" w:sz="4" w:space="0" w:color="auto"/>
              <w:bottom w:val="single" w:sz="8" w:space="0" w:color="000000"/>
              <w:right w:val="single" w:sz="8" w:space="0" w:color="auto"/>
            </w:tcBorders>
            <w:vAlign w:val="center"/>
            <w:hideMark/>
          </w:tcPr>
          <w:p w14:paraId="5C907D42"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3F729ED3" w14:textId="77777777" w:rsidTr="00611E24">
        <w:trPr>
          <w:trHeight w:val="1080"/>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711DBBB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соответствие предельным тарифам </w:t>
            </w:r>
            <w:r w:rsidRPr="00611E24">
              <w:rPr>
                <w:rFonts w:ascii="Myriad Pro" w:eastAsia="Times New Roman" w:hAnsi="Myriad Pro" w:cs="Calibri"/>
                <w:color w:val="000000"/>
                <w:sz w:val="14"/>
                <w:szCs w:val="14"/>
                <w:lang w:eastAsia="ru-RU"/>
              </w:rPr>
              <w:br/>
              <w:t>1 полугодия 2019 года</w:t>
            </w:r>
            <w:r w:rsidRPr="00611E24">
              <w:rPr>
                <w:rFonts w:ascii="Myriad Pro" w:eastAsia="Times New Roman" w:hAnsi="Myriad Pro" w:cs="Calibri"/>
                <w:color w:val="000000"/>
                <w:sz w:val="14"/>
                <w:szCs w:val="14"/>
                <w:lang w:eastAsia="ru-RU"/>
              </w:rPr>
              <w:br/>
              <w:t xml:space="preserve">(+ превышение предельного максимально тарифа, </w:t>
            </w:r>
            <w:r w:rsidRPr="00611E24">
              <w:rPr>
                <w:rFonts w:ascii="Myriad Pro" w:eastAsia="Times New Roman" w:hAnsi="Myriad Pro" w:cs="Calibri"/>
                <w:color w:val="000000"/>
                <w:sz w:val="14"/>
                <w:szCs w:val="14"/>
                <w:lang w:eastAsia="ru-RU"/>
              </w:rPr>
              <w:br/>
              <w:t>-  ниже предельного максимального тарифа), (%)</w:t>
            </w:r>
          </w:p>
        </w:tc>
        <w:tc>
          <w:tcPr>
            <w:tcW w:w="304" w:type="pct"/>
            <w:tcBorders>
              <w:top w:val="nil"/>
              <w:left w:val="nil"/>
              <w:bottom w:val="single" w:sz="4" w:space="0" w:color="auto"/>
              <w:right w:val="single" w:sz="4" w:space="0" w:color="auto"/>
            </w:tcBorders>
            <w:shd w:val="clear" w:color="000000" w:fill="C4D79B"/>
            <w:noWrap/>
            <w:vAlign w:val="center"/>
            <w:hideMark/>
          </w:tcPr>
          <w:p w14:paraId="1CB83B7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62CF381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42A8036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57" w:type="pct"/>
            <w:tcBorders>
              <w:top w:val="nil"/>
              <w:left w:val="nil"/>
              <w:bottom w:val="single" w:sz="4" w:space="0" w:color="auto"/>
              <w:right w:val="single" w:sz="4" w:space="0" w:color="auto"/>
            </w:tcBorders>
            <w:shd w:val="clear" w:color="000000" w:fill="C4D79B"/>
            <w:noWrap/>
            <w:vAlign w:val="center"/>
            <w:hideMark/>
          </w:tcPr>
          <w:p w14:paraId="42985F7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6A931D2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28D2B24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360EBF8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6ED5DD6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1D9AB57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532F9CC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649E20E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86" w:type="pct"/>
            <w:tcBorders>
              <w:top w:val="nil"/>
              <w:left w:val="nil"/>
              <w:bottom w:val="single" w:sz="4" w:space="0" w:color="auto"/>
              <w:right w:val="nil"/>
            </w:tcBorders>
            <w:shd w:val="clear" w:color="000000" w:fill="C4D79B"/>
            <w:noWrap/>
            <w:vAlign w:val="center"/>
            <w:hideMark/>
          </w:tcPr>
          <w:p w14:paraId="2161615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419" w:type="pct"/>
            <w:vMerge/>
            <w:tcBorders>
              <w:top w:val="nil"/>
              <w:left w:val="single" w:sz="4" w:space="0" w:color="auto"/>
              <w:bottom w:val="single" w:sz="8" w:space="0" w:color="000000"/>
              <w:right w:val="single" w:sz="8" w:space="0" w:color="auto"/>
            </w:tcBorders>
            <w:vAlign w:val="center"/>
            <w:hideMark/>
          </w:tcPr>
          <w:p w14:paraId="2FE0002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61A32C14" w14:textId="77777777" w:rsidTr="00611E24">
        <w:trPr>
          <w:trHeight w:val="1245"/>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2B43E98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соответствие предельным тарифам </w:t>
            </w:r>
            <w:r w:rsidRPr="00611E24">
              <w:rPr>
                <w:rFonts w:ascii="Myriad Pro" w:eastAsia="Times New Roman" w:hAnsi="Myriad Pro" w:cs="Calibri"/>
                <w:color w:val="000000"/>
                <w:sz w:val="14"/>
                <w:szCs w:val="14"/>
                <w:lang w:eastAsia="ru-RU"/>
              </w:rPr>
              <w:br/>
              <w:t>2 полугодия 2019 года</w:t>
            </w:r>
            <w:r w:rsidRPr="00611E24">
              <w:rPr>
                <w:rFonts w:ascii="Myriad Pro" w:eastAsia="Times New Roman" w:hAnsi="Myriad Pro" w:cs="Calibri"/>
                <w:color w:val="000000"/>
                <w:sz w:val="14"/>
                <w:szCs w:val="14"/>
                <w:lang w:eastAsia="ru-RU"/>
              </w:rPr>
              <w:br/>
              <w:t xml:space="preserve">(+ превышение предельного максимально тарифа, </w:t>
            </w:r>
            <w:r w:rsidRPr="00611E24">
              <w:rPr>
                <w:rFonts w:ascii="Myriad Pro" w:eastAsia="Times New Roman" w:hAnsi="Myriad Pro" w:cs="Calibri"/>
                <w:color w:val="000000"/>
                <w:sz w:val="14"/>
                <w:szCs w:val="14"/>
                <w:lang w:eastAsia="ru-RU"/>
              </w:rPr>
              <w:br/>
              <w:t>-  ниже предельного максимального тарифа), (%)</w:t>
            </w:r>
          </w:p>
        </w:tc>
        <w:tc>
          <w:tcPr>
            <w:tcW w:w="304" w:type="pct"/>
            <w:tcBorders>
              <w:top w:val="nil"/>
              <w:left w:val="nil"/>
              <w:bottom w:val="single" w:sz="4" w:space="0" w:color="auto"/>
              <w:right w:val="single" w:sz="4" w:space="0" w:color="auto"/>
            </w:tcBorders>
            <w:shd w:val="clear" w:color="000000" w:fill="C4D79B"/>
            <w:noWrap/>
            <w:vAlign w:val="center"/>
            <w:hideMark/>
          </w:tcPr>
          <w:p w14:paraId="6761E66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31D211B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62FF11D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57" w:type="pct"/>
            <w:tcBorders>
              <w:top w:val="nil"/>
              <w:left w:val="nil"/>
              <w:bottom w:val="single" w:sz="4" w:space="0" w:color="auto"/>
              <w:right w:val="single" w:sz="4" w:space="0" w:color="auto"/>
            </w:tcBorders>
            <w:shd w:val="clear" w:color="000000" w:fill="C4D79B"/>
            <w:noWrap/>
            <w:vAlign w:val="center"/>
            <w:hideMark/>
          </w:tcPr>
          <w:p w14:paraId="6E5D50C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0CF1E2E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369A795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5F2D7B4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6EE05FD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30C9824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-2,35</w:t>
            </w:r>
          </w:p>
        </w:tc>
        <w:tc>
          <w:tcPr>
            <w:tcW w:w="265" w:type="pct"/>
            <w:tcBorders>
              <w:top w:val="nil"/>
              <w:left w:val="nil"/>
              <w:bottom w:val="single" w:sz="4" w:space="0" w:color="auto"/>
              <w:right w:val="single" w:sz="4" w:space="0" w:color="auto"/>
            </w:tcBorders>
            <w:shd w:val="clear" w:color="000000" w:fill="C4D79B"/>
            <w:noWrap/>
            <w:vAlign w:val="center"/>
            <w:hideMark/>
          </w:tcPr>
          <w:p w14:paraId="3D9819F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-2,87</w:t>
            </w:r>
          </w:p>
        </w:tc>
        <w:tc>
          <w:tcPr>
            <w:tcW w:w="273" w:type="pct"/>
            <w:tcBorders>
              <w:top w:val="nil"/>
              <w:left w:val="nil"/>
              <w:bottom w:val="single" w:sz="4" w:space="0" w:color="auto"/>
              <w:right w:val="single" w:sz="4" w:space="0" w:color="auto"/>
            </w:tcBorders>
            <w:shd w:val="clear" w:color="000000" w:fill="C4D79B"/>
            <w:noWrap/>
            <w:vAlign w:val="center"/>
            <w:hideMark/>
          </w:tcPr>
          <w:p w14:paraId="0F27E9D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86" w:type="pct"/>
            <w:tcBorders>
              <w:top w:val="nil"/>
              <w:left w:val="nil"/>
              <w:bottom w:val="single" w:sz="4" w:space="0" w:color="auto"/>
              <w:right w:val="single" w:sz="4" w:space="0" w:color="auto"/>
            </w:tcBorders>
            <w:shd w:val="clear" w:color="000000" w:fill="C4D79B"/>
            <w:noWrap/>
            <w:vAlign w:val="center"/>
            <w:hideMark/>
          </w:tcPr>
          <w:p w14:paraId="0943059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-0,94</w:t>
            </w:r>
          </w:p>
        </w:tc>
        <w:tc>
          <w:tcPr>
            <w:tcW w:w="419" w:type="pct"/>
            <w:vMerge/>
            <w:tcBorders>
              <w:top w:val="nil"/>
              <w:left w:val="single" w:sz="4" w:space="0" w:color="auto"/>
              <w:bottom w:val="single" w:sz="8" w:space="0" w:color="000000"/>
              <w:right w:val="single" w:sz="8" w:space="0" w:color="auto"/>
            </w:tcBorders>
            <w:vAlign w:val="center"/>
            <w:hideMark/>
          </w:tcPr>
          <w:p w14:paraId="6B3B6BC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0A5A9A7E" w14:textId="77777777" w:rsidTr="00611E24">
        <w:trPr>
          <w:trHeight w:val="930"/>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EBF1DE"/>
            <w:vAlign w:val="center"/>
            <w:hideMark/>
          </w:tcPr>
          <w:p w14:paraId="4BDED34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соответствие предельным тарифам</w:t>
            </w:r>
            <w:r w:rsidRPr="00611E24">
              <w:rPr>
                <w:rFonts w:ascii="Myriad Pro" w:eastAsia="Times New Roman" w:hAnsi="Myriad Pro" w:cs="Calibri"/>
                <w:color w:val="000000"/>
                <w:sz w:val="14"/>
                <w:szCs w:val="14"/>
                <w:lang w:eastAsia="ru-RU"/>
              </w:rPr>
              <w:br/>
              <w:t xml:space="preserve"> 1 полугодия 2019 года</w:t>
            </w:r>
          </w:p>
        </w:tc>
        <w:tc>
          <w:tcPr>
            <w:tcW w:w="304" w:type="pct"/>
            <w:tcBorders>
              <w:top w:val="nil"/>
              <w:left w:val="nil"/>
              <w:bottom w:val="single" w:sz="4" w:space="0" w:color="auto"/>
              <w:right w:val="single" w:sz="4" w:space="0" w:color="auto"/>
            </w:tcBorders>
            <w:shd w:val="clear" w:color="000000" w:fill="EBF1DE"/>
            <w:vAlign w:val="center"/>
            <w:hideMark/>
          </w:tcPr>
          <w:p w14:paraId="3E5D419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4" w:space="0" w:color="auto"/>
              <w:right w:val="single" w:sz="4" w:space="0" w:color="auto"/>
            </w:tcBorders>
            <w:shd w:val="clear" w:color="000000" w:fill="EBF1DE"/>
            <w:vAlign w:val="center"/>
            <w:hideMark/>
          </w:tcPr>
          <w:p w14:paraId="1AA9E0B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4" w:space="0" w:color="auto"/>
              <w:right w:val="single" w:sz="4" w:space="0" w:color="auto"/>
            </w:tcBorders>
            <w:shd w:val="clear" w:color="000000" w:fill="EBF1DE"/>
            <w:vAlign w:val="center"/>
            <w:hideMark/>
          </w:tcPr>
          <w:p w14:paraId="021DF84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57" w:type="pct"/>
            <w:tcBorders>
              <w:top w:val="nil"/>
              <w:left w:val="nil"/>
              <w:bottom w:val="single" w:sz="4" w:space="0" w:color="auto"/>
              <w:right w:val="single" w:sz="4" w:space="0" w:color="auto"/>
            </w:tcBorders>
            <w:shd w:val="clear" w:color="000000" w:fill="EBF1DE"/>
            <w:vAlign w:val="center"/>
            <w:hideMark/>
          </w:tcPr>
          <w:p w14:paraId="52C9F5E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vAlign w:val="center"/>
            <w:hideMark/>
          </w:tcPr>
          <w:p w14:paraId="28EACD4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vAlign w:val="center"/>
            <w:hideMark/>
          </w:tcPr>
          <w:p w14:paraId="52D0DB2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vAlign w:val="center"/>
            <w:hideMark/>
          </w:tcPr>
          <w:p w14:paraId="31753FC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vAlign w:val="center"/>
            <w:hideMark/>
          </w:tcPr>
          <w:p w14:paraId="7A1C03B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vAlign w:val="center"/>
            <w:hideMark/>
          </w:tcPr>
          <w:p w14:paraId="1FC66DB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vAlign w:val="center"/>
            <w:hideMark/>
          </w:tcPr>
          <w:p w14:paraId="1A6B421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vAlign w:val="center"/>
            <w:hideMark/>
          </w:tcPr>
          <w:p w14:paraId="1FD46DC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86" w:type="pct"/>
            <w:tcBorders>
              <w:top w:val="nil"/>
              <w:left w:val="nil"/>
              <w:bottom w:val="single" w:sz="4" w:space="0" w:color="auto"/>
              <w:right w:val="single" w:sz="4" w:space="0" w:color="auto"/>
            </w:tcBorders>
            <w:shd w:val="clear" w:color="000000" w:fill="EBF1DE"/>
            <w:vAlign w:val="center"/>
            <w:hideMark/>
          </w:tcPr>
          <w:p w14:paraId="33849FA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419" w:type="pct"/>
            <w:vMerge/>
            <w:tcBorders>
              <w:top w:val="nil"/>
              <w:left w:val="single" w:sz="4" w:space="0" w:color="auto"/>
              <w:bottom w:val="single" w:sz="8" w:space="0" w:color="000000"/>
              <w:right w:val="single" w:sz="8" w:space="0" w:color="auto"/>
            </w:tcBorders>
            <w:vAlign w:val="center"/>
            <w:hideMark/>
          </w:tcPr>
          <w:p w14:paraId="01ED5ECD"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5CD5A05D" w14:textId="77777777" w:rsidTr="00611E24">
        <w:trPr>
          <w:trHeight w:val="930"/>
          <w:jc w:val="center"/>
        </w:trPr>
        <w:tc>
          <w:tcPr>
            <w:tcW w:w="1145" w:type="pct"/>
            <w:gridSpan w:val="3"/>
            <w:tcBorders>
              <w:top w:val="single" w:sz="4" w:space="0" w:color="auto"/>
              <w:left w:val="single" w:sz="8" w:space="0" w:color="auto"/>
              <w:bottom w:val="single" w:sz="8" w:space="0" w:color="auto"/>
              <w:right w:val="single" w:sz="4" w:space="0" w:color="000000"/>
            </w:tcBorders>
            <w:shd w:val="clear" w:color="000000" w:fill="EBF1DE"/>
            <w:vAlign w:val="center"/>
            <w:hideMark/>
          </w:tcPr>
          <w:p w14:paraId="50E59A3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lastRenderedPageBreak/>
              <w:t xml:space="preserve">соответствие предельным тарифам </w:t>
            </w:r>
            <w:r w:rsidRPr="00611E24">
              <w:rPr>
                <w:rFonts w:ascii="Myriad Pro" w:eastAsia="Times New Roman" w:hAnsi="Myriad Pro" w:cs="Calibri"/>
                <w:color w:val="000000"/>
                <w:sz w:val="14"/>
                <w:szCs w:val="14"/>
                <w:lang w:eastAsia="ru-RU"/>
              </w:rPr>
              <w:br/>
              <w:t>2 полугодия 2019 года</w:t>
            </w:r>
          </w:p>
        </w:tc>
        <w:tc>
          <w:tcPr>
            <w:tcW w:w="304" w:type="pct"/>
            <w:tcBorders>
              <w:top w:val="nil"/>
              <w:left w:val="nil"/>
              <w:bottom w:val="single" w:sz="8" w:space="0" w:color="auto"/>
              <w:right w:val="single" w:sz="4" w:space="0" w:color="auto"/>
            </w:tcBorders>
            <w:shd w:val="clear" w:color="000000" w:fill="EBF1DE"/>
            <w:vAlign w:val="center"/>
            <w:hideMark/>
          </w:tcPr>
          <w:p w14:paraId="1359CA3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8" w:space="0" w:color="auto"/>
              <w:right w:val="single" w:sz="4" w:space="0" w:color="auto"/>
            </w:tcBorders>
            <w:shd w:val="clear" w:color="000000" w:fill="EBF1DE"/>
            <w:vAlign w:val="center"/>
            <w:hideMark/>
          </w:tcPr>
          <w:p w14:paraId="76AEC0B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8" w:space="0" w:color="auto"/>
              <w:right w:val="single" w:sz="4" w:space="0" w:color="auto"/>
            </w:tcBorders>
            <w:shd w:val="clear" w:color="000000" w:fill="EBF1DE"/>
            <w:vAlign w:val="center"/>
            <w:hideMark/>
          </w:tcPr>
          <w:p w14:paraId="29253E6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57" w:type="pct"/>
            <w:tcBorders>
              <w:top w:val="nil"/>
              <w:left w:val="nil"/>
              <w:bottom w:val="single" w:sz="8" w:space="0" w:color="auto"/>
              <w:right w:val="single" w:sz="4" w:space="0" w:color="auto"/>
            </w:tcBorders>
            <w:shd w:val="clear" w:color="000000" w:fill="EBF1DE"/>
            <w:vAlign w:val="center"/>
            <w:hideMark/>
          </w:tcPr>
          <w:p w14:paraId="14D78ED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vAlign w:val="center"/>
            <w:hideMark/>
          </w:tcPr>
          <w:p w14:paraId="2C8ED7D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vAlign w:val="center"/>
            <w:hideMark/>
          </w:tcPr>
          <w:p w14:paraId="7EFC47B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8" w:space="0" w:color="auto"/>
              <w:right w:val="single" w:sz="4" w:space="0" w:color="auto"/>
            </w:tcBorders>
            <w:shd w:val="clear" w:color="000000" w:fill="EBF1DE"/>
            <w:vAlign w:val="center"/>
            <w:hideMark/>
          </w:tcPr>
          <w:p w14:paraId="2F58698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8" w:space="0" w:color="auto"/>
              <w:right w:val="single" w:sz="4" w:space="0" w:color="auto"/>
            </w:tcBorders>
            <w:shd w:val="clear" w:color="000000" w:fill="EBF1DE"/>
            <w:vAlign w:val="center"/>
            <w:hideMark/>
          </w:tcPr>
          <w:p w14:paraId="6DD4903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vAlign w:val="center"/>
            <w:hideMark/>
          </w:tcPr>
          <w:p w14:paraId="0EAE899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265" w:type="pct"/>
            <w:tcBorders>
              <w:top w:val="nil"/>
              <w:left w:val="nil"/>
              <w:bottom w:val="single" w:sz="8" w:space="0" w:color="auto"/>
              <w:right w:val="single" w:sz="4" w:space="0" w:color="auto"/>
            </w:tcBorders>
            <w:shd w:val="clear" w:color="000000" w:fill="EBF1DE"/>
            <w:vAlign w:val="center"/>
            <w:hideMark/>
          </w:tcPr>
          <w:p w14:paraId="58E0610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273" w:type="pct"/>
            <w:tcBorders>
              <w:top w:val="nil"/>
              <w:left w:val="nil"/>
              <w:bottom w:val="single" w:sz="8" w:space="0" w:color="auto"/>
              <w:right w:val="single" w:sz="4" w:space="0" w:color="auto"/>
            </w:tcBorders>
            <w:shd w:val="clear" w:color="000000" w:fill="EBF1DE"/>
            <w:vAlign w:val="center"/>
            <w:hideMark/>
          </w:tcPr>
          <w:p w14:paraId="32F661B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286" w:type="pct"/>
            <w:tcBorders>
              <w:top w:val="nil"/>
              <w:left w:val="nil"/>
              <w:bottom w:val="single" w:sz="8" w:space="0" w:color="auto"/>
              <w:right w:val="single" w:sz="4" w:space="0" w:color="auto"/>
            </w:tcBorders>
            <w:shd w:val="clear" w:color="000000" w:fill="EBF1DE"/>
            <w:vAlign w:val="center"/>
            <w:hideMark/>
          </w:tcPr>
          <w:p w14:paraId="310EA69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в пределах </w:t>
            </w:r>
          </w:p>
        </w:tc>
        <w:tc>
          <w:tcPr>
            <w:tcW w:w="419" w:type="pct"/>
            <w:vMerge/>
            <w:tcBorders>
              <w:top w:val="nil"/>
              <w:left w:val="single" w:sz="4" w:space="0" w:color="auto"/>
              <w:bottom w:val="single" w:sz="8" w:space="0" w:color="000000"/>
              <w:right w:val="single" w:sz="8" w:space="0" w:color="auto"/>
            </w:tcBorders>
            <w:vAlign w:val="center"/>
            <w:hideMark/>
          </w:tcPr>
          <w:p w14:paraId="1A196F75"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75AD6F08" w14:textId="77777777" w:rsidTr="00611E24">
        <w:trPr>
          <w:trHeight w:val="510"/>
          <w:jc w:val="center"/>
        </w:trPr>
        <w:tc>
          <w:tcPr>
            <w:tcW w:w="359" w:type="pct"/>
            <w:vMerge w:val="restart"/>
            <w:tcBorders>
              <w:top w:val="nil"/>
              <w:left w:val="single" w:sz="8" w:space="0" w:color="auto"/>
              <w:bottom w:val="single" w:sz="4" w:space="0" w:color="000000"/>
              <w:right w:val="single" w:sz="4" w:space="0" w:color="auto"/>
            </w:tcBorders>
            <w:shd w:val="clear" w:color="auto" w:fill="auto"/>
            <w:vAlign w:val="center"/>
            <w:hideMark/>
          </w:tcPr>
          <w:p w14:paraId="0A75E6D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утвержденный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6826159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2020 год</w:t>
            </w:r>
          </w:p>
        </w:tc>
        <w:tc>
          <w:tcPr>
            <w:tcW w:w="276" w:type="pct"/>
            <w:tcBorders>
              <w:top w:val="nil"/>
              <w:left w:val="nil"/>
              <w:bottom w:val="single" w:sz="4" w:space="0" w:color="auto"/>
              <w:right w:val="single" w:sz="4" w:space="0" w:color="auto"/>
            </w:tcBorders>
            <w:shd w:val="clear" w:color="auto" w:fill="auto"/>
            <w:vAlign w:val="center"/>
            <w:hideMark/>
          </w:tcPr>
          <w:p w14:paraId="1816CD8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1 полугодие </w:t>
            </w:r>
          </w:p>
        </w:tc>
        <w:tc>
          <w:tcPr>
            <w:tcW w:w="304" w:type="pct"/>
            <w:tcBorders>
              <w:top w:val="nil"/>
              <w:left w:val="nil"/>
              <w:bottom w:val="single" w:sz="4" w:space="0" w:color="auto"/>
              <w:right w:val="single" w:sz="4" w:space="0" w:color="auto"/>
            </w:tcBorders>
            <w:shd w:val="clear" w:color="auto" w:fill="auto"/>
            <w:noWrap/>
            <w:vAlign w:val="center"/>
            <w:hideMark/>
          </w:tcPr>
          <w:p w14:paraId="3DD8343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1 007 053,44</w:t>
            </w:r>
          </w:p>
        </w:tc>
        <w:tc>
          <w:tcPr>
            <w:tcW w:w="304" w:type="pct"/>
            <w:tcBorders>
              <w:top w:val="nil"/>
              <w:left w:val="nil"/>
              <w:bottom w:val="single" w:sz="4" w:space="0" w:color="auto"/>
              <w:right w:val="single" w:sz="4" w:space="0" w:color="auto"/>
            </w:tcBorders>
            <w:shd w:val="clear" w:color="auto" w:fill="auto"/>
            <w:noWrap/>
            <w:vAlign w:val="center"/>
            <w:hideMark/>
          </w:tcPr>
          <w:p w14:paraId="2A5849A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1 159 854,33</w:t>
            </w:r>
          </w:p>
        </w:tc>
        <w:tc>
          <w:tcPr>
            <w:tcW w:w="304" w:type="pct"/>
            <w:tcBorders>
              <w:top w:val="nil"/>
              <w:left w:val="nil"/>
              <w:bottom w:val="single" w:sz="4" w:space="0" w:color="auto"/>
              <w:right w:val="single" w:sz="4" w:space="0" w:color="auto"/>
            </w:tcBorders>
            <w:shd w:val="clear" w:color="auto" w:fill="auto"/>
            <w:noWrap/>
            <w:vAlign w:val="center"/>
            <w:hideMark/>
          </w:tcPr>
          <w:p w14:paraId="180F129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1 166 349,37</w:t>
            </w:r>
          </w:p>
        </w:tc>
        <w:tc>
          <w:tcPr>
            <w:tcW w:w="357" w:type="pct"/>
            <w:tcBorders>
              <w:top w:val="nil"/>
              <w:left w:val="nil"/>
              <w:bottom w:val="single" w:sz="4" w:space="0" w:color="auto"/>
              <w:right w:val="single" w:sz="4" w:space="0" w:color="auto"/>
            </w:tcBorders>
            <w:shd w:val="clear" w:color="auto" w:fill="auto"/>
            <w:noWrap/>
            <w:vAlign w:val="center"/>
            <w:hideMark/>
          </w:tcPr>
          <w:p w14:paraId="1549132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1 221 096,39</w:t>
            </w:r>
          </w:p>
        </w:tc>
        <w:tc>
          <w:tcPr>
            <w:tcW w:w="265" w:type="pct"/>
            <w:tcBorders>
              <w:top w:val="nil"/>
              <w:left w:val="nil"/>
              <w:bottom w:val="single" w:sz="4" w:space="0" w:color="auto"/>
              <w:right w:val="single" w:sz="4" w:space="0" w:color="auto"/>
            </w:tcBorders>
            <w:shd w:val="clear" w:color="auto" w:fill="auto"/>
            <w:noWrap/>
            <w:vAlign w:val="center"/>
            <w:hideMark/>
          </w:tcPr>
          <w:p w14:paraId="2F70B96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71,51</w:t>
            </w:r>
          </w:p>
        </w:tc>
        <w:tc>
          <w:tcPr>
            <w:tcW w:w="265" w:type="pct"/>
            <w:tcBorders>
              <w:top w:val="nil"/>
              <w:left w:val="nil"/>
              <w:bottom w:val="single" w:sz="4" w:space="0" w:color="auto"/>
              <w:right w:val="single" w:sz="4" w:space="0" w:color="auto"/>
            </w:tcBorders>
            <w:shd w:val="clear" w:color="auto" w:fill="auto"/>
            <w:noWrap/>
            <w:vAlign w:val="center"/>
            <w:hideMark/>
          </w:tcPr>
          <w:p w14:paraId="12847B8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153,20</w:t>
            </w:r>
          </w:p>
        </w:tc>
        <w:tc>
          <w:tcPr>
            <w:tcW w:w="273" w:type="pct"/>
            <w:tcBorders>
              <w:top w:val="nil"/>
              <w:left w:val="nil"/>
              <w:bottom w:val="single" w:sz="4" w:space="0" w:color="auto"/>
              <w:right w:val="single" w:sz="4" w:space="0" w:color="auto"/>
            </w:tcBorders>
            <w:shd w:val="clear" w:color="auto" w:fill="auto"/>
            <w:noWrap/>
            <w:vAlign w:val="center"/>
            <w:hideMark/>
          </w:tcPr>
          <w:p w14:paraId="7F83DA3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405,97</w:t>
            </w:r>
          </w:p>
        </w:tc>
        <w:tc>
          <w:tcPr>
            <w:tcW w:w="273" w:type="pct"/>
            <w:tcBorders>
              <w:top w:val="nil"/>
              <w:left w:val="nil"/>
              <w:bottom w:val="single" w:sz="4" w:space="0" w:color="auto"/>
              <w:right w:val="single" w:sz="4" w:space="0" w:color="auto"/>
            </w:tcBorders>
            <w:shd w:val="clear" w:color="auto" w:fill="auto"/>
            <w:noWrap/>
            <w:vAlign w:val="center"/>
            <w:hideMark/>
          </w:tcPr>
          <w:p w14:paraId="0057203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464,18</w:t>
            </w:r>
          </w:p>
        </w:tc>
        <w:tc>
          <w:tcPr>
            <w:tcW w:w="265" w:type="pct"/>
            <w:tcBorders>
              <w:top w:val="nil"/>
              <w:left w:val="nil"/>
              <w:bottom w:val="single" w:sz="4" w:space="0" w:color="auto"/>
              <w:right w:val="single" w:sz="4" w:space="0" w:color="auto"/>
            </w:tcBorders>
            <w:shd w:val="clear" w:color="auto" w:fill="auto"/>
            <w:noWrap/>
            <w:vAlign w:val="center"/>
            <w:hideMark/>
          </w:tcPr>
          <w:p w14:paraId="297C76B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1,89000</w:t>
            </w:r>
          </w:p>
        </w:tc>
        <w:tc>
          <w:tcPr>
            <w:tcW w:w="265" w:type="pct"/>
            <w:tcBorders>
              <w:top w:val="nil"/>
              <w:left w:val="nil"/>
              <w:bottom w:val="single" w:sz="4" w:space="0" w:color="auto"/>
              <w:right w:val="single" w:sz="4" w:space="0" w:color="auto"/>
            </w:tcBorders>
            <w:shd w:val="clear" w:color="auto" w:fill="auto"/>
            <w:noWrap/>
            <w:vAlign w:val="center"/>
            <w:hideMark/>
          </w:tcPr>
          <w:p w14:paraId="26E3FB7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2,53000</w:t>
            </w:r>
          </w:p>
        </w:tc>
        <w:tc>
          <w:tcPr>
            <w:tcW w:w="273" w:type="pct"/>
            <w:tcBorders>
              <w:top w:val="nil"/>
              <w:left w:val="nil"/>
              <w:bottom w:val="single" w:sz="4" w:space="0" w:color="auto"/>
              <w:right w:val="single" w:sz="4" w:space="0" w:color="auto"/>
            </w:tcBorders>
            <w:shd w:val="clear" w:color="auto" w:fill="auto"/>
            <w:noWrap/>
            <w:vAlign w:val="center"/>
            <w:hideMark/>
          </w:tcPr>
          <w:p w14:paraId="1331EA8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3,33000</w:t>
            </w:r>
          </w:p>
        </w:tc>
        <w:tc>
          <w:tcPr>
            <w:tcW w:w="286" w:type="pct"/>
            <w:tcBorders>
              <w:top w:val="nil"/>
              <w:left w:val="nil"/>
              <w:bottom w:val="single" w:sz="4" w:space="0" w:color="auto"/>
              <w:right w:val="nil"/>
            </w:tcBorders>
            <w:shd w:val="clear" w:color="auto" w:fill="auto"/>
            <w:noWrap/>
            <w:vAlign w:val="center"/>
            <w:hideMark/>
          </w:tcPr>
          <w:p w14:paraId="7D000E8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4,21000</w:t>
            </w:r>
          </w:p>
        </w:tc>
        <w:tc>
          <w:tcPr>
            <w:tcW w:w="419" w:type="pct"/>
            <w:vMerge w:val="restart"/>
            <w:tcBorders>
              <w:top w:val="nil"/>
              <w:left w:val="single" w:sz="4" w:space="0" w:color="auto"/>
              <w:bottom w:val="single" w:sz="8" w:space="0" w:color="000000"/>
              <w:right w:val="single" w:sz="8" w:space="0" w:color="auto"/>
            </w:tcBorders>
            <w:shd w:val="clear" w:color="auto" w:fill="auto"/>
            <w:noWrap/>
            <w:vAlign w:val="bottom"/>
            <w:hideMark/>
          </w:tcPr>
          <w:p w14:paraId="0639E25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3AE588AA" w14:textId="77777777" w:rsidTr="00611E24">
        <w:trPr>
          <w:trHeight w:val="510"/>
          <w:jc w:val="center"/>
        </w:trPr>
        <w:tc>
          <w:tcPr>
            <w:tcW w:w="359" w:type="pct"/>
            <w:vMerge/>
            <w:tcBorders>
              <w:top w:val="nil"/>
              <w:left w:val="single" w:sz="8" w:space="0" w:color="auto"/>
              <w:bottom w:val="single" w:sz="4" w:space="0" w:color="000000"/>
              <w:right w:val="single" w:sz="4" w:space="0" w:color="auto"/>
            </w:tcBorders>
            <w:vAlign w:val="center"/>
            <w:hideMark/>
          </w:tcPr>
          <w:p w14:paraId="19898C08"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510" w:type="pct"/>
            <w:tcBorders>
              <w:top w:val="nil"/>
              <w:left w:val="nil"/>
              <w:bottom w:val="single" w:sz="4" w:space="0" w:color="auto"/>
              <w:right w:val="single" w:sz="4" w:space="0" w:color="auto"/>
            </w:tcBorders>
            <w:shd w:val="clear" w:color="auto" w:fill="auto"/>
            <w:noWrap/>
            <w:vAlign w:val="center"/>
            <w:hideMark/>
          </w:tcPr>
          <w:p w14:paraId="4CCDC7C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2020 год</w:t>
            </w:r>
          </w:p>
        </w:tc>
        <w:tc>
          <w:tcPr>
            <w:tcW w:w="276" w:type="pct"/>
            <w:tcBorders>
              <w:top w:val="nil"/>
              <w:left w:val="nil"/>
              <w:bottom w:val="single" w:sz="4" w:space="0" w:color="auto"/>
              <w:right w:val="single" w:sz="4" w:space="0" w:color="auto"/>
            </w:tcBorders>
            <w:shd w:val="clear" w:color="auto" w:fill="auto"/>
            <w:vAlign w:val="center"/>
            <w:hideMark/>
          </w:tcPr>
          <w:p w14:paraId="0D75F1F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 полугодие</w:t>
            </w:r>
          </w:p>
        </w:tc>
        <w:tc>
          <w:tcPr>
            <w:tcW w:w="304" w:type="pct"/>
            <w:tcBorders>
              <w:top w:val="nil"/>
              <w:left w:val="nil"/>
              <w:bottom w:val="single" w:sz="4" w:space="0" w:color="auto"/>
              <w:right w:val="single" w:sz="4" w:space="0" w:color="auto"/>
            </w:tcBorders>
            <w:shd w:val="clear" w:color="auto" w:fill="auto"/>
            <w:noWrap/>
            <w:vAlign w:val="center"/>
            <w:hideMark/>
          </w:tcPr>
          <w:p w14:paraId="00D04DF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986 912,37</w:t>
            </w:r>
          </w:p>
        </w:tc>
        <w:tc>
          <w:tcPr>
            <w:tcW w:w="304" w:type="pct"/>
            <w:tcBorders>
              <w:top w:val="nil"/>
              <w:left w:val="nil"/>
              <w:bottom w:val="single" w:sz="4" w:space="0" w:color="auto"/>
              <w:right w:val="single" w:sz="4" w:space="0" w:color="auto"/>
            </w:tcBorders>
            <w:shd w:val="clear" w:color="auto" w:fill="auto"/>
            <w:noWrap/>
            <w:vAlign w:val="center"/>
            <w:hideMark/>
          </w:tcPr>
          <w:p w14:paraId="524B261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1 125 357,87</w:t>
            </w:r>
          </w:p>
        </w:tc>
        <w:tc>
          <w:tcPr>
            <w:tcW w:w="304" w:type="pct"/>
            <w:tcBorders>
              <w:top w:val="nil"/>
              <w:left w:val="nil"/>
              <w:bottom w:val="single" w:sz="4" w:space="0" w:color="auto"/>
              <w:right w:val="single" w:sz="4" w:space="0" w:color="auto"/>
            </w:tcBorders>
            <w:shd w:val="clear" w:color="auto" w:fill="auto"/>
            <w:noWrap/>
            <w:vAlign w:val="center"/>
            <w:hideMark/>
          </w:tcPr>
          <w:p w14:paraId="2802014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1 182 588,85</w:t>
            </w:r>
          </w:p>
        </w:tc>
        <w:tc>
          <w:tcPr>
            <w:tcW w:w="357" w:type="pct"/>
            <w:tcBorders>
              <w:top w:val="nil"/>
              <w:left w:val="nil"/>
              <w:bottom w:val="single" w:sz="4" w:space="0" w:color="auto"/>
              <w:right w:val="single" w:sz="4" w:space="0" w:color="auto"/>
            </w:tcBorders>
            <w:shd w:val="clear" w:color="auto" w:fill="auto"/>
            <w:noWrap/>
            <w:vAlign w:val="center"/>
            <w:hideMark/>
          </w:tcPr>
          <w:p w14:paraId="6FF7BE7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1 253 521,47</w:t>
            </w:r>
          </w:p>
        </w:tc>
        <w:tc>
          <w:tcPr>
            <w:tcW w:w="265" w:type="pct"/>
            <w:tcBorders>
              <w:top w:val="nil"/>
              <w:left w:val="nil"/>
              <w:bottom w:val="single" w:sz="4" w:space="0" w:color="auto"/>
              <w:right w:val="single" w:sz="4" w:space="0" w:color="auto"/>
            </w:tcBorders>
            <w:shd w:val="clear" w:color="auto" w:fill="auto"/>
            <w:noWrap/>
            <w:vAlign w:val="center"/>
            <w:hideMark/>
          </w:tcPr>
          <w:p w14:paraId="0E527B2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75,52</w:t>
            </w:r>
          </w:p>
        </w:tc>
        <w:tc>
          <w:tcPr>
            <w:tcW w:w="265" w:type="pct"/>
            <w:tcBorders>
              <w:top w:val="nil"/>
              <w:left w:val="nil"/>
              <w:bottom w:val="single" w:sz="4" w:space="0" w:color="auto"/>
              <w:right w:val="single" w:sz="4" w:space="0" w:color="auto"/>
            </w:tcBorders>
            <w:shd w:val="clear" w:color="auto" w:fill="auto"/>
            <w:noWrap/>
            <w:vAlign w:val="center"/>
            <w:hideMark/>
          </w:tcPr>
          <w:p w14:paraId="0D4B495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161,78</w:t>
            </w:r>
          </w:p>
        </w:tc>
        <w:tc>
          <w:tcPr>
            <w:tcW w:w="273" w:type="pct"/>
            <w:tcBorders>
              <w:top w:val="nil"/>
              <w:left w:val="nil"/>
              <w:bottom w:val="single" w:sz="4" w:space="0" w:color="auto"/>
              <w:right w:val="single" w:sz="4" w:space="0" w:color="auto"/>
            </w:tcBorders>
            <w:shd w:val="clear" w:color="auto" w:fill="auto"/>
            <w:noWrap/>
            <w:vAlign w:val="center"/>
            <w:hideMark/>
          </w:tcPr>
          <w:p w14:paraId="1C49044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428,71</w:t>
            </w:r>
          </w:p>
        </w:tc>
        <w:tc>
          <w:tcPr>
            <w:tcW w:w="273" w:type="pct"/>
            <w:tcBorders>
              <w:top w:val="nil"/>
              <w:left w:val="nil"/>
              <w:bottom w:val="single" w:sz="4" w:space="0" w:color="auto"/>
              <w:right w:val="single" w:sz="4" w:space="0" w:color="auto"/>
            </w:tcBorders>
            <w:shd w:val="clear" w:color="auto" w:fill="auto"/>
            <w:noWrap/>
            <w:vAlign w:val="center"/>
            <w:hideMark/>
          </w:tcPr>
          <w:p w14:paraId="38357BF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490,17</w:t>
            </w:r>
          </w:p>
        </w:tc>
        <w:tc>
          <w:tcPr>
            <w:tcW w:w="265" w:type="pct"/>
            <w:tcBorders>
              <w:top w:val="nil"/>
              <w:left w:val="nil"/>
              <w:bottom w:val="single" w:sz="4" w:space="0" w:color="auto"/>
              <w:right w:val="single" w:sz="4" w:space="0" w:color="auto"/>
            </w:tcBorders>
            <w:shd w:val="clear" w:color="auto" w:fill="auto"/>
            <w:noWrap/>
            <w:vAlign w:val="center"/>
            <w:hideMark/>
          </w:tcPr>
          <w:p w14:paraId="76E2B09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1,85315</w:t>
            </w:r>
          </w:p>
        </w:tc>
        <w:tc>
          <w:tcPr>
            <w:tcW w:w="265" w:type="pct"/>
            <w:tcBorders>
              <w:top w:val="nil"/>
              <w:left w:val="nil"/>
              <w:bottom w:val="single" w:sz="4" w:space="0" w:color="auto"/>
              <w:right w:val="single" w:sz="4" w:space="0" w:color="auto"/>
            </w:tcBorders>
            <w:shd w:val="clear" w:color="auto" w:fill="auto"/>
            <w:noWrap/>
            <w:vAlign w:val="center"/>
            <w:hideMark/>
          </w:tcPr>
          <w:p w14:paraId="719C76B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2,48060</w:t>
            </w:r>
          </w:p>
        </w:tc>
        <w:tc>
          <w:tcPr>
            <w:tcW w:w="273" w:type="pct"/>
            <w:tcBorders>
              <w:top w:val="nil"/>
              <w:left w:val="nil"/>
              <w:bottom w:val="single" w:sz="4" w:space="0" w:color="auto"/>
              <w:right w:val="single" w:sz="4" w:space="0" w:color="auto"/>
            </w:tcBorders>
            <w:shd w:val="clear" w:color="auto" w:fill="auto"/>
            <w:noWrap/>
            <w:vAlign w:val="center"/>
            <w:hideMark/>
          </w:tcPr>
          <w:p w14:paraId="1A83A58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3,41541</w:t>
            </w:r>
          </w:p>
        </w:tc>
        <w:tc>
          <w:tcPr>
            <w:tcW w:w="286" w:type="pct"/>
            <w:tcBorders>
              <w:top w:val="nil"/>
              <w:left w:val="nil"/>
              <w:bottom w:val="single" w:sz="4" w:space="0" w:color="auto"/>
              <w:right w:val="nil"/>
            </w:tcBorders>
            <w:shd w:val="clear" w:color="auto" w:fill="auto"/>
            <w:noWrap/>
            <w:vAlign w:val="center"/>
            <w:hideMark/>
          </w:tcPr>
          <w:p w14:paraId="4770D09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4,37582</w:t>
            </w:r>
          </w:p>
        </w:tc>
        <w:tc>
          <w:tcPr>
            <w:tcW w:w="419" w:type="pct"/>
            <w:vMerge/>
            <w:tcBorders>
              <w:top w:val="nil"/>
              <w:left w:val="single" w:sz="4" w:space="0" w:color="auto"/>
              <w:bottom w:val="single" w:sz="8" w:space="0" w:color="000000"/>
              <w:right w:val="single" w:sz="8" w:space="0" w:color="auto"/>
            </w:tcBorders>
            <w:vAlign w:val="center"/>
            <w:hideMark/>
          </w:tcPr>
          <w:p w14:paraId="4DFE96A1"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432B18B3"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12B8A3F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минимальный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507836F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2020 год</w:t>
            </w:r>
          </w:p>
        </w:tc>
        <w:tc>
          <w:tcPr>
            <w:tcW w:w="276" w:type="pct"/>
            <w:vMerge w:val="restart"/>
            <w:tcBorders>
              <w:top w:val="nil"/>
              <w:left w:val="single" w:sz="4" w:space="0" w:color="auto"/>
              <w:bottom w:val="single" w:sz="4" w:space="0" w:color="000000"/>
              <w:right w:val="single" w:sz="4" w:space="0" w:color="auto"/>
            </w:tcBorders>
            <w:shd w:val="clear" w:color="auto" w:fill="auto"/>
            <w:vAlign w:val="center"/>
            <w:hideMark/>
          </w:tcPr>
          <w:p w14:paraId="2EE2817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1 полугодие </w:t>
            </w:r>
          </w:p>
        </w:tc>
        <w:tc>
          <w:tcPr>
            <w:tcW w:w="304" w:type="pct"/>
            <w:tcBorders>
              <w:top w:val="nil"/>
              <w:left w:val="nil"/>
              <w:bottom w:val="single" w:sz="4" w:space="0" w:color="auto"/>
              <w:right w:val="single" w:sz="4" w:space="0" w:color="auto"/>
            </w:tcBorders>
            <w:shd w:val="clear" w:color="auto" w:fill="auto"/>
            <w:noWrap/>
            <w:vAlign w:val="center"/>
            <w:hideMark/>
          </w:tcPr>
          <w:p w14:paraId="428CBDB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939 793,06</w:t>
            </w:r>
          </w:p>
        </w:tc>
        <w:tc>
          <w:tcPr>
            <w:tcW w:w="304" w:type="pct"/>
            <w:tcBorders>
              <w:top w:val="nil"/>
              <w:left w:val="nil"/>
              <w:bottom w:val="single" w:sz="4" w:space="0" w:color="auto"/>
              <w:right w:val="single" w:sz="4" w:space="0" w:color="auto"/>
            </w:tcBorders>
            <w:shd w:val="clear" w:color="auto" w:fill="auto"/>
            <w:noWrap/>
            <w:vAlign w:val="center"/>
            <w:hideMark/>
          </w:tcPr>
          <w:p w14:paraId="2C57046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1 100 846,56</w:t>
            </w:r>
          </w:p>
        </w:tc>
        <w:tc>
          <w:tcPr>
            <w:tcW w:w="304" w:type="pct"/>
            <w:tcBorders>
              <w:top w:val="nil"/>
              <w:left w:val="nil"/>
              <w:bottom w:val="single" w:sz="4" w:space="0" w:color="auto"/>
              <w:right w:val="single" w:sz="4" w:space="0" w:color="auto"/>
            </w:tcBorders>
            <w:shd w:val="clear" w:color="auto" w:fill="auto"/>
            <w:noWrap/>
            <w:vAlign w:val="center"/>
            <w:hideMark/>
          </w:tcPr>
          <w:p w14:paraId="214FAA1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1 078 742,47</w:t>
            </w:r>
          </w:p>
        </w:tc>
        <w:tc>
          <w:tcPr>
            <w:tcW w:w="357" w:type="pct"/>
            <w:tcBorders>
              <w:top w:val="nil"/>
              <w:left w:val="nil"/>
              <w:bottom w:val="single" w:sz="4" w:space="0" w:color="auto"/>
              <w:right w:val="single" w:sz="4" w:space="0" w:color="auto"/>
            </w:tcBorders>
            <w:shd w:val="clear" w:color="auto" w:fill="auto"/>
            <w:noWrap/>
            <w:vAlign w:val="center"/>
            <w:hideMark/>
          </w:tcPr>
          <w:p w14:paraId="083E398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871 130,92</w:t>
            </w:r>
          </w:p>
        </w:tc>
        <w:tc>
          <w:tcPr>
            <w:tcW w:w="265" w:type="pct"/>
            <w:tcBorders>
              <w:top w:val="nil"/>
              <w:left w:val="nil"/>
              <w:bottom w:val="single" w:sz="4" w:space="0" w:color="auto"/>
              <w:right w:val="single" w:sz="4" w:space="0" w:color="auto"/>
            </w:tcBorders>
            <w:shd w:val="clear" w:color="auto" w:fill="auto"/>
            <w:noWrap/>
            <w:vAlign w:val="center"/>
            <w:hideMark/>
          </w:tcPr>
          <w:p w14:paraId="5632012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66,24</w:t>
            </w:r>
          </w:p>
        </w:tc>
        <w:tc>
          <w:tcPr>
            <w:tcW w:w="265" w:type="pct"/>
            <w:tcBorders>
              <w:top w:val="nil"/>
              <w:left w:val="nil"/>
              <w:bottom w:val="single" w:sz="4" w:space="0" w:color="auto"/>
              <w:right w:val="single" w:sz="4" w:space="0" w:color="auto"/>
            </w:tcBorders>
            <w:shd w:val="clear" w:color="auto" w:fill="auto"/>
            <w:noWrap/>
            <w:vAlign w:val="center"/>
            <w:hideMark/>
          </w:tcPr>
          <w:p w14:paraId="5764155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137,68</w:t>
            </w:r>
          </w:p>
        </w:tc>
        <w:tc>
          <w:tcPr>
            <w:tcW w:w="273" w:type="pct"/>
            <w:tcBorders>
              <w:top w:val="nil"/>
              <w:left w:val="nil"/>
              <w:bottom w:val="single" w:sz="4" w:space="0" w:color="auto"/>
              <w:right w:val="single" w:sz="4" w:space="0" w:color="auto"/>
            </w:tcBorders>
            <w:shd w:val="clear" w:color="auto" w:fill="auto"/>
            <w:noWrap/>
            <w:vAlign w:val="center"/>
            <w:hideMark/>
          </w:tcPr>
          <w:p w14:paraId="35932CA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376,00</w:t>
            </w:r>
          </w:p>
        </w:tc>
        <w:tc>
          <w:tcPr>
            <w:tcW w:w="273" w:type="pct"/>
            <w:tcBorders>
              <w:top w:val="nil"/>
              <w:left w:val="nil"/>
              <w:bottom w:val="single" w:sz="4" w:space="0" w:color="auto"/>
              <w:right w:val="single" w:sz="4" w:space="0" w:color="auto"/>
            </w:tcBorders>
            <w:shd w:val="clear" w:color="auto" w:fill="auto"/>
            <w:noWrap/>
            <w:vAlign w:val="center"/>
            <w:hideMark/>
          </w:tcPr>
          <w:p w14:paraId="6A23F2A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429,91</w:t>
            </w:r>
          </w:p>
        </w:tc>
        <w:tc>
          <w:tcPr>
            <w:tcW w:w="265" w:type="pct"/>
            <w:tcBorders>
              <w:top w:val="nil"/>
              <w:left w:val="nil"/>
              <w:bottom w:val="single" w:sz="4" w:space="0" w:color="auto"/>
              <w:right w:val="single" w:sz="4" w:space="0" w:color="auto"/>
            </w:tcBorders>
            <w:shd w:val="clear" w:color="auto" w:fill="auto"/>
            <w:noWrap/>
            <w:vAlign w:val="center"/>
            <w:hideMark/>
          </w:tcPr>
          <w:p w14:paraId="0020EC8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1,81000</w:t>
            </w:r>
          </w:p>
        </w:tc>
        <w:tc>
          <w:tcPr>
            <w:tcW w:w="265" w:type="pct"/>
            <w:tcBorders>
              <w:top w:val="nil"/>
              <w:left w:val="nil"/>
              <w:bottom w:val="single" w:sz="4" w:space="0" w:color="auto"/>
              <w:right w:val="single" w:sz="4" w:space="0" w:color="auto"/>
            </w:tcBorders>
            <w:shd w:val="clear" w:color="auto" w:fill="auto"/>
            <w:noWrap/>
            <w:vAlign w:val="center"/>
            <w:hideMark/>
          </w:tcPr>
          <w:p w14:paraId="0A1EB43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2,40000</w:t>
            </w:r>
          </w:p>
        </w:tc>
        <w:tc>
          <w:tcPr>
            <w:tcW w:w="273" w:type="pct"/>
            <w:tcBorders>
              <w:top w:val="nil"/>
              <w:left w:val="nil"/>
              <w:bottom w:val="single" w:sz="4" w:space="0" w:color="auto"/>
              <w:right w:val="single" w:sz="4" w:space="0" w:color="auto"/>
            </w:tcBorders>
            <w:shd w:val="clear" w:color="auto" w:fill="auto"/>
            <w:noWrap/>
            <w:vAlign w:val="center"/>
            <w:hideMark/>
          </w:tcPr>
          <w:p w14:paraId="56F3514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3,15000</w:t>
            </w:r>
          </w:p>
        </w:tc>
        <w:tc>
          <w:tcPr>
            <w:tcW w:w="286" w:type="pct"/>
            <w:tcBorders>
              <w:top w:val="nil"/>
              <w:left w:val="nil"/>
              <w:bottom w:val="single" w:sz="4" w:space="0" w:color="auto"/>
              <w:right w:val="nil"/>
            </w:tcBorders>
            <w:shd w:val="clear" w:color="auto" w:fill="auto"/>
            <w:noWrap/>
            <w:vAlign w:val="center"/>
            <w:hideMark/>
          </w:tcPr>
          <w:p w14:paraId="4F830A9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3,95000</w:t>
            </w:r>
          </w:p>
        </w:tc>
        <w:tc>
          <w:tcPr>
            <w:tcW w:w="419" w:type="pct"/>
            <w:vMerge/>
            <w:tcBorders>
              <w:top w:val="nil"/>
              <w:left w:val="single" w:sz="4" w:space="0" w:color="auto"/>
              <w:bottom w:val="single" w:sz="8" w:space="0" w:color="000000"/>
              <w:right w:val="single" w:sz="8" w:space="0" w:color="auto"/>
            </w:tcBorders>
            <w:vAlign w:val="center"/>
            <w:hideMark/>
          </w:tcPr>
          <w:p w14:paraId="71396D82"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01EE776B"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675F6A4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максимальный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527C610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2020 год</w:t>
            </w:r>
          </w:p>
        </w:tc>
        <w:tc>
          <w:tcPr>
            <w:tcW w:w="276" w:type="pct"/>
            <w:vMerge/>
            <w:tcBorders>
              <w:top w:val="nil"/>
              <w:left w:val="single" w:sz="4" w:space="0" w:color="auto"/>
              <w:bottom w:val="single" w:sz="4" w:space="0" w:color="000000"/>
              <w:right w:val="single" w:sz="4" w:space="0" w:color="auto"/>
            </w:tcBorders>
            <w:vAlign w:val="center"/>
            <w:hideMark/>
          </w:tcPr>
          <w:p w14:paraId="08A26D4F"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5A48328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1 007 053,44</w:t>
            </w:r>
          </w:p>
        </w:tc>
        <w:tc>
          <w:tcPr>
            <w:tcW w:w="304" w:type="pct"/>
            <w:tcBorders>
              <w:top w:val="nil"/>
              <w:left w:val="nil"/>
              <w:bottom w:val="single" w:sz="4" w:space="0" w:color="auto"/>
              <w:right w:val="single" w:sz="4" w:space="0" w:color="auto"/>
            </w:tcBorders>
            <w:shd w:val="clear" w:color="auto" w:fill="auto"/>
            <w:noWrap/>
            <w:vAlign w:val="center"/>
            <w:hideMark/>
          </w:tcPr>
          <w:p w14:paraId="1EC78C8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1 159 854,33</w:t>
            </w:r>
          </w:p>
        </w:tc>
        <w:tc>
          <w:tcPr>
            <w:tcW w:w="304" w:type="pct"/>
            <w:tcBorders>
              <w:top w:val="nil"/>
              <w:left w:val="nil"/>
              <w:bottom w:val="single" w:sz="4" w:space="0" w:color="auto"/>
              <w:right w:val="single" w:sz="4" w:space="0" w:color="auto"/>
            </w:tcBorders>
            <w:shd w:val="clear" w:color="auto" w:fill="auto"/>
            <w:noWrap/>
            <w:vAlign w:val="center"/>
            <w:hideMark/>
          </w:tcPr>
          <w:p w14:paraId="68662FC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1 166 349,37</w:t>
            </w:r>
          </w:p>
        </w:tc>
        <w:tc>
          <w:tcPr>
            <w:tcW w:w="357" w:type="pct"/>
            <w:tcBorders>
              <w:top w:val="nil"/>
              <w:left w:val="nil"/>
              <w:bottom w:val="single" w:sz="4" w:space="0" w:color="auto"/>
              <w:right w:val="single" w:sz="4" w:space="0" w:color="auto"/>
            </w:tcBorders>
            <w:shd w:val="clear" w:color="auto" w:fill="auto"/>
            <w:noWrap/>
            <w:vAlign w:val="center"/>
            <w:hideMark/>
          </w:tcPr>
          <w:p w14:paraId="33444D0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1 221 096,39</w:t>
            </w:r>
          </w:p>
        </w:tc>
        <w:tc>
          <w:tcPr>
            <w:tcW w:w="265" w:type="pct"/>
            <w:tcBorders>
              <w:top w:val="nil"/>
              <w:left w:val="nil"/>
              <w:bottom w:val="single" w:sz="4" w:space="0" w:color="auto"/>
              <w:right w:val="single" w:sz="4" w:space="0" w:color="auto"/>
            </w:tcBorders>
            <w:shd w:val="clear" w:color="auto" w:fill="auto"/>
            <w:noWrap/>
            <w:vAlign w:val="center"/>
            <w:hideMark/>
          </w:tcPr>
          <w:p w14:paraId="5E4C981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71,51</w:t>
            </w:r>
          </w:p>
        </w:tc>
        <w:tc>
          <w:tcPr>
            <w:tcW w:w="265" w:type="pct"/>
            <w:tcBorders>
              <w:top w:val="nil"/>
              <w:left w:val="nil"/>
              <w:bottom w:val="single" w:sz="4" w:space="0" w:color="auto"/>
              <w:right w:val="single" w:sz="4" w:space="0" w:color="auto"/>
            </w:tcBorders>
            <w:shd w:val="clear" w:color="auto" w:fill="auto"/>
            <w:noWrap/>
            <w:vAlign w:val="center"/>
            <w:hideMark/>
          </w:tcPr>
          <w:p w14:paraId="3B73257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153,20</w:t>
            </w:r>
          </w:p>
        </w:tc>
        <w:tc>
          <w:tcPr>
            <w:tcW w:w="273" w:type="pct"/>
            <w:tcBorders>
              <w:top w:val="nil"/>
              <w:left w:val="nil"/>
              <w:bottom w:val="single" w:sz="4" w:space="0" w:color="auto"/>
              <w:right w:val="single" w:sz="4" w:space="0" w:color="auto"/>
            </w:tcBorders>
            <w:shd w:val="clear" w:color="auto" w:fill="auto"/>
            <w:noWrap/>
            <w:vAlign w:val="center"/>
            <w:hideMark/>
          </w:tcPr>
          <w:p w14:paraId="4B71E74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405,97</w:t>
            </w:r>
          </w:p>
        </w:tc>
        <w:tc>
          <w:tcPr>
            <w:tcW w:w="273" w:type="pct"/>
            <w:tcBorders>
              <w:top w:val="nil"/>
              <w:left w:val="nil"/>
              <w:bottom w:val="single" w:sz="4" w:space="0" w:color="auto"/>
              <w:right w:val="single" w:sz="4" w:space="0" w:color="auto"/>
            </w:tcBorders>
            <w:shd w:val="clear" w:color="auto" w:fill="auto"/>
            <w:noWrap/>
            <w:vAlign w:val="center"/>
            <w:hideMark/>
          </w:tcPr>
          <w:p w14:paraId="6BC36C5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464,18</w:t>
            </w:r>
          </w:p>
        </w:tc>
        <w:tc>
          <w:tcPr>
            <w:tcW w:w="265" w:type="pct"/>
            <w:tcBorders>
              <w:top w:val="nil"/>
              <w:left w:val="nil"/>
              <w:bottom w:val="single" w:sz="4" w:space="0" w:color="auto"/>
              <w:right w:val="single" w:sz="4" w:space="0" w:color="auto"/>
            </w:tcBorders>
            <w:shd w:val="clear" w:color="auto" w:fill="auto"/>
            <w:noWrap/>
            <w:vAlign w:val="center"/>
            <w:hideMark/>
          </w:tcPr>
          <w:p w14:paraId="431FE04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1,89000</w:t>
            </w:r>
          </w:p>
        </w:tc>
        <w:tc>
          <w:tcPr>
            <w:tcW w:w="265" w:type="pct"/>
            <w:tcBorders>
              <w:top w:val="nil"/>
              <w:left w:val="nil"/>
              <w:bottom w:val="single" w:sz="4" w:space="0" w:color="auto"/>
              <w:right w:val="single" w:sz="4" w:space="0" w:color="auto"/>
            </w:tcBorders>
            <w:shd w:val="clear" w:color="auto" w:fill="auto"/>
            <w:noWrap/>
            <w:vAlign w:val="center"/>
            <w:hideMark/>
          </w:tcPr>
          <w:p w14:paraId="38EBF71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2,53000</w:t>
            </w:r>
          </w:p>
        </w:tc>
        <w:tc>
          <w:tcPr>
            <w:tcW w:w="273" w:type="pct"/>
            <w:tcBorders>
              <w:top w:val="nil"/>
              <w:left w:val="nil"/>
              <w:bottom w:val="single" w:sz="4" w:space="0" w:color="auto"/>
              <w:right w:val="single" w:sz="4" w:space="0" w:color="auto"/>
            </w:tcBorders>
            <w:shd w:val="clear" w:color="auto" w:fill="auto"/>
            <w:noWrap/>
            <w:vAlign w:val="center"/>
            <w:hideMark/>
          </w:tcPr>
          <w:p w14:paraId="4F73B58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3,33000</w:t>
            </w:r>
          </w:p>
        </w:tc>
        <w:tc>
          <w:tcPr>
            <w:tcW w:w="286" w:type="pct"/>
            <w:tcBorders>
              <w:top w:val="nil"/>
              <w:left w:val="nil"/>
              <w:bottom w:val="single" w:sz="4" w:space="0" w:color="auto"/>
              <w:right w:val="nil"/>
            </w:tcBorders>
            <w:shd w:val="clear" w:color="auto" w:fill="auto"/>
            <w:noWrap/>
            <w:vAlign w:val="center"/>
            <w:hideMark/>
          </w:tcPr>
          <w:p w14:paraId="2508CDE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4,21000</w:t>
            </w:r>
          </w:p>
        </w:tc>
        <w:tc>
          <w:tcPr>
            <w:tcW w:w="419" w:type="pct"/>
            <w:vMerge/>
            <w:tcBorders>
              <w:top w:val="nil"/>
              <w:left w:val="single" w:sz="4" w:space="0" w:color="auto"/>
              <w:bottom w:val="single" w:sz="8" w:space="0" w:color="000000"/>
              <w:right w:val="single" w:sz="8" w:space="0" w:color="auto"/>
            </w:tcBorders>
            <w:vAlign w:val="center"/>
            <w:hideMark/>
          </w:tcPr>
          <w:p w14:paraId="5DCFA4B4"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7196FD6D"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3467F82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минимальный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13A8819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2020 год</w:t>
            </w:r>
          </w:p>
        </w:tc>
        <w:tc>
          <w:tcPr>
            <w:tcW w:w="276" w:type="pct"/>
            <w:vMerge w:val="restart"/>
            <w:tcBorders>
              <w:top w:val="nil"/>
              <w:left w:val="single" w:sz="4" w:space="0" w:color="auto"/>
              <w:bottom w:val="single" w:sz="4" w:space="0" w:color="000000"/>
              <w:right w:val="single" w:sz="4" w:space="0" w:color="auto"/>
            </w:tcBorders>
            <w:shd w:val="clear" w:color="auto" w:fill="auto"/>
            <w:vAlign w:val="center"/>
            <w:hideMark/>
          </w:tcPr>
          <w:p w14:paraId="42801A8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 полугодие</w:t>
            </w:r>
          </w:p>
        </w:tc>
        <w:tc>
          <w:tcPr>
            <w:tcW w:w="304" w:type="pct"/>
            <w:tcBorders>
              <w:top w:val="nil"/>
              <w:left w:val="nil"/>
              <w:bottom w:val="single" w:sz="4" w:space="0" w:color="auto"/>
              <w:right w:val="single" w:sz="4" w:space="0" w:color="auto"/>
            </w:tcBorders>
            <w:shd w:val="clear" w:color="auto" w:fill="auto"/>
            <w:noWrap/>
            <w:vAlign w:val="center"/>
            <w:hideMark/>
          </w:tcPr>
          <w:p w14:paraId="478782D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900 000,00</w:t>
            </w:r>
          </w:p>
        </w:tc>
        <w:tc>
          <w:tcPr>
            <w:tcW w:w="304" w:type="pct"/>
            <w:tcBorders>
              <w:top w:val="nil"/>
              <w:left w:val="nil"/>
              <w:bottom w:val="single" w:sz="4" w:space="0" w:color="auto"/>
              <w:right w:val="single" w:sz="4" w:space="0" w:color="auto"/>
            </w:tcBorders>
            <w:shd w:val="clear" w:color="auto" w:fill="auto"/>
            <w:noWrap/>
            <w:vAlign w:val="center"/>
            <w:hideMark/>
          </w:tcPr>
          <w:p w14:paraId="34B44AD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1 100 846,56</w:t>
            </w:r>
          </w:p>
        </w:tc>
        <w:tc>
          <w:tcPr>
            <w:tcW w:w="304" w:type="pct"/>
            <w:tcBorders>
              <w:top w:val="nil"/>
              <w:left w:val="nil"/>
              <w:bottom w:val="single" w:sz="4" w:space="0" w:color="auto"/>
              <w:right w:val="single" w:sz="4" w:space="0" w:color="auto"/>
            </w:tcBorders>
            <w:shd w:val="clear" w:color="auto" w:fill="auto"/>
            <w:noWrap/>
            <w:vAlign w:val="center"/>
            <w:hideMark/>
          </w:tcPr>
          <w:p w14:paraId="03A85CA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1 078 742,47</w:t>
            </w:r>
          </w:p>
        </w:tc>
        <w:tc>
          <w:tcPr>
            <w:tcW w:w="357" w:type="pct"/>
            <w:tcBorders>
              <w:top w:val="nil"/>
              <w:left w:val="nil"/>
              <w:bottom w:val="single" w:sz="4" w:space="0" w:color="auto"/>
              <w:right w:val="single" w:sz="4" w:space="0" w:color="auto"/>
            </w:tcBorders>
            <w:shd w:val="clear" w:color="auto" w:fill="auto"/>
            <w:noWrap/>
            <w:vAlign w:val="center"/>
            <w:hideMark/>
          </w:tcPr>
          <w:p w14:paraId="6CF607E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871 130,92</w:t>
            </w:r>
          </w:p>
        </w:tc>
        <w:tc>
          <w:tcPr>
            <w:tcW w:w="265" w:type="pct"/>
            <w:tcBorders>
              <w:top w:val="nil"/>
              <w:left w:val="nil"/>
              <w:bottom w:val="single" w:sz="4" w:space="0" w:color="auto"/>
              <w:right w:val="single" w:sz="4" w:space="0" w:color="auto"/>
            </w:tcBorders>
            <w:shd w:val="clear" w:color="auto" w:fill="auto"/>
            <w:noWrap/>
            <w:vAlign w:val="center"/>
            <w:hideMark/>
          </w:tcPr>
          <w:p w14:paraId="359A992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66,24</w:t>
            </w:r>
          </w:p>
        </w:tc>
        <w:tc>
          <w:tcPr>
            <w:tcW w:w="265" w:type="pct"/>
            <w:tcBorders>
              <w:top w:val="nil"/>
              <w:left w:val="nil"/>
              <w:bottom w:val="single" w:sz="4" w:space="0" w:color="auto"/>
              <w:right w:val="single" w:sz="4" w:space="0" w:color="auto"/>
            </w:tcBorders>
            <w:shd w:val="clear" w:color="auto" w:fill="auto"/>
            <w:noWrap/>
            <w:vAlign w:val="center"/>
            <w:hideMark/>
          </w:tcPr>
          <w:p w14:paraId="06F1BAB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137,68</w:t>
            </w:r>
          </w:p>
        </w:tc>
        <w:tc>
          <w:tcPr>
            <w:tcW w:w="273" w:type="pct"/>
            <w:tcBorders>
              <w:top w:val="nil"/>
              <w:left w:val="nil"/>
              <w:bottom w:val="single" w:sz="4" w:space="0" w:color="auto"/>
              <w:right w:val="single" w:sz="4" w:space="0" w:color="auto"/>
            </w:tcBorders>
            <w:shd w:val="clear" w:color="auto" w:fill="auto"/>
            <w:noWrap/>
            <w:vAlign w:val="center"/>
            <w:hideMark/>
          </w:tcPr>
          <w:p w14:paraId="0295DB8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376,00</w:t>
            </w:r>
          </w:p>
        </w:tc>
        <w:tc>
          <w:tcPr>
            <w:tcW w:w="273" w:type="pct"/>
            <w:tcBorders>
              <w:top w:val="nil"/>
              <w:left w:val="nil"/>
              <w:bottom w:val="single" w:sz="4" w:space="0" w:color="auto"/>
              <w:right w:val="single" w:sz="4" w:space="0" w:color="auto"/>
            </w:tcBorders>
            <w:shd w:val="clear" w:color="auto" w:fill="auto"/>
            <w:noWrap/>
            <w:vAlign w:val="center"/>
            <w:hideMark/>
          </w:tcPr>
          <w:p w14:paraId="4A12741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429,91</w:t>
            </w:r>
          </w:p>
        </w:tc>
        <w:tc>
          <w:tcPr>
            <w:tcW w:w="265" w:type="pct"/>
            <w:tcBorders>
              <w:top w:val="nil"/>
              <w:left w:val="nil"/>
              <w:bottom w:val="single" w:sz="4" w:space="0" w:color="auto"/>
              <w:right w:val="single" w:sz="4" w:space="0" w:color="auto"/>
            </w:tcBorders>
            <w:shd w:val="clear" w:color="auto" w:fill="auto"/>
            <w:noWrap/>
            <w:vAlign w:val="center"/>
            <w:hideMark/>
          </w:tcPr>
          <w:p w14:paraId="40FDB31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1,65000</w:t>
            </w:r>
          </w:p>
        </w:tc>
        <w:tc>
          <w:tcPr>
            <w:tcW w:w="265" w:type="pct"/>
            <w:tcBorders>
              <w:top w:val="nil"/>
              <w:left w:val="nil"/>
              <w:bottom w:val="single" w:sz="4" w:space="0" w:color="auto"/>
              <w:right w:val="single" w:sz="4" w:space="0" w:color="auto"/>
            </w:tcBorders>
            <w:shd w:val="clear" w:color="auto" w:fill="auto"/>
            <w:noWrap/>
            <w:vAlign w:val="center"/>
            <w:hideMark/>
          </w:tcPr>
          <w:p w14:paraId="5FCB499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2,40000</w:t>
            </w:r>
          </w:p>
        </w:tc>
        <w:tc>
          <w:tcPr>
            <w:tcW w:w="273" w:type="pct"/>
            <w:tcBorders>
              <w:top w:val="nil"/>
              <w:left w:val="nil"/>
              <w:bottom w:val="single" w:sz="4" w:space="0" w:color="auto"/>
              <w:right w:val="single" w:sz="4" w:space="0" w:color="auto"/>
            </w:tcBorders>
            <w:shd w:val="clear" w:color="auto" w:fill="auto"/>
            <w:noWrap/>
            <w:vAlign w:val="center"/>
            <w:hideMark/>
          </w:tcPr>
          <w:p w14:paraId="14D2614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3,15000</w:t>
            </w:r>
          </w:p>
        </w:tc>
        <w:tc>
          <w:tcPr>
            <w:tcW w:w="286" w:type="pct"/>
            <w:tcBorders>
              <w:top w:val="nil"/>
              <w:left w:val="nil"/>
              <w:bottom w:val="single" w:sz="4" w:space="0" w:color="auto"/>
              <w:right w:val="nil"/>
            </w:tcBorders>
            <w:shd w:val="clear" w:color="auto" w:fill="auto"/>
            <w:noWrap/>
            <w:vAlign w:val="center"/>
            <w:hideMark/>
          </w:tcPr>
          <w:p w14:paraId="65EB72B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3,95000</w:t>
            </w:r>
          </w:p>
        </w:tc>
        <w:tc>
          <w:tcPr>
            <w:tcW w:w="419" w:type="pct"/>
            <w:vMerge/>
            <w:tcBorders>
              <w:top w:val="nil"/>
              <w:left w:val="single" w:sz="4" w:space="0" w:color="auto"/>
              <w:bottom w:val="single" w:sz="8" w:space="0" w:color="000000"/>
              <w:right w:val="single" w:sz="8" w:space="0" w:color="auto"/>
            </w:tcBorders>
            <w:vAlign w:val="center"/>
            <w:hideMark/>
          </w:tcPr>
          <w:p w14:paraId="149D4CC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32B51902" w14:textId="77777777" w:rsidTr="00611E24">
        <w:trPr>
          <w:trHeight w:val="510"/>
          <w:jc w:val="center"/>
        </w:trPr>
        <w:tc>
          <w:tcPr>
            <w:tcW w:w="359" w:type="pct"/>
            <w:tcBorders>
              <w:top w:val="nil"/>
              <w:left w:val="single" w:sz="8" w:space="0" w:color="auto"/>
              <w:bottom w:val="single" w:sz="4" w:space="0" w:color="auto"/>
              <w:right w:val="single" w:sz="4" w:space="0" w:color="auto"/>
            </w:tcBorders>
            <w:shd w:val="clear" w:color="auto" w:fill="auto"/>
            <w:vAlign w:val="center"/>
            <w:hideMark/>
          </w:tcPr>
          <w:p w14:paraId="488532F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предельный максимальный тариф</w:t>
            </w:r>
          </w:p>
        </w:tc>
        <w:tc>
          <w:tcPr>
            <w:tcW w:w="510" w:type="pct"/>
            <w:tcBorders>
              <w:top w:val="nil"/>
              <w:left w:val="nil"/>
              <w:bottom w:val="single" w:sz="4" w:space="0" w:color="auto"/>
              <w:right w:val="single" w:sz="4" w:space="0" w:color="auto"/>
            </w:tcBorders>
            <w:shd w:val="clear" w:color="auto" w:fill="auto"/>
            <w:noWrap/>
            <w:vAlign w:val="center"/>
            <w:hideMark/>
          </w:tcPr>
          <w:p w14:paraId="3900E4A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2020 год</w:t>
            </w:r>
          </w:p>
        </w:tc>
        <w:tc>
          <w:tcPr>
            <w:tcW w:w="276" w:type="pct"/>
            <w:vMerge/>
            <w:tcBorders>
              <w:top w:val="nil"/>
              <w:left w:val="single" w:sz="4" w:space="0" w:color="auto"/>
              <w:bottom w:val="single" w:sz="4" w:space="0" w:color="000000"/>
              <w:right w:val="single" w:sz="4" w:space="0" w:color="auto"/>
            </w:tcBorders>
            <w:vAlign w:val="center"/>
            <w:hideMark/>
          </w:tcPr>
          <w:p w14:paraId="7250B9F9"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c>
          <w:tcPr>
            <w:tcW w:w="304" w:type="pct"/>
            <w:tcBorders>
              <w:top w:val="nil"/>
              <w:left w:val="nil"/>
              <w:bottom w:val="single" w:sz="4" w:space="0" w:color="auto"/>
              <w:right w:val="single" w:sz="4" w:space="0" w:color="auto"/>
            </w:tcBorders>
            <w:shd w:val="clear" w:color="auto" w:fill="auto"/>
            <w:noWrap/>
            <w:vAlign w:val="center"/>
            <w:hideMark/>
          </w:tcPr>
          <w:p w14:paraId="1DFB877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986 912,37</w:t>
            </w:r>
          </w:p>
        </w:tc>
        <w:tc>
          <w:tcPr>
            <w:tcW w:w="304" w:type="pct"/>
            <w:tcBorders>
              <w:top w:val="nil"/>
              <w:left w:val="nil"/>
              <w:bottom w:val="single" w:sz="4" w:space="0" w:color="auto"/>
              <w:right w:val="single" w:sz="4" w:space="0" w:color="auto"/>
            </w:tcBorders>
            <w:shd w:val="clear" w:color="auto" w:fill="auto"/>
            <w:noWrap/>
            <w:vAlign w:val="center"/>
            <w:hideMark/>
          </w:tcPr>
          <w:p w14:paraId="5588730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1 125 357,87</w:t>
            </w:r>
          </w:p>
        </w:tc>
        <w:tc>
          <w:tcPr>
            <w:tcW w:w="304" w:type="pct"/>
            <w:tcBorders>
              <w:top w:val="nil"/>
              <w:left w:val="nil"/>
              <w:bottom w:val="single" w:sz="4" w:space="0" w:color="auto"/>
              <w:right w:val="single" w:sz="4" w:space="0" w:color="auto"/>
            </w:tcBorders>
            <w:shd w:val="clear" w:color="auto" w:fill="auto"/>
            <w:noWrap/>
            <w:vAlign w:val="center"/>
            <w:hideMark/>
          </w:tcPr>
          <w:p w14:paraId="6EB210C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1 182 588,85</w:t>
            </w:r>
          </w:p>
        </w:tc>
        <w:tc>
          <w:tcPr>
            <w:tcW w:w="357" w:type="pct"/>
            <w:tcBorders>
              <w:top w:val="nil"/>
              <w:left w:val="nil"/>
              <w:bottom w:val="single" w:sz="4" w:space="0" w:color="auto"/>
              <w:right w:val="single" w:sz="4" w:space="0" w:color="auto"/>
            </w:tcBorders>
            <w:shd w:val="clear" w:color="auto" w:fill="auto"/>
            <w:noWrap/>
            <w:vAlign w:val="center"/>
            <w:hideMark/>
          </w:tcPr>
          <w:p w14:paraId="403BCEA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1 253 521,47</w:t>
            </w:r>
          </w:p>
        </w:tc>
        <w:tc>
          <w:tcPr>
            <w:tcW w:w="265" w:type="pct"/>
            <w:tcBorders>
              <w:top w:val="nil"/>
              <w:left w:val="nil"/>
              <w:bottom w:val="single" w:sz="4" w:space="0" w:color="auto"/>
              <w:right w:val="single" w:sz="4" w:space="0" w:color="auto"/>
            </w:tcBorders>
            <w:shd w:val="clear" w:color="auto" w:fill="auto"/>
            <w:noWrap/>
            <w:vAlign w:val="center"/>
            <w:hideMark/>
          </w:tcPr>
          <w:p w14:paraId="5173EDC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75,52</w:t>
            </w:r>
          </w:p>
        </w:tc>
        <w:tc>
          <w:tcPr>
            <w:tcW w:w="265" w:type="pct"/>
            <w:tcBorders>
              <w:top w:val="nil"/>
              <w:left w:val="nil"/>
              <w:bottom w:val="single" w:sz="4" w:space="0" w:color="auto"/>
              <w:right w:val="single" w:sz="4" w:space="0" w:color="auto"/>
            </w:tcBorders>
            <w:shd w:val="clear" w:color="auto" w:fill="auto"/>
            <w:noWrap/>
            <w:vAlign w:val="center"/>
            <w:hideMark/>
          </w:tcPr>
          <w:p w14:paraId="6776CB7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161,78</w:t>
            </w:r>
          </w:p>
        </w:tc>
        <w:tc>
          <w:tcPr>
            <w:tcW w:w="273" w:type="pct"/>
            <w:tcBorders>
              <w:top w:val="nil"/>
              <w:left w:val="nil"/>
              <w:bottom w:val="single" w:sz="4" w:space="0" w:color="auto"/>
              <w:right w:val="single" w:sz="4" w:space="0" w:color="auto"/>
            </w:tcBorders>
            <w:shd w:val="clear" w:color="auto" w:fill="auto"/>
            <w:noWrap/>
            <w:vAlign w:val="center"/>
            <w:hideMark/>
          </w:tcPr>
          <w:p w14:paraId="5368164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428,71</w:t>
            </w:r>
          </w:p>
        </w:tc>
        <w:tc>
          <w:tcPr>
            <w:tcW w:w="273" w:type="pct"/>
            <w:tcBorders>
              <w:top w:val="nil"/>
              <w:left w:val="nil"/>
              <w:bottom w:val="single" w:sz="4" w:space="0" w:color="auto"/>
              <w:right w:val="single" w:sz="4" w:space="0" w:color="auto"/>
            </w:tcBorders>
            <w:shd w:val="clear" w:color="auto" w:fill="auto"/>
            <w:noWrap/>
            <w:vAlign w:val="center"/>
            <w:hideMark/>
          </w:tcPr>
          <w:p w14:paraId="5B2A91C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490,17</w:t>
            </w:r>
          </w:p>
        </w:tc>
        <w:tc>
          <w:tcPr>
            <w:tcW w:w="265" w:type="pct"/>
            <w:tcBorders>
              <w:top w:val="nil"/>
              <w:left w:val="nil"/>
              <w:bottom w:val="single" w:sz="4" w:space="0" w:color="auto"/>
              <w:right w:val="single" w:sz="4" w:space="0" w:color="auto"/>
            </w:tcBorders>
            <w:shd w:val="clear" w:color="auto" w:fill="auto"/>
            <w:noWrap/>
            <w:vAlign w:val="center"/>
            <w:hideMark/>
          </w:tcPr>
          <w:p w14:paraId="0B277B2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1,85315</w:t>
            </w:r>
          </w:p>
        </w:tc>
        <w:tc>
          <w:tcPr>
            <w:tcW w:w="265" w:type="pct"/>
            <w:tcBorders>
              <w:top w:val="nil"/>
              <w:left w:val="nil"/>
              <w:bottom w:val="single" w:sz="4" w:space="0" w:color="auto"/>
              <w:right w:val="single" w:sz="4" w:space="0" w:color="auto"/>
            </w:tcBorders>
            <w:shd w:val="clear" w:color="auto" w:fill="auto"/>
            <w:noWrap/>
            <w:vAlign w:val="center"/>
            <w:hideMark/>
          </w:tcPr>
          <w:p w14:paraId="04AC445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2,48060</w:t>
            </w:r>
          </w:p>
        </w:tc>
        <w:tc>
          <w:tcPr>
            <w:tcW w:w="273" w:type="pct"/>
            <w:tcBorders>
              <w:top w:val="nil"/>
              <w:left w:val="nil"/>
              <w:bottom w:val="single" w:sz="4" w:space="0" w:color="auto"/>
              <w:right w:val="single" w:sz="4" w:space="0" w:color="auto"/>
            </w:tcBorders>
            <w:shd w:val="clear" w:color="auto" w:fill="auto"/>
            <w:noWrap/>
            <w:vAlign w:val="center"/>
            <w:hideMark/>
          </w:tcPr>
          <w:p w14:paraId="5FC56CE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3,41541</w:t>
            </w:r>
          </w:p>
        </w:tc>
        <w:tc>
          <w:tcPr>
            <w:tcW w:w="286" w:type="pct"/>
            <w:tcBorders>
              <w:top w:val="nil"/>
              <w:left w:val="nil"/>
              <w:bottom w:val="single" w:sz="4" w:space="0" w:color="auto"/>
              <w:right w:val="nil"/>
            </w:tcBorders>
            <w:shd w:val="clear" w:color="auto" w:fill="auto"/>
            <w:noWrap/>
            <w:vAlign w:val="center"/>
            <w:hideMark/>
          </w:tcPr>
          <w:p w14:paraId="33F0C55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4,37582</w:t>
            </w:r>
          </w:p>
        </w:tc>
        <w:tc>
          <w:tcPr>
            <w:tcW w:w="419" w:type="pct"/>
            <w:vMerge/>
            <w:tcBorders>
              <w:top w:val="nil"/>
              <w:left w:val="single" w:sz="4" w:space="0" w:color="auto"/>
              <w:bottom w:val="single" w:sz="8" w:space="0" w:color="000000"/>
              <w:right w:val="single" w:sz="8" w:space="0" w:color="auto"/>
            </w:tcBorders>
            <w:vAlign w:val="center"/>
            <w:hideMark/>
          </w:tcPr>
          <w:p w14:paraId="36CEB2F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0EB771A5" w14:textId="77777777" w:rsidTr="00611E24">
        <w:trPr>
          <w:trHeight w:val="1215"/>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688D22B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соответствие предельным тарифам </w:t>
            </w:r>
            <w:r w:rsidRPr="00611E24">
              <w:rPr>
                <w:rFonts w:ascii="Myriad Pro" w:eastAsia="Times New Roman" w:hAnsi="Myriad Pro" w:cs="Calibri"/>
                <w:color w:val="000000"/>
                <w:sz w:val="14"/>
                <w:szCs w:val="14"/>
                <w:lang w:eastAsia="ru-RU"/>
              </w:rPr>
              <w:br/>
              <w:t>1 полугодия 2020 года</w:t>
            </w:r>
            <w:r w:rsidRPr="00611E24">
              <w:rPr>
                <w:rFonts w:ascii="Myriad Pro" w:eastAsia="Times New Roman" w:hAnsi="Myriad Pro" w:cs="Calibri"/>
                <w:color w:val="000000"/>
                <w:sz w:val="14"/>
                <w:szCs w:val="14"/>
                <w:lang w:eastAsia="ru-RU"/>
              </w:rPr>
              <w:br/>
              <w:t xml:space="preserve">(+ превышение предельного максимально тарифа, </w:t>
            </w:r>
            <w:r w:rsidRPr="00611E24">
              <w:rPr>
                <w:rFonts w:ascii="Myriad Pro" w:eastAsia="Times New Roman" w:hAnsi="Myriad Pro" w:cs="Calibri"/>
                <w:color w:val="000000"/>
                <w:sz w:val="14"/>
                <w:szCs w:val="14"/>
                <w:lang w:eastAsia="ru-RU"/>
              </w:rPr>
              <w:br/>
              <w:t>-  ниже предельного максимального тарифа), (%)</w:t>
            </w:r>
          </w:p>
        </w:tc>
        <w:tc>
          <w:tcPr>
            <w:tcW w:w="304" w:type="pct"/>
            <w:tcBorders>
              <w:top w:val="nil"/>
              <w:left w:val="nil"/>
              <w:bottom w:val="single" w:sz="4" w:space="0" w:color="auto"/>
              <w:right w:val="single" w:sz="4" w:space="0" w:color="auto"/>
            </w:tcBorders>
            <w:shd w:val="clear" w:color="000000" w:fill="C4D79B"/>
            <w:noWrap/>
            <w:vAlign w:val="center"/>
            <w:hideMark/>
          </w:tcPr>
          <w:p w14:paraId="0978A64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74900B0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5503AA1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57" w:type="pct"/>
            <w:tcBorders>
              <w:top w:val="nil"/>
              <w:left w:val="nil"/>
              <w:bottom w:val="single" w:sz="4" w:space="0" w:color="auto"/>
              <w:right w:val="single" w:sz="4" w:space="0" w:color="auto"/>
            </w:tcBorders>
            <w:shd w:val="clear" w:color="000000" w:fill="C4D79B"/>
            <w:noWrap/>
            <w:vAlign w:val="center"/>
            <w:hideMark/>
          </w:tcPr>
          <w:p w14:paraId="08A1F89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48C9D14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016F762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2C138CD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050E8DB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1A60602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7E552A6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24492B3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86" w:type="pct"/>
            <w:tcBorders>
              <w:top w:val="nil"/>
              <w:left w:val="nil"/>
              <w:bottom w:val="single" w:sz="4" w:space="0" w:color="auto"/>
              <w:right w:val="nil"/>
            </w:tcBorders>
            <w:shd w:val="clear" w:color="000000" w:fill="C4D79B"/>
            <w:noWrap/>
            <w:vAlign w:val="center"/>
            <w:hideMark/>
          </w:tcPr>
          <w:p w14:paraId="260AD0A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419" w:type="pct"/>
            <w:vMerge/>
            <w:tcBorders>
              <w:top w:val="nil"/>
              <w:left w:val="single" w:sz="4" w:space="0" w:color="auto"/>
              <w:bottom w:val="single" w:sz="8" w:space="0" w:color="000000"/>
              <w:right w:val="single" w:sz="8" w:space="0" w:color="auto"/>
            </w:tcBorders>
            <w:vAlign w:val="center"/>
            <w:hideMark/>
          </w:tcPr>
          <w:p w14:paraId="07F2F541"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74367D45" w14:textId="77777777" w:rsidTr="00611E24">
        <w:trPr>
          <w:trHeight w:val="1065"/>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2E8F6EC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xml:space="preserve">соответствие предельным тарифам </w:t>
            </w:r>
            <w:r w:rsidRPr="00611E24">
              <w:rPr>
                <w:rFonts w:ascii="Myriad Pro" w:eastAsia="Times New Roman" w:hAnsi="Myriad Pro" w:cs="Calibri"/>
                <w:color w:val="000000"/>
                <w:sz w:val="14"/>
                <w:szCs w:val="14"/>
                <w:lang w:eastAsia="ru-RU"/>
              </w:rPr>
              <w:br/>
              <w:t>2 полугодия 2020 года</w:t>
            </w:r>
            <w:r w:rsidRPr="00611E24">
              <w:rPr>
                <w:rFonts w:ascii="Myriad Pro" w:eastAsia="Times New Roman" w:hAnsi="Myriad Pro" w:cs="Calibri"/>
                <w:color w:val="000000"/>
                <w:sz w:val="14"/>
                <w:szCs w:val="14"/>
                <w:lang w:eastAsia="ru-RU"/>
              </w:rPr>
              <w:br/>
              <w:t xml:space="preserve">(+ превышение предельного максимально тарифа, </w:t>
            </w:r>
            <w:r w:rsidRPr="00611E24">
              <w:rPr>
                <w:rFonts w:ascii="Myriad Pro" w:eastAsia="Times New Roman" w:hAnsi="Myriad Pro" w:cs="Calibri"/>
                <w:color w:val="000000"/>
                <w:sz w:val="14"/>
                <w:szCs w:val="14"/>
                <w:lang w:eastAsia="ru-RU"/>
              </w:rPr>
              <w:br/>
              <w:t>-  ниже предельного максимального тарифа), (%)</w:t>
            </w:r>
          </w:p>
        </w:tc>
        <w:tc>
          <w:tcPr>
            <w:tcW w:w="304" w:type="pct"/>
            <w:tcBorders>
              <w:top w:val="nil"/>
              <w:left w:val="nil"/>
              <w:bottom w:val="single" w:sz="4" w:space="0" w:color="auto"/>
              <w:right w:val="single" w:sz="4" w:space="0" w:color="auto"/>
            </w:tcBorders>
            <w:shd w:val="clear" w:color="000000" w:fill="C4D79B"/>
            <w:noWrap/>
            <w:vAlign w:val="center"/>
            <w:hideMark/>
          </w:tcPr>
          <w:p w14:paraId="4F9AA09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7A0F8CD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04" w:type="pct"/>
            <w:tcBorders>
              <w:top w:val="nil"/>
              <w:left w:val="nil"/>
              <w:bottom w:val="single" w:sz="4" w:space="0" w:color="auto"/>
              <w:right w:val="single" w:sz="4" w:space="0" w:color="auto"/>
            </w:tcBorders>
            <w:shd w:val="clear" w:color="000000" w:fill="C4D79B"/>
            <w:noWrap/>
            <w:vAlign w:val="center"/>
            <w:hideMark/>
          </w:tcPr>
          <w:p w14:paraId="419AA84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357" w:type="pct"/>
            <w:tcBorders>
              <w:top w:val="nil"/>
              <w:left w:val="nil"/>
              <w:bottom w:val="single" w:sz="4" w:space="0" w:color="auto"/>
              <w:right w:val="single" w:sz="4" w:space="0" w:color="auto"/>
            </w:tcBorders>
            <w:shd w:val="clear" w:color="000000" w:fill="C4D79B"/>
            <w:noWrap/>
            <w:vAlign w:val="center"/>
            <w:hideMark/>
          </w:tcPr>
          <w:p w14:paraId="6535E6E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5FE93B6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1199FEA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5BCADA4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1025BE6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1307182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65" w:type="pct"/>
            <w:tcBorders>
              <w:top w:val="nil"/>
              <w:left w:val="nil"/>
              <w:bottom w:val="single" w:sz="4" w:space="0" w:color="auto"/>
              <w:right w:val="single" w:sz="4" w:space="0" w:color="auto"/>
            </w:tcBorders>
            <w:shd w:val="clear" w:color="000000" w:fill="C4D79B"/>
            <w:noWrap/>
            <w:vAlign w:val="center"/>
            <w:hideMark/>
          </w:tcPr>
          <w:p w14:paraId="1235EDE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73" w:type="pct"/>
            <w:tcBorders>
              <w:top w:val="nil"/>
              <w:left w:val="nil"/>
              <w:bottom w:val="single" w:sz="4" w:space="0" w:color="auto"/>
              <w:right w:val="single" w:sz="4" w:space="0" w:color="auto"/>
            </w:tcBorders>
            <w:shd w:val="clear" w:color="000000" w:fill="C4D79B"/>
            <w:noWrap/>
            <w:vAlign w:val="center"/>
            <w:hideMark/>
          </w:tcPr>
          <w:p w14:paraId="39F5769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286" w:type="pct"/>
            <w:tcBorders>
              <w:top w:val="nil"/>
              <w:left w:val="nil"/>
              <w:bottom w:val="single" w:sz="4" w:space="0" w:color="auto"/>
              <w:right w:val="single" w:sz="4" w:space="0" w:color="auto"/>
            </w:tcBorders>
            <w:shd w:val="clear" w:color="000000" w:fill="C4D79B"/>
            <w:noWrap/>
            <w:vAlign w:val="center"/>
            <w:hideMark/>
          </w:tcPr>
          <w:p w14:paraId="18D2478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0,00</w:t>
            </w:r>
          </w:p>
        </w:tc>
        <w:tc>
          <w:tcPr>
            <w:tcW w:w="419" w:type="pct"/>
            <w:vMerge/>
            <w:tcBorders>
              <w:top w:val="nil"/>
              <w:left w:val="single" w:sz="4" w:space="0" w:color="auto"/>
              <w:bottom w:val="single" w:sz="8" w:space="0" w:color="000000"/>
              <w:right w:val="single" w:sz="8" w:space="0" w:color="auto"/>
            </w:tcBorders>
            <w:vAlign w:val="center"/>
            <w:hideMark/>
          </w:tcPr>
          <w:p w14:paraId="560E0DD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5D6C0E6B" w14:textId="77777777" w:rsidTr="00611E24">
        <w:trPr>
          <w:trHeight w:val="930"/>
          <w:jc w:val="center"/>
        </w:trPr>
        <w:tc>
          <w:tcPr>
            <w:tcW w:w="1145" w:type="pct"/>
            <w:gridSpan w:val="3"/>
            <w:tcBorders>
              <w:top w:val="single" w:sz="4" w:space="0" w:color="auto"/>
              <w:left w:val="single" w:sz="8" w:space="0" w:color="auto"/>
              <w:bottom w:val="single" w:sz="4" w:space="0" w:color="auto"/>
              <w:right w:val="single" w:sz="4" w:space="0" w:color="000000"/>
            </w:tcBorders>
            <w:shd w:val="clear" w:color="000000" w:fill="EBF1DE"/>
            <w:vAlign w:val="center"/>
            <w:hideMark/>
          </w:tcPr>
          <w:p w14:paraId="6970C3C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соответствие предельным тарифам</w:t>
            </w:r>
            <w:r w:rsidRPr="00611E24">
              <w:rPr>
                <w:rFonts w:ascii="Myriad Pro" w:eastAsia="Times New Roman" w:hAnsi="Myriad Pro" w:cs="Calibri"/>
                <w:color w:val="000000"/>
                <w:sz w:val="14"/>
                <w:szCs w:val="14"/>
                <w:lang w:eastAsia="ru-RU"/>
              </w:rPr>
              <w:br/>
              <w:t xml:space="preserve"> 1 полугодия 2020 года</w:t>
            </w:r>
          </w:p>
        </w:tc>
        <w:tc>
          <w:tcPr>
            <w:tcW w:w="304" w:type="pct"/>
            <w:tcBorders>
              <w:top w:val="nil"/>
              <w:left w:val="nil"/>
              <w:bottom w:val="single" w:sz="4" w:space="0" w:color="auto"/>
              <w:right w:val="single" w:sz="4" w:space="0" w:color="auto"/>
            </w:tcBorders>
            <w:shd w:val="clear" w:color="000000" w:fill="EBF1DE"/>
            <w:noWrap/>
            <w:vAlign w:val="center"/>
            <w:hideMark/>
          </w:tcPr>
          <w:p w14:paraId="261402D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4" w:space="0" w:color="auto"/>
              <w:right w:val="single" w:sz="4" w:space="0" w:color="auto"/>
            </w:tcBorders>
            <w:shd w:val="clear" w:color="000000" w:fill="EBF1DE"/>
            <w:noWrap/>
            <w:vAlign w:val="center"/>
            <w:hideMark/>
          </w:tcPr>
          <w:p w14:paraId="68BCA4A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4" w:space="0" w:color="auto"/>
              <w:right w:val="single" w:sz="4" w:space="0" w:color="auto"/>
            </w:tcBorders>
            <w:shd w:val="clear" w:color="000000" w:fill="EBF1DE"/>
            <w:noWrap/>
            <w:vAlign w:val="center"/>
            <w:hideMark/>
          </w:tcPr>
          <w:p w14:paraId="2805724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57" w:type="pct"/>
            <w:tcBorders>
              <w:top w:val="nil"/>
              <w:left w:val="nil"/>
              <w:bottom w:val="single" w:sz="4" w:space="0" w:color="auto"/>
              <w:right w:val="single" w:sz="4" w:space="0" w:color="auto"/>
            </w:tcBorders>
            <w:shd w:val="clear" w:color="000000" w:fill="EBF1DE"/>
            <w:noWrap/>
            <w:vAlign w:val="center"/>
            <w:hideMark/>
          </w:tcPr>
          <w:p w14:paraId="73FD34C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noWrap/>
            <w:vAlign w:val="center"/>
            <w:hideMark/>
          </w:tcPr>
          <w:p w14:paraId="53DE983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noWrap/>
            <w:vAlign w:val="center"/>
            <w:hideMark/>
          </w:tcPr>
          <w:p w14:paraId="1D82AC2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noWrap/>
            <w:vAlign w:val="center"/>
            <w:hideMark/>
          </w:tcPr>
          <w:p w14:paraId="39125DA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noWrap/>
            <w:vAlign w:val="center"/>
            <w:hideMark/>
          </w:tcPr>
          <w:p w14:paraId="109EDC0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noWrap/>
            <w:vAlign w:val="center"/>
            <w:hideMark/>
          </w:tcPr>
          <w:p w14:paraId="396CD48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4" w:space="0" w:color="auto"/>
              <w:right w:val="single" w:sz="4" w:space="0" w:color="auto"/>
            </w:tcBorders>
            <w:shd w:val="clear" w:color="000000" w:fill="EBF1DE"/>
            <w:noWrap/>
            <w:vAlign w:val="center"/>
            <w:hideMark/>
          </w:tcPr>
          <w:p w14:paraId="1F216DC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4" w:space="0" w:color="auto"/>
              <w:right w:val="single" w:sz="4" w:space="0" w:color="auto"/>
            </w:tcBorders>
            <w:shd w:val="clear" w:color="000000" w:fill="EBF1DE"/>
            <w:noWrap/>
            <w:vAlign w:val="center"/>
            <w:hideMark/>
          </w:tcPr>
          <w:p w14:paraId="607C0F2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86" w:type="pct"/>
            <w:tcBorders>
              <w:top w:val="nil"/>
              <w:left w:val="nil"/>
              <w:bottom w:val="single" w:sz="4" w:space="0" w:color="auto"/>
              <w:right w:val="single" w:sz="4" w:space="0" w:color="auto"/>
            </w:tcBorders>
            <w:shd w:val="clear" w:color="000000" w:fill="EBF1DE"/>
            <w:noWrap/>
            <w:vAlign w:val="center"/>
            <w:hideMark/>
          </w:tcPr>
          <w:p w14:paraId="125E320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419" w:type="pct"/>
            <w:vMerge/>
            <w:tcBorders>
              <w:top w:val="nil"/>
              <w:left w:val="single" w:sz="4" w:space="0" w:color="auto"/>
              <w:bottom w:val="single" w:sz="8" w:space="0" w:color="000000"/>
              <w:right w:val="single" w:sz="8" w:space="0" w:color="auto"/>
            </w:tcBorders>
            <w:vAlign w:val="center"/>
            <w:hideMark/>
          </w:tcPr>
          <w:p w14:paraId="42B2B8E5"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59F50EE9" w14:textId="77777777" w:rsidTr="00611E24">
        <w:trPr>
          <w:trHeight w:val="930"/>
          <w:jc w:val="center"/>
        </w:trPr>
        <w:tc>
          <w:tcPr>
            <w:tcW w:w="1145" w:type="pct"/>
            <w:gridSpan w:val="3"/>
            <w:tcBorders>
              <w:top w:val="single" w:sz="4" w:space="0" w:color="auto"/>
              <w:left w:val="single" w:sz="8" w:space="0" w:color="auto"/>
              <w:bottom w:val="single" w:sz="8" w:space="0" w:color="auto"/>
              <w:right w:val="single" w:sz="4" w:space="0" w:color="000000"/>
            </w:tcBorders>
            <w:shd w:val="clear" w:color="000000" w:fill="EBF1DE"/>
            <w:vAlign w:val="center"/>
            <w:hideMark/>
          </w:tcPr>
          <w:p w14:paraId="157207EC"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lastRenderedPageBreak/>
              <w:t xml:space="preserve">соответствие предельным тарифам </w:t>
            </w:r>
            <w:r w:rsidRPr="00611E24">
              <w:rPr>
                <w:rFonts w:ascii="Myriad Pro" w:eastAsia="Times New Roman" w:hAnsi="Myriad Pro" w:cs="Calibri"/>
                <w:color w:val="000000"/>
                <w:sz w:val="14"/>
                <w:szCs w:val="14"/>
                <w:lang w:eastAsia="ru-RU"/>
              </w:rPr>
              <w:br/>
              <w:t>2 полугодия 2020 года</w:t>
            </w:r>
          </w:p>
        </w:tc>
        <w:tc>
          <w:tcPr>
            <w:tcW w:w="304" w:type="pct"/>
            <w:tcBorders>
              <w:top w:val="nil"/>
              <w:left w:val="nil"/>
              <w:bottom w:val="single" w:sz="8" w:space="0" w:color="auto"/>
              <w:right w:val="single" w:sz="4" w:space="0" w:color="auto"/>
            </w:tcBorders>
            <w:shd w:val="clear" w:color="000000" w:fill="EBF1DE"/>
            <w:noWrap/>
            <w:vAlign w:val="center"/>
            <w:hideMark/>
          </w:tcPr>
          <w:p w14:paraId="52A6B58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8" w:space="0" w:color="auto"/>
              <w:right w:val="single" w:sz="4" w:space="0" w:color="auto"/>
            </w:tcBorders>
            <w:shd w:val="clear" w:color="000000" w:fill="EBF1DE"/>
            <w:noWrap/>
            <w:vAlign w:val="center"/>
            <w:hideMark/>
          </w:tcPr>
          <w:p w14:paraId="608F299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04" w:type="pct"/>
            <w:tcBorders>
              <w:top w:val="nil"/>
              <w:left w:val="nil"/>
              <w:bottom w:val="single" w:sz="8" w:space="0" w:color="auto"/>
              <w:right w:val="single" w:sz="4" w:space="0" w:color="auto"/>
            </w:tcBorders>
            <w:shd w:val="clear" w:color="000000" w:fill="EBF1DE"/>
            <w:noWrap/>
            <w:vAlign w:val="center"/>
            <w:hideMark/>
          </w:tcPr>
          <w:p w14:paraId="6F3AE050"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357" w:type="pct"/>
            <w:tcBorders>
              <w:top w:val="nil"/>
              <w:left w:val="nil"/>
              <w:bottom w:val="single" w:sz="8" w:space="0" w:color="auto"/>
              <w:right w:val="single" w:sz="4" w:space="0" w:color="auto"/>
            </w:tcBorders>
            <w:shd w:val="clear" w:color="000000" w:fill="EBF1DE"/>
            <w:noWrap/>
            <w:vAlign w:val="center"/>
            <w:hideMark/>
          </w:tcPr>
          <w:p w14:paraId="40BC5D3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noWrap/>
            <w:vAlign w:val="center"/>
            <w:hideMark/>
          </w:tcPr>
          <w:p w14:paraId="154FEBA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noWrap/>
            <w:vAlign w:val="center"/>
            <w:hideMark/>
          </w:tcPr>
          <w:p w14:paraId="3610511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8" w:space="0" w:color="auto"/>
              <w:right w:val="single" w:sz="4" w:space="0" w:color="auto"/>
            </w:tcBorders>
            <w:shd w:val="clear" w:color="000000" w:fill="EBF1DE"/>
            <w:noWrap/>
            <w:vAlign w:val="center"/>
            <w:hideMark/>
          </w:tcPr>
          <w:p w14:paraId="2B04B18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8" w:space="0" w:color="auto"/>
              <w:right w:val="single" w:sz="4" w:space="0" w:color="auto"/>
            </w:tcBorders>
            <w:shd w:val="clear" w:color="000000" w:fill="EBF1DE"/>
            <w:noWrap/>
            <w:vAlign w:val="center"/>
            <w:hideMark/>
          </w:tcPr>
          <w:p w14:paraId="6E1A983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noWrap/>
            <w:vAlign w:val="center"/>
            <w:hideMark/>
          </w:tcPr>
          <w:p w14:paraId="0D4FA8C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65" w:type="pct"/>
            <w:tcBorders>
              <w:top w:val="nil"/>
              <w:left w:val="nil"/>
              <w:bottom w:val="single" w:sz="8" w:space="0" w:color="auto"/>
              <w:right w:val="single" w:sz="4" w:space="0" w:color="auto"/>
            </w:tcBorders>
            <w:shd w:val="clear" w:color="000000" w:fill="EBF1DE"/>
            <w:noWrap/>
            <w:vAlign w:val="center"/>
            <w:hideMark/>
          </w:tcPr>
          <w:p w14:paraId="440B299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73" w:type="pct"/>
            <w:tcBorders>
              <w:top w:val="nil"/>
              <w:left w:val="nil"/>
              <w:bottom w:val="single" w:sz="8" w:space="0" w:color="auto"/>
              <w:right w:val="single" w:sz="4" w:space="0" w:color="auto"/>
            </w:tcBorders>
            <w:shd w:val="clear" w:color="000000" w:fill="EBF1DE"/>
            <w:noWrap/>
            <w:vAlign w:val="center"/>
            <w:hideMark/>
          </w:tcPr>
          <w:p w14:paraId="7B48833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286" w:type="pct"/>
            <w:tcBorders>
              <w:top w:val="nil"/>
              <w:left w:val="nil"/>
              <w:bottom w:val="single" w:sz="8" w:space="0" w:color="auto"/>
              <w:right w:val="single" w:sz="4" w:space="0" w:color="auto"/>
            </w:tcBorders>
            <w:shd w:val="clear" w:color="000000" w:fill="EBF1DE"/>
            <w:noWrap/>
            <w:vAlign w:val="center"/>
            <w:hideMark/>
          </w:tcPr>
          <w:p w14:paraId="27DFAA21"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максимум</w:t>
            </w:r>
          </w:p>
        </w:tc>
        <w:tc>
          <w:tcPr>
            <w:tcW w:w="419" w:type="pct"/>
            <w:vMerge/>
            <w:tcBorders>
              <w:top w:val="nil"/>
              <w:left w:val="single" w:sz="4" w:space="0" w:color="auto"/>
              <w:bottom w:val="single" w:sz="8" w:space="0" w:color="000000"/>
              <w:right w:val="single" w:sz="8" w:space="0" w:color="auto"/>
            </w:tcBorders>
            <w:vAlign w:val="center"/>
            <w:hideMark/>
          </w:tcPr>
          <w:p w14:paraId="4A8E8E4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p>
        </w:tc>
      </w:tr>
      <w:tr w:rsidR="00611E24" w:rsidRPr="00611E24" w14:paraId="46476C0E" w14:textId="77777777" w:rsidTr="00611E24">
        <w:trPr>
          <w:trHeight w:val="75"/>
          <w:jc w:val="center"/>
        </w:trPr>
        <w:tc>
          <w:tcPr>
            <w:tcW w:w="359" w:type="pct"/>
            <w:tcBorders>
              <w:top w:val="nil"/>
              <w:left w:val="single" w:sz="4" w:space="0" w:color="auto"/>
              <w:bottom w:val="nil"/>
              <w:right w:val="single" w:sz="4" w:space="0" w:color="auto"/>
            </w:tcBorders>
            <w:shd w:val="clear" w:color="auto" w:fill="auto"/>
            <w:noWrap/>
            <w:vAlign w:val="bottom"/>
            <w:hideMark/>
          </w:tcPr>
          <w:p w14:paraId="2949E7AC"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510" w:type="pct"/>
            <w:tcBorders>
              <w:top w:val="nil"/>
              <w:left w:val="nil"/>
              <w:bottom w:val="nil"/>
              <w:right w:val="single" w:sz="4" w:space="0" w:color="auto"/>
            </w:tcBorders>
            <w:shd w:val="clear" w:color="auto" w:fill="auto"/>
            <w:noWrap/>
            <w:vAlign w:val="bottom"/>
            <w:hideMark/>
          </w:tcPr>
          <w:p w14:paraId="134981F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6" w:type="pct"/>
            <w:tcBorders>
              <w:top w:val="nil"/>
              <w:left w:val="nil"/>
              <w:bottom w:val="nil"/>
              <w:right w:val="single" w:sz="4" w:space="0" w:color="auto"/>
            </w:tcBorders>
            <w:shd w:val="clear" w:color="auto" w:fill="auto"/>
            <w:noWrap/>
            <w:vAlign w:val="bottom"/>
            <w:hideMark/>
          </w:tcPr>
          <w:p w14:paraId="060B70FE"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nil"/>
              <w:right w:val="single" w:sz="4" w:space="0" w:color="auto"/>
            </w:tcBorders>
            <w:shd w:val="clear" w:color="auto" w:fill="auto"/>
            <w:noWrap/>
            <w:vAlign w:val="bottom"/>
            <w:hideMark/>
          </w:tcPr>
          <w:p w14:paraId="7FFA83B5"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nil"/>
              <w:right w:val="single" w:sz="4" w:space="0" w:color="auto"/>
            </w:tcBorders>
            <w:shd w:val="clear" w:color="auto" w:fill="auto"/>
            <w:noWrap/>
            <w:vAlign w:val="bottom"/>
            <w:hideMark/>
          </w:tcPr>
          <w:p w14:paraId="489BA2E0"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nil"/>
              <w:right w:val="single" w:sz="4" w:space="0" w:color="auto"/>
            </w:tcBorders>
            <w:shd w:val="clear" w:color="auto" w:fill="auto"/>
            <w:noWrap/>
            <w:vAlign w:val="bottom"/>
            <w:hideMark/>
          </w:tcPr>
          <w:p w14:paraId="15C4496A"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57" w:type="pct"/>
            <w:tcBorders>
              <w:top w:val="nil"/>
              <w:left w:val="nil"/>
              <w:bottom w:val="nil"/>
              <w:right w:val="single" w:sz="4" w:space="0" w:color="auto"/>
            </w:tcBorders>
            <w:shd w:val="clear" w:color="auto" w:fill="auto"/>
            <w:noWrap/>
            <w:vAlign w:val="bottom"/>
            <w:hideMark/>
          </w:tcPr>
          <w:p w14:paraId="26411969"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nil"/>
              <w:right w:val="single" w:sz="4" w:space="0" w:color="auto"/>
            </w:tcBorders>
            <w:shd w:val="clear" w:color="auto" w:fill="auto"/>
            <w:noWrap/>
            <w:vAlign w:val="bottom"/>
            <w:hideMark/>
          </w:tcPr>
          <w:p w14:paraId="2A78A9F0"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nil"/>
              <w:right w:val="single" w:sz="4" w:space="0" w:color="auto"/>
            </w:tcBorders>
            <w:shd w:val="clear" w:color="auto" w:fill="auto"/>
            <w:noWrap/>
            <w:vAlign w:val="bottom"/>
            <w:hideMark/>
          </w:tcPr>
          <w:p w14:paraId="721C190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nil"/>
              <w:right w:val="single" w:sz="4" w:space="0" w:color="auto"/>
            </w:tcBorders>
            <w:shd w:val="clear" w:color="auto" w:fill="auto"/>
            <w:noWrap/>
            <w:vAlign w:val="bottom"/>
            <w:hideMark/>
          </w:tcPr>
          <w:p w14:paraId="3AF90E44"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nil"/>
              <w:right w:val="single" w:sz="4" w:space="0" w:color="auto"/>
            </w:tcBorders>
            <w:shd w:val="clear" w:color="auto" w:fill="auto"/>
            <w:noWrap/>
            <w:vAlign w:val="bottom"/>
            <w:hideMark/>
          </w:tcPr>
          <w:p w14:paraId="7FA50FC1"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nil"/>
              <w:right w:val="single" w:sz="4" w:space="0" w:color="auto"/>
            </w:tcBorders>
            <w:shd w:val="clear" w:color="auto" w:fill="auto"/>
            <w:noWrap/>
            <w:vAlign w:val="bottom"/>
            <w:hideMark/>
          </w:tcPr>
          <w:p w14:paraId="7A5A6322"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nil"/>
              <w:right w:val="single" w:sz="4" w:space="0" w:color="auto"/>
            </w:tcBorders>
            <w:shd w:val="clear" w:color="auto" w:fill="auto"/>
            <w:noWrap/>
            <w:vAlign w:val="bottom"/>
            <w:hideMark/>
          </w:tcPr>
          <w:p w14:paraId="789A11A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nil"/>
              <w:right w:val="single" w:sz="4" w:space="0" w:color="auto"/>
            </w:tcBorders>
            <w:shd w:val="clear" w:color="auto" w:fill="auto"/>
            <w:noWrap/>
            <w:vAlign w:val="bottom"/>
            <w:hideMark/>
          </w:tcPr>
          <w:p w14:paraId="49A408B6"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86" w:type="pct"/>
            <w:tcBorders>
              <w:top w:val="nil"/>
              <w:left w:val="nil"/>
              <w:bottom w:val="nil"/>
              <w:right w:val="single" w:sz="4" w:space="0" w:color="auto"/>
            </w:tcBorders>
            <w:shd w:val="clear" w:color="auto" w:fill="auto"/>
            <w:noWrap/>
            <w:vAlign w:val="bottom"/>
            <w:hideMark/>
          </w:tcPr>
          <w:p w14:paraId="34EF0E40"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419" w:type="pct"/>
            <w:tcBorders>
              <w:top w:val="nil"/>
              <w:left w:val="nil"/>
              <w:bottom w:val="nil"/>
              <w:right w:val="single" w:sz="4" w:space="0" w:color="auto"/>
            </w:tcBorders>
            <w:shd w:val="clear" w:color="auto" w:fill="auto"/>
            <w:noWrap/>
            <w:vAlign w:val="bottom"/>
            <w:hideMark/>
          </w:tcPr>
          <w:p w14:paraId="520288D0"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3932DF55" w14:textId="77777777" w:rsidTr="00611E24">
        <w:trPr>
          <w:trHeight w:val="465"/>
          <w:jc w:val="center"/>
        </w:trPr>
        <w:tc>
          <w:tcPr>
            <w:tcW w:w="1145" w:type="pct"/>
            <w:gridSpan w:val="3"/>
            <w:tcBorders>
              <w:top w:val="single" w:sz="8" w:space="0" w:color="auto"/>
              <w:left w:val="single" w:sz="8" w:space="0" w:color="auto"/>
              <w:bottom w:val="single" w:sz="4" w:space="0" w:color="auto"/>
              <w:right w:val="single" w:sz="4" w:space="0" w:color="auto"/>
            </w:tcBorders>
            <w:shd w:val="clear" w:color="auto" w:fill="auto"/>
            <w:vAlign w:val="bottom"/>
            <w:hideMark/>
          </w:tcPr>
          <w:p w14:paraId="3D091C6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Прирост тарифов на услуги по передаче за период с 2017 по 2020 годы</w:t>
            </w:r>
          </w:p>
        </w:tc>
        <w:tc>
          <w:tcPr>
            <w:tcW w:w="304" w:type="pct"/>
            <w:tcBorders>
              <w:top w:val="single" w:sz="8" w:space="0" w:color="auto"/>
              <w:left w:val="nil"/>
              <w:bottom w:val="single" w:sz="4" w:space="0" w:color="auto"/>
              <w:right w:val="single" w:sz="4" w:space="0" w:color="auto"/>
            </w:tcBorders>
            <w:shd w:val="clear" w:color="auto" w:fill="auto"/>
            <w:noWrap/>
            <w:vAlign w:val="center"/>
            <w:hideMark/>
          </w:tcPr>
          <w:p w14:paraId="21940BB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18,6</w:t>
            </w:r>
          </w:p>
        </w:tc>
        <w:tc>
          <w:tcPr>
            <w:tcW w:w="304" w:type="pct"/>
            <w:tcBorders>
              <w:top w:val="single" w:sz="8" w:space="0" w:color="auto"/>
              <w:left w:val="nil"/>
              <w:bottom w:val="single" w:sz="4" w:space="0" w:color="auto"/>
              <w:right w:val="single" w:sz="4" w:space="0" w:color="auto"/>
            </w:tcBorders>
            <w:shd w:val="clear" w:color="auto" w:fill="auto"/>
            <w:noWrap/>
            <w:vAlign w:val="center"/>
            <w:hideMark/>
          </w:tcPr>
          <w:p w14:paraId="479232F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16,5</w:t>
            </w:r>
          </w:p>
        </w:tc>
        <w:tc>
          <w:tcPr>
            <w:tcW w:w="304" w:type="pct"/>
            <w:tcBorders>
              <w:top w:val="single" w:sz="8" w:space="0" w:color="auto"/>
              <w:left w:val="nil"/>
              <w:bottom w:val="single" w:sz="4" w:space="0" w:color="auto"/>
              <w:right w:val="single" w:sz="4" w:space="0" w:color="auto"/>
            </w:tcBorders>
            <w:shd w:val="clear" w:color="auto" w:fill="auto"/>
            <w:noWrap/>
            <w:vAlign w:val="center"/>
            <w:hideMark/>
          </w:tcPr>
          <w:p w14:paraId="4EB9EC25"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31,6</w:t>
            </w:r>
          </w:p>
        </w:tc>
        <w:tc>
          <w:tcPr>
            <w:tcW w:w="357" w:type="pct"/>
            <w:tcBorders>
              <w:top w:val="single" w:sz="8" w:space="0" w:color="auto"/>
              <w:left w:val="nil"/>
              <w:bottom w:val="single" w:sz="4" w:space="0" w:color="auto"/>
              <w:right w:val="single" w:sz="4" w:space="0" w:color="auto"/>
            </w:tcBorders>
            <w:shd w:val="clear" w:color="auto" w:fill="auto"/>
            <w:noWrap/>
            <w:vAlign w:val="center"/>
            <w:hideMark/>
          </w:tcPr>
          <w:p w14:paraId="4DA52D0B"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94,5</w:t>
            </w:r>
          </w:p>
        </w:tc>
        <w:tc>
          <w:tcPr>
            <w:tcW w:w="265" w:type="pct"/>
            <w:tcBorders>
              <w:top w:val="single" w:sz="8" w:space="0" w:color="auto"/>
              <w:left w:val="nil"/>
              <w:bottom w:val="single" w:sz="4" w:space="0" w:color="auto"/>
              <w:right w:val="single" w:sz="4" w:space="0" w:color="auto"/>
            </w:tcBorders>
            <w:shd w:val="clear" w:color="auto" w:fill="auto"/>
            <w:noWrap/>
            <w:vAlign w:val="center"/>
            <w:hideMark/>
          </w:tcPr>
          <w:p w14:paraId="54BDE48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-17,5</w:t>
            </w:r>
          </w:p>
        </w:tc>
        <w:tc>
          <w:tcPr>
            <w:tcW w:w="265" w:type="pct"/>
            <w:tcBorders>
              <w:top w:val="single" w:sz="8" w:space="0" w:color="auto"/>
              <w:left w:val="nil"/>
              <w:bottom w:val="single" w:sz="4" w:space="0" w:color="auto"/>
              <w:right w:val="single" w:sz="4" w:space="0" w:color="auto"/>
            </w:tcBorders>
            <w:shd w:val="clear" w:color="auto" w:fill="auto"/>
            <w:noWrap/>
            <w:vAlign w:val="center"/>
            <w:hideMark/>
          </w:tcPr>
          <w:p w14:paraId="13F4C73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-13,3</w:t>
            </w:r>
          </w:p>
        </w:tc>
        <w:tc>
          <w:tcPr>
            <w:tcW w:w="273" w:type="pct"/>
            <w:tcBorders>
              <w:top w:val="single" w:sz="8" w:space="0" w:color="auto"/>
              <w:left w:val="nil"/>
              <w:bottom w:val="single" w:sz="4" w:space="0" w:color="auto"/>
              <w:right w:val="single" w:sz="4" w:space="0" w:color="auto"/>
            </w:tcBorders>
            <w:shd w:val="clear" w:color="auto" w:fill="auto"/>
            <w:noWrap/>
            <w:vAlign w:val="center"/>
            <w:hideMark/>
          </w:tcPr>
          <w:p w14:paraId="308C51D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-8,6</w:t>
            </w:r>
          </w:p>
        </w:tc>
        <w:tc>
          <w:tcPr>
            <w:tcW w:w="273" w:type="pct"/>
            <w:tcBorders>
              <w:top w:val="single" w:sz="8" w:space="0" w:color="auto"/>
              <w:left w:val="nil"/>
              <w:bottom w:val="single" w:sz="4" w:space="0" w:color="auto"/>
              <w:right w:val="single" w:sz="4" w:space="0" w:color="auto"/>
            </w:tcBorders>
            <w:shd w:val="clear" w:color="auto" w:fill="auto"/>
            <w:noWrap/>
            <w:vAlign w:val="center"/>
            <w:hideMark/>
          </w:tcPr>
          <w:p w14:paraId="122C876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-26,9</w:t>
            </w:r>
          </w:p>
        </w:tc>
        <w:tc>
          <w:tcPr>
            <w:tcW w:w="265" w:type="pct"/>
            <w:tcBorders>
              <w:top w:val="single" w:sz="8" w:space="0" w:color="auto"/>
              <w:left w:val="nil"/>
              <w:bottom w:val="single" w:sz="4" w:space="0" w:color="auto"/>
              <w:right w:val="single" w:sz="4" w:space="0" w:color="auto"/>
            </w:tcBorders>
            <w:shd w:val="clear" w:color="auto" w:fill="auto"/>
            <w:noWrap/>
            <w:vAlign w:val="center"/>
            <w:hideMark/>
          </w:tcPr>
          <w:p w14:paraId="5153ACF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2,5</w:t>
            </w:r>
          </w:p>
        </w:tc>
        <w:tc>
          <w:tcPr>
            <w:tcW w:w="265" w:type="pct"/>
            <w:tcBorders>
              <w:top w:val="single" w:sz="8" w:space="0" w:color="auto"/>
              <w:left w:val="nil"/>
              <w:bottom w:val="single" w:sz="4" w:space="0" w:color="auto"/>
              <w:right w:val="single" w:sz="4" w:space="0" w:color="auto"/>
            </w:tcBorders>
            <w:shd w:val="clear" w:color="auto" w:fill="auto"/>
            <w:noWrap/>
            <w:vAlign w:val="center"/>
            <w:hideMark/>
          </w:tcPr>
          <w:p w14:paraId="121FA08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9,8</w:t>
            </w:r>
          </w:p>
        </w:tc>
        <w:tc>
          <w:tcPr>
            <w:tcW w:w="273" w:type="pct"/>
            <w:tcBorders>
              <w:top w:val="single" w:sz="8" w:space="0" w:color="auto"/>
              <w:left w:val="nil"/>
              <w:bottom w:val="single" w:sz="4" w:space="0" w:color="auto"/>
              <w:right w:val="single" w:sz="4" w:space="0" w:color="auto"/>
            </w:tcBorders>
            <w:shd w:val="clear" w:color="auto" w:fill="auto"/>
            <w:noWrap/>
            <w:vAlign w:val="center"/>
            <w:hideMark/>
          </w:tcPr>
          <w:p w14:paraId="625E2D3D"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11,1</w:t>
            </w:r>
          </w:p>
        </w:tc>
        <w:tc>
          <w:tcPr>
            <w:tcW w:w="286" w:type="pct"/>
            <w:tcBorders>
              <w:top w:val="single" w:sz="8" w:space="0" w:color="auto"/>
              <w:left w:val="nil"/>
              <w:bottom w:val="single" w:sz="4" w:space="0" w:color="auto"/>
              <w:right w:val="single" w:sz="4" w:space="0" w:color="auto"/>
            </w:tcBorders>
            <w:shd w:val="clear" w:color="auto" w:fill="auto"/>
            <w:noWrap/>
            <w:vAlign w:val="center"/>
            <w:hideMark/>
          </w:tcPr>
          <w:p w14:paraId="51FA60F7"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13,5</w:t>
            </w:r>
          </w:p>
        </w:tc>
        <w:tc>
          <w:tcPr>
            <w:tcW w:w="419" w:type="pct"/>
            <w:tcBorders>
              <w:top w:val="single" w:sz="8" w:space="0" w:color="auto"/>
              <w:left w:val="nil"/>
              <w:bottom w:val="single" w:sz="4" w:space="0" w:color="auto"/>
              <w:right w:val="single" w:sz="8" w:space="0" w:color="auto"/>
            </w:tcBorders>
            <w:shd w:val="clear" w:color="auto" w:fill="auto"/>
            <w:noWrap/>
            <w:vAlign w:val="bottom"/>
            <w:hideMark/>
          </w:tcPr>
          <w:p w14:paraId="0D66BB7A"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62C6D8AB" w14:textId="77777777" w:rsidTr="00611E24">
        <w:trPr>
          <w:trHeight w:val="75"/>
          <w:jc w:val="center"/>
        </w:trPr>
        <w:tc>
          <w:tcPr>
            <w:tcW w:w="359" w:type="pct"/>
            <w:tcBorders>
              <w:top w:val="nil"/>
              <w:left w:val="single" w:sz="8" w:space="0" w:color="auto"/>
              <w:bottom w:val="single" w:sz="4" w:space="0" w:color="auto"/>
              <w:right w:val="single" w:sz="4" w:space="0" w:color="auto"/>
            </w:tcBorders>
            <w:shd w:val="clear" w:color="auto" w:fill="auto"/>
            <w:noWrap/>
            <w:vAlign w:val="bottom"/>
            <w:hideMark/>
          </w:tcPr>
          <w:p w14:paraId="6FAE9991"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510" w:type="pct"/>
            <w:tcBorders>
              <w:top w:val="nil"/>
              <w:left w:val="nil"/>
              <w:bottom w:val="single" w:sz="4" w:space="0" w:color="auto"/>
              <w:right w:val="single" w:sz="4" w:space="0" w:color="auto"/>
            </w:tcBorders>
            <w:shd w:val="clear" w:color="auto" w:fill="auto"/>
            <w:noWrap/>
            <w:vAlign w:val="bottom"/>
            <w:hideMark/>
          </w:tcPr>
          <w:p w14:paraId="184639C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6" w:type="pct"/>
            <w:tcBorders>
              <w:top w:val="nil"/>
              <w:left w:val="nil"/>
              <w:bottom w:val="single" w:sz="4" w:space="0" w:color="auto"/>
              <w:right w:val="single" w:sz="4" w:space="0" w:color="auto"/>
            </w:tcBorders>
            <w:shd w:val="clear" w:color="auto" w:fill="auto"/>
            <w:noWrap/>
            <w:vAlign w:val="bottom"/>
            <w:hideMark/>
          </w:tcPr>
          <w:p w14:paraId="5923428F"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single" w:sz="4" w:space="0" w:color="auto"/>
              <w:right w:val="single" w:sz="4" w:space="0" w:color="auto"/>
            </w:tcBorders>
            <w:shd w:val="clear" w:color="auto" w:fill="auto"/>
            <w:noWrap/>
            <w:vAlign w:val="bottom"/>
            <w:hideMark/>
          </w:tcPr>
          <w:p w14:paraId="38BD5BCA"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single" w:sz="4" w:space="0" w:color="auto"/>
              <w:right w:val="single" w:sz="4" w:space="0" w:color="auto"/>
            </w:tcBorders>
            <w:shd w:val="clear" w:color="auto" w:fill="auto"/>
            <w:noWrap/>
            <w:vAlign w:val="bottom"/>
            <w:hideMark/>
          </w:tcPr>
          <w:p w14:paraId="5377272D"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single" w:sz="4" w:space="0" w:color="auto"/>
              <w:right w:val="single" w:sz="4" w:space="0" w:color="auto"/>
            </w:tcBorders>
            <w:shd w:val="clear" w:color="auto" w:fill="auto"/>
            <w:noWrap/>
            <w:vAlign w:val="bottom"/>
            <w:hideMark/>
          </w:tcPr>
          <w:p w14:paraId="1D26DE8A"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57" w:type="pct"/>
            <w:tcBorders>
              <w:top w:val="nil"/>
              <w:left w:val="nil"/>
              <w:bottom w:val="single" w:sz="4" w:space="0" w:color="auto"/>
              <w:right w:val="single" w:sz="4" w:space="0" w:color="auto"/>
            </w:tcBorders>
            <w:shd w:val="clear" w:color="auto" w:fill="auto"/>
            <w:noWrap/>
            <w:vAlign w:val="bottom"/>
            <w:hideMark/>
          </w:tcPr>
          <w:p w14:paraId="77340AE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single" w:sz="4" w:space="0" w:color="auto"/>
              <w:right w:val="single" w:sz="4" w:space="0" w:color="auto"/>
            </w:tcBorders>
            <w:shd w:val="clear" w:color="auto" w:fill="auto"/>
            <w:noWrap/>
            <w:vAlign w:val="bottom"/>
            <w:hideMark/>
          </w:tcPr>
          <w:p w14:paraId="229337A8"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single" w:sz="4" w:space="0" w:color="auto"/>
              <w:right w:val="single" w:sz="4" w:space="0" w:color="auto"/>
            </w:tcBorders>
            <w:shd w:val="clear" w:color="auto" w:fill="auto"/>
            <w:noWrap/>
            <w:vAlign w:val="bottom"/>
            <w:hideMark/>
          </w:tcPr>
          <w:p w14:paraId="04CAE5B4"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single" w:sz="4" w:space="0" w:color="auto"/>
              <w:right w:val="single" w:sz="4" w:space="0" w:color="auto"/>
            </w:tcBorders>
            <w:shd w:val="clear" w:color="auto" w:fill="auto"/>
            <w:noWrap/>
            <w:vAlign w:val="bottom"/>
            <w:hideMark/>
          </w:tcPr>
          <w:p w14:paraId="76DACA4F"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single" w:sz="4" w:space="0" w:color="auto"/>
              <w:right w:val="single" w:sz="4" w:space="0" w:color="auto"/>
            </w:tcBorders>
            <w:shd w:val="clear" w:color="auto" w:fill="auto"/>
            <w:noWrap/>
            <w:vAlign w:val="bottom"/>
            <w:hideMark/>
          </w:tcPr>
          <w:p w14:paraId="42902113"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single" w:sz="4" w:space="0" w:color="auto"/>
              <w:right w:val="single" w:sz="4" w:space="0" w:color="auto"/>
            </w:tcBorders>
            <w:shd w:val="clear" w:color="auto" w:fill="auto"/>
            <w:noWrap/>
            <w:vAlign w:val="bottom"/>
            <w:hideMark/>
          </w:tcPr>
          <w:p w14:paraId="2E51B0C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single" w:sz="4" w:space="0" w:color="auto"/>
              <w:right w:val="single" w:sz="4" w:space="0" w:color="auto"/>
            </w:tcBorders>
            <w:shd w:val="clear" w:color="auto" w:fill="auto"/>
            <w:noWrap/>
            <w:vAlign w:val="bottom"/>
            <w:hideMark/>
          </w:tcPr>
          <w:p w14:paraId="0EF81BE3"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single" w:sz="4" w:space="0" w:color="auto"/>
              <w:right w:val="single" w:sz="4" w:space="0" w:color="auto"/>
            </w:tcBorders>
            <w:shd w:val="clear" w:color="auto" w:fill="auto"/>
            <w:noWrap/>
            <w:vAlign w:val="bottom"/>
            <w:hideMark/>
          </w:tcPr>
          <w:p w14:paraId="5F529985"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86" w:type="pct"/>
            <w:tcBorders>
              <w:top w:val="nil"/>
              <w:left w:val="nil"/>
              <w:bottom w:val="single" w:sz="4" w:space="0" w:color="auto"/>
              <w:right w:val="single" w:sz="4" w:space="0" w:color="auto"/>
            </w:tcBorders>
            <w:shd w:val="clear" w:color="auto" w:fill="auto"/>
            <w:noWrap/>
            <w:vAlign w:val="bottom"/>
            <w:hideMark/>
          </w:tcPr>
          <w:p w14:paraId="7ED87D25"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419" w:type="pct"/>
            <w:tcBorders>
              <w:top w:val="nil"/>
              <w:left w:val="nil"/>
              <w:bottom w:val="single" w:sz="4" w:space="0" w:color="auto"/>
              <w:right w:val="single" w:sz="8" w:space="0" w:color="auto"/>
            </w:tcBorders>
            <w:shd w:val="clear" w:color="auto" w:fill="auto"/>
            <w:noWrap/>
            <w:vAlign w:val="bottom"/>
            <w:hideMark/>
          </w:tcPr>
          <w:p w14:paraId="524601F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347598D2" w14:textId="77777777" w:rsidTr="00611E24">
        <w:trPr>
          <w:trHeight w:val="465"/>
          <w:jc w:val="center"/>
        </w:trPr>
        <w:tc>
          <w:tcPr>
            <w:tcW w:w="1145" w:type="pct"/>
            <w:gridSpan w:val="3"/>
            <w:tcBorders>
              <w:top w:val="single" w:sz="4" w:space="0" w:color="auto"/>
              <w:left w:val="single" w:sz="8" w:space="0" w:color="auto"/>
              <w:bottom w:val="single" w:sz="4" w:space="0" w:color="auto"/>
              <w:right w:val="single" w:sz="4" w:space="0" w:color="auto"/>
            </w:tcBorders>
            <w:shd w:val="clear" w:color="auto" w:fill="auto"/>
            <w:vAlign w:val="bottom"/>
            <w:hideMark/>
          </w:tcPr>
          <w:p w14:paraId="0172F3D6"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Прогнозом СЭР предусмотрена индексация ежегодно на 3%</w:t>
            </w:r>
          </w:p>
        </w:tc>
        <w:tc>
          <w:tcPr>
            <w:tcW w:w="304" w:type="pct"/>
            <w:tcBorders>
              <w:top w:val="nil"/>
              <w:left w:val="nil"/>
              <w:bottom w:val="single" w:sz="4" w:space="0" w:color="auto"/>
              <w:right w:val="single" w:sz="4" w:space="0" w:color="auto"/>
            </w:tcBorders>
            <w:shd w:val="clear" w:color="auto" w:fill="auto"/>
            <w:noWrap/>
            <w:vAlign w:val="center"/>
            <w:hideMark/>
          </w:tcPr>
          <w:p w14:paraId="320118C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304" w:type="pct"/>
            <w:tcBorders>
              <w:top w:val="nil"/>
              <w:left w:val="nil"/>
              <w:bottom w:val="single" w:sz="4" w:space="0" w:color="auto"/>
              <w:right w:val="single" w:sz="4" w:space="0" w:color="auto"/>
            </w:tcBorders>
            <w:shd w:val="clear" w:color="auto" w:fill="auto"/>
            <w:noWrap/>
            <w:vAlign w:val="center"/>
            <w:hideMark/>
          </w:tcPr>
          <w:p w14:paraId="6F217C4A"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304" w:type="pct"/>
            <w:tcBorders>
              <w:top w:val="nil"/>
              <w:left w:val="nil"/>
              <w:bottom w:val="single" w:sz="4" w:space="0" w:color="auto"/>
              <w:right w:val="single" w:sz="4" w:space="0" w:color="auto"/>
            </w:tcBorders>
            <w:shd w:val="clear" w:color="auto" w:fill="auto"/>
            <w:noWrap/>
            <w:vAlign w:val="center"/>
            <w:hideMark/>
          </w:tcPr>
          <w:p w14:paraId="72AA05F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357" w:type="pct"/>
            <w:tcBorders>
              <w:top w:val="nil"/>
              <w:left w:val="nil"/>
              <w:bottom w:val="single" w:sz="4" w:space="0" w:color="auto"/>
              <w:right w:val="single" w:sz="4" w:space="0" w:color="auto"/>
            </w:tcBorders>
            <w:shd w:val="clear" w:color="auto" w:fill="auto"/>
            <w:noWrap/>
            <w:vAlign w:val="center"/>
            <w:hideMark/>
          </w:tcPr>
          <w:p w14:paraId="7FB41704"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65" w:type="pct"/>
            <w:tcBorders>
              <w:top w:val="nil"/>
              <w:left w:val="nil"/>
              <w:bottom w:val="single" w:sz="4" w:space="0" w:color="auto"/>
              <w:right w:val="single" w:sz="4" w:space="0" w:color="auto"/>
            </w:tcBorders>
            <w:shd w:val="clear" w:color="auto" w:fill="auto"/>
            <w:noWrap/>
            <w:vAlign w:val="center"/>
            <w:hideMark/>
          </w:tcPr>
          <w:p w14:paraId="3AE3F48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65" w:type="pct"/>
            <w:tcBorders>
              <w:top w:val="nil"/>
              <w:left w:val="nil"/>
              <w:bottom w:val="single" w:sz="4" w:space="0" w:color="auto"/>
              <w:right w:val="single" w:sz="4" w:space="0" w:color="auto"/>
            </w:tcBorders>
            <w:shd w:val="clear" w:color="auto" w:fill="auto"/>
            <w:noWrap/>
            <w:vAlign w:val="center"/>
            <w:hideMark/>
          </w:tcPr>
          <w:p w14:paraId="5627E309"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73" w:type="pct"/>
            <w:tcBorders>
              <w:top w:val="nil"/>
              <w:left w:val="nil"/>
              <w:bottom w:val="single" w:sz="4" w:space="0" w:color="auto"/>
              <w:right w:val="single" w:sz="4" w:space="0" w:color="auto"/>
            </w:tcBorders>
            <w:shd w:val="clear" w:color="auto" w:fill="auto"/>
            <w:noWrap/>
            <w:vAlign w:val="center"/>
            <w:hideMark/>
          </w:tcPr>
          <w:p w14:paraId="533DB8D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73" w:type="pct"/>
            <w:tcBorders>
              <w:top w:val="nil"/>
              <w:left w:val="nil"/>
              <w:bottom w:val="single" w:sz="4" w:space="0" w:color="auto"/>
              <w:right w:val="single" w:sz="4" w:space="0" w:color="auto"/>
            </w:tcBorders>
            <w:shd w:val="clear" w:color="auto" w:fill="auto"/>
            <w:noWrap/>
            <w:vAlign w:val="center"/>
            <w:hideMark/>
          </w:tcPr>
          <w:p w14:paraId="01EA0C5F"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65" w:type="pct"/>
            <w:tcBorders>
              <w:top w:val="nil"/>
              <w:left w:val="nil"/>
              <w:bottom w:val="single" w:sz="4" w:space="0" w:color="auto"/>
              <w:right w:val="single" w:sz="4" w:space="0" w:color="auto"/>
            </w:tcBorders>
            <w:shd w:val="clear" w:color="auto" w:fill="auto"/>
            <w:noWrap/>
            <w:vAlign w:val="center"/>
            <w:hideMark/>
          </w:tcPr>
          <w:p w14:paraId="0AE94553"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65" w:type="pct"/>
            <w:tcBorders>
              <w:top w:val="nil"/>
              <w:left w:val="nil"/>
              <w:bottom w:val="single" w:sz="4" w:space="0" w:color="auto"/>
              <w:right w:val="single" w:sz="4" w:space="0" w:color="auto"/>
            </w:tcBorders>
            <w:shd w:val="clear" w:color="auto" w:fill="auto"/>
            <w:noWrap/>
            <w:vAlign w:val="center"/>
            <w:hideMark/>
          </w:tcPr>
          <w:p w14:paraId="32152618"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73" w:type="pct"/>
            <w:tcBorders>
              <w:top w:val="nil"/>
              <w:left w:val="nil"/>
              <w:bottom w:val="single" w:sz="4" w:space="0" w:color="auto"/>
              <w:right w:val="single" w:sz="4" w:space="0" w:color="auto"/>
            </w:tcBorders>
            <w:shd w:val="clear" w:color="auto" w:fill="auto"/>
            <w:noWrap/>
            <w:vAlign w:val="center"/>
            <w:hideMark/>
          </w:tcPr>
          <w:p w14:paraId="7063463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286" w:type="pct"/>
            <w:tcBorders>
              <w:top w:val="nil"/>
              <w:left w:val="nil"/>
              <w:bottom w:val="single" w:sz="4" w:space="0" w:color="auto"/>
              <w:right w:val="single" w:sz="4" w:space="0" w:color="auto"/>
            </w:tcBorders>
            <w:shd w:val="clear" w:color="auto" w:fill="auto"/>
            <w:noWrap/>
            <w:vAlign w:val="center"/>
            <w:hideMark/>
          </w:tcPr>
          <w:p w14:paraId="2B8A99D2"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12,6</w:t>
            </w:r>
          </w:p>
        </w:tc>
        <w:tc>
          <w:tcPr>
            <w:tcW w:w="419" w:type="pct"/>
            <w:tcBorders>
              <w:top w:val="nil"/>
              <w:left w:val="nil"/>
              <w:bottom w:val="single" w:sz="4" w:space="0" w:color="auto"/>
              <w:right w:val="single" w:sz="8" w:space="0" w:color="auto"/>
            </w:tcBorders>
            <w:shd w:val="clear" w:color="auto" w:fill="auto"/>
            <w:noWrap/>
            <w:vAlign w:val="bottom"/>
            <w:hideMark/>
          </w:tcPr>
          <w:p w14:paraId="7F3BCEB3"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4C3B6C0B" w14:textId="77777777" w:rsidTr="00611E24">
        <w:trPr>
          <w:trHeight w:val="60"/>
          <w:jc w:val="center"/>
        </w:trPr>
        <w:tc>
          <w:tcPr>
            <w:tcW w:w="359" w:type="pct"/>
            <w:tcBorders>
              <w:top w:val="nil"/>
              <w:left w:val="single" w:sz="8" w:space="0" w:color="auto"/>
              <w:bottom w:val="single" w:sz="4" w:space="0" w:color="auto"/>
              <w:right w:val="single" w:sz="4" w:space="0" w:color="auto"/>
            </w:tcBorders>
            <w:shd w:val="clear" w:color="auto" w:fill="auto"/>
            <w:noWrap/>
            <w:vAlign w:val="bottom"/>
            <w:hideMark/>
          </w:tcPr>
          <w:p w14:paraId="1E748A6E"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510" w:type="pct"/>
            <w:tcBorders>
              <w:top w:val="nil"/>
              <w:left w:val="nil"/>
              <w:bottom w:val="single" w:sz="4" w:space="0" w:color="auto"/>
              <w:right w:val="single" w:sz="4" w:space="0" w:color="auto"/>
            </w:tcBorders>
            <w:shd w:val="clear" w:color="auto" w:fill="auto"/>
            <w:noWrap/>
            <w:vAlign w:val="bottom"/>
            <w:hideMark/>
          </w:tcPr>
          <w:p w14:paraId="77EF6524"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6" w:type="pct"/>
            <w:tcBorders>
              <w:top w:val="nil"/>
              <w:left w:val="nil"/>
              <w:bottom w:val="single" w:sz="4" w:space="0" w:color="auto"/>
              <w:right w:val="single" w:sz="4" w:space="0" w:color="auto"/>
            </w:tcBorders>
            <w:shd w:val="clear" w:color="auto" w:fill="auto"/>
            <w:noWrap/>
            <w:vAlign w:val="bottom"/>
            <w:hideMark/>
          </w:tcPr>
          <w:p w14:paraId="36080559"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single" w:sz="4" w:space="0" w:color="auto"/>
              <w:right w:val="single" w:sz="4" w:space="0" w:color="auto"/>
            </w:tcBorders>
            <w:shd w:val="clear" w:color="auto" w:fill="auto"/>
            <w:noWrap/>
            <w:vAlign w:val="bottom"/>
            <w:hideMark/>
          </w:tcPr>
          <w:p w14:paraId="6CC1F721"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single" w:sz="4" w:space="0" w:color="auto"/>
              <w:right w:val="single" w:sz="4" w:space="0" w:color="auto"/>
            </w:tcBorders>
            <w:shd w:val="clear" w:color="auto" w:fill="auto"/>
            <w:noWrap/>
            <w:vAlign w:val="bottom"/>
            <w:hideMark/>
          </w:tcPr>
          <w:p w14:paraId="683297FC"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04" w:type="pct"/>
            <w:tcBorders>
              <w:top w:val="nil"/>
              <w:left w:val="nil"/>
              <w:bottom w:val="single" w:sz="4" w:space="0" w:color="auto"/>
              <w:right w:val="single" w:sz="4" w:space="0" w:color="auto"/>
            </w:tcBorders>
            <w:shd w:val="clear" w:color="auto" w:fill="auto"/>
            <w:noWrap/>
            <w:vAlign w:val="bottom"/>
            <w:hideMark/>
          </w:tcPr>
          <w:p w14:paraId="77FD8712"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357" w:type="pct"/>
            <w:tcBorders>
              <w:top w:val="nil"/>
              <w:left w:val="nil"/>
              <w:bottom w:val="single" w:sz="4" w:space="0" w:color="auto"/>
              <w:right w:val="single" w:sz="4" w:space="0" w:color="auto"/>
            </w:tcBorders>
            <w:shd w:val="clear" w:color="auto" w:fill="auto"/>
            <w:noWrap/>
            <w:vAlign w:val="bottom"/>
            <w:hideMark/>
          </w:tcPr>
          <w:p w14:paraId="5433A64A"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single" w:sz="4" w:space="0" w:color="auto"/>
              <w:right w:val="single" w:sz="4" w:space="0" w:color="auto"/>
            </w:tcBorders>
            <w:shd w:val="clear" w:color="auto" w:fill="auto"/>
            <w:noWrap/>
            <w:vAlign w:val="bottom"/>
            <w:hideMark/>
          </w:tcPr>
          <w:p w14:paraId="5C7F3C53"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single" w:sz="4" w:space="0" w:color="auto"/>
              <w:right w:val="single" w:sz="4" w:space="0" w:color="auto"/>
            </w:tcBorders>
            <w:shd w:val="clear" w:color="auto" w:fill="auto"/>
            <w:noWrap/>
            <w:vAlign w:val="bottom"/>
            <w:hideMark/>
          </w:tcPr>
          <w:p w14:paraId="183A1505"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single" w:sz="4" w:space="0" w:color="auto"/>
              <w:right w:val="single" w:sz="4" w:space="0" w:color="auto"/>
            </w:tcBorders>
            <w:shd w:val="clear" w:color="auto" w:fill="auto"/>
            <w:noWrap/>
            <w:vAlign w:val="bottom"/>
            <w:hideMark/>
          </w:tcPr>
          <w:p w14:paraId="074524A1"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single" w:sz="4" w:space="0" w:color="auto"/>
              <w:right w:val="single" w:sz="4" w:space="0" w:color="auto"/>
            </w:tcBorders>
            <w:shd w:val="clear" w:color="auto" w:fill="auto"/>
            <w:noWrap/>
            <w:vAlign w:val="bottom"/>
            <w:hideMark/>
          </w:tcPr>
          <w:p w14:paraId="029AF6BB"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single" w:sz="4" w:space="0" w:color="auto"/>
              <w:right w:val="single" w:sz="4" w:space="0" w:color="auto"/>
            </w:tcBorders>
            <w:shd w:val="clear" w:color="auto" w:fill="auto"/>
            <w:noWrap/>
            <w:vAlign w:val="bottom"/>
            <w:hideMark/>
          </w:tcPr>
          <w:p w14:paraId="0DF806EE"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65" w:type="pct"/>
            <w:tcBorders>
              <w:top w:val="nil"/>
              <w:left w:val="nil"/>
              <w:bottom w:val="single" w:sz="4" w:space="0" w:color="auto"/>
              <w:right w:val="single" w:sz="4" w:space="0" w:color="auto"/>
            </w:tcBorders>
            <w:shd w:val="clear" w:color="auto" w:fill="auto"/>
            <w:noWrap/>
            <w:vAlign w:val="bottom"/>
            <w:hideMark/>
          </w:tcPr>
          <w:p w14:paraId="7F2E8544"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73" w:type="pct"/>
            <w:tcBorders>
              <w:top w:val="nil"/>
              <w:left w:val="nil"/>
              <w:bottom w:val="single" w:sz="4" w:space="0" w:color="auto"/>
              <w:right w:val="single" w:sz="4" w:space="0" w:color="auto"/>
            </w:tcBorders>
            <w:shd w:val="clear" w:color="auto" w:fill="auto"/>
            <w:noWrap/>
            <w:vAlign w:val="bottom"/>
            <w:hideMark/>
          </w:tcPr>
          <w:p w14:paraId="36BB8A60"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286" w:type="pct"/>
            <w:tcBorders>
              <w:top w:val="nil"/>
              <w:left w:val="nil"/>
              <w:bottom w:val="single" w:sz="4" w:space="0" w:color="auto"/>
              <w:right w:val="single" w:sz="4" w:space="0" w:color="auto"/>
            </w:tcBorders>
            <w:shd w:val="clear" w:color="auto" w:fill="auto"/>
            <w:noWrap/>
            <w:vAlign w:val="bottom"/>
            <w:hideMark/>
          </w:tcPr>
          <w:p w14:paraId="53B84457"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c>
          <w:tcPr>
            <w:tcW w:w="419" w:type="pct"/>
            <w:tcBorders>
              <w:top w:val="nil"/>
              <w:left w:val="nil"/>
              <w:bottom w:val="single" w:sz="4" w:space="0" w:color="auto"/>
              <w:right w:val="single" w:sz="8" w:space="0" w:color="auto"/>
            </w:tcBorders>
            <w:shd w:val="clear" w:color="auto" w:fill="auto"/>
            <w:noWrap/>
            <w:vAlign w:val="bottom"/>
            <w:hideMark/>
          </w:tcPr>
          <w:p w14:paraId="5F2291AC"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r w:rsidR="00611E24" w:rsidRPr="00611E24" w14:paraId="43A50970" w14:textId="77777777" w:rsidTr="00611E24">
        <w:trPr>
          <w:trHeight w:val="585"/>
          <w:jc w:val="center"/>
        </w:trPr>
        <w:tc>
          <w:tcPr>
            <w:tcW w:w="1145" w:type="pct"/>
            <w:gridSpan w:val="3"/>
            <w:tcBorders>
              <w:top w:val="single" w:sz="4" w:space="0" w:color="auto"/>
              <w:left w:val="single" w:sz="8" w:space="0" w:color="auto"/>
              <w:bottom w:val="single" w:sz="8" w:space="0" w:color="auto"/>
              <w:right w:val="single" w:sz="4" w:space="0" w:color="auto"/>
            </w:tcBorders>
            <w:shd w:val="clear" w:color="auto" w:fill="auto"/>
            <w:vAlign w:val="bottom"/>
            <w:hideMark/>
          </w:tcPr>
          <w:p w14:paraId="1EACC5CE" w14:textId="77777777" w:rsidR="00611E24" w:rsidRPr="00611E24" w:rsidRDefault="00611E24" w:rsidP="00611E24">
            <w:pPr>
              <w:spacing w:after="0" w:line="240" w:lineRule="auto"/>
              <w:jc w:val="center"/>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Отклонение изменения тарифов от уровня индексации предусмотренной Прогнозом СЭР</w:t>
            </w:r>
          </w:p>
        </w:tc>
        <w:tc>
          <w:tcPr>
            <w:tcW w:w="304" w:type="pct"/>
            <w:tcBorders>
              <w:top w:val="nil"/>
              <w:left w:val="nil"/>
              <w:bottom w:val="single" w:sz="8" w:space="0" w:color="auto"/>
              <w:right w:val="single" w:sz="4" w:space="0" w:color="auto"/>
            </w:tcBorders>
            <w:shd w:val="clear" w:color="000000" w:fill="D8E4BC"/>
            <w:vAlign w:val="center"/>
            <w:hideMark/>
          </w:tcPr>
          <w:p w14:paraId="652D2136" w14:textId="77777777" w:rsidR="00611E24" w:rsidRPr="00611E24" w:rsidRDefault="00611E24" w:rsidP="00611E24">
            <w:pPr>
              <w:spacing w:after="0" w:line="240" w:lineRule="auto"/>
              <w:jc w:val="center"/>
              <w:rPr>
                <w:rFonts w:ascii="Myriad Pro" w:eastAsia="Times New Roman" w:hAnsi="Myriad Pro" w:cs="Calibri"/>
                <w:b/>
                <w:bCs/>
                <w:color w:val="000000"/>
                <w:sz w:val="14"/>
                <w:szCs w:val="14"/>
                <w:lang w:eastAsia="ru-RU"/>
              </w:rPr>
            </w:pPr>
            <w:r w:rsidRPr="00611E24">
              <w:rPr>
                <w:rFonts w:ascii="Myriad Pro" w:eastAsia="Times New Roman" w:hAnsi="Myriad Pro" w:cs="Calibri"/>
                <w:b/>
                <w:bCs/>
                <w:color w:val="000000"/>
                <w:sz w:val="14"/>
                <w:szCs w:val="14"/>
                <w:lang w:eastAsia="ru-RU"/>
              </w:rPr>
              <w:t>выше прогноза</w:t>
            </w:r>
          </w:p>
        </w:tc>
        <w:tc>
          <w:tcPr>
            <w:tcW w:w="304" w:type="pct"/>
            <w:tcBorders>
              <w:top w:val="nil"/>
              <w:left w:val="nil"/>
              <w:bottom w:val="single" w:sz="8" w:space="0" w:color="auto"/>
              <w:right w:val="single" w:sz="4" w:space="0" w:color="auto"/>
            </w:tcBorders>
            <w:shd w:val="clear" w:color="000000" w:fill="D8E4BC"/>
            <w:vAlign w:val="center"/>
            <w:hideMark/>
          </w:tcPr>
          <w:p w14:paraId="0F60095C" w14:textId="77777777" w:rsidR="00611E24" w:rsidRPr="00611E24" w:rsidRDefault="00611E24" w:rsidP="00611E24">
            <w:pPr>
              <w:spacing w:after="0" w:line="240" w:lineRule="auto"/>
              <w:jc w:val="center"/>
              <w:rPr>
                <w:rFonts w:ascii="Myriad Pro" w:eastAsia="Times New Roman" w:hAnsi="Myriad Pro" w:cs="Calibri"/>
                <w:b/>
                <w:bCs/>
                <w:color w:val="000000"/>
                <w:sz w:val="14"/>
                <w:szCs w:val="14"/>
                <w:lang w:eastAsia="ru-RU"/>
              </w:rPr>
            </w:pPr>
            <w:r w:rsidRPr="00611E24">
              <w:rPr>
                <w:rFonts w:ascii="Myriad Pro" w:eastAsia="Times New Roman" w:hAnsi="Myriad Pro" w:cs="Calibri"/>
                <w:b/>
                <w:bCs/>
                <w:color w:val="000000"/>
                <w:sz w:val="14"/>
                <w:szCs w:val="14"/>
                <w:lang w:eastAsia="ru-RU"/>
              </w:rPr>
              <w:t>выше прогноза</w:t>
            </w:r>
          </w:p>
        </w:tc>
        <w:tc>
          <w:tcPr>
            <w:tcW w:w="304" w:type="pct"/>
            <w:tcBorders>
              <w:top w:val="nil"/>
              <w:left w:val="nil"/>
              <w:bottom w:val="single" w:sz="8" w:space="0" w:color="auto"/>
              <w:right w:val="single" w:sz="4" w:space="0" w:color="auto"/>
            </w:tcBorders>
            <w:shd w:val="clear" w:color="000000" w:fill="D8E4BC"/>
            <w:vAlign w:val="center"/>
            <w:hideMark/>
          </w:tcPr>
          <w:p w14:paraId="7253C1BF" w14:textId="77777777" w:rsidR="00611E24" w:rsidRPr="00611E24" w:rsidRDefault="00611E24" w:rsidP="00611E24">
            <w:pPr>
              <w:spacing w:after="0" w:line="240" w:lineRule="auto"/>
              <w:jc w:val="center"/>
              <w:rPr>
                <w:rFonts w:ascii="Myriad Pro" w:eastAsia="Times New Roman" w:hAnsi="Myriad Pro" w:cs="Calibri"/>
                <w:b/>
                <w:bCs/>
                <w:color w:val="000000"/>
                <w:sz w:val="14"/>
                <w:szCs w:val="14"/>
                <w:lang w:eastAsia="ru-RU"/>
              </w:rPr>
            </w:pPr>
            <w:r w:rsidRPr="00611E24">
              <w:rPr>
                <w:rFonts w:ascii="Myriad Pro" w:eastAsia="Times New Roman" w:hAnsi="Myriad Pro" w:cs="Calibri"/>
                <w:b/>
                <w:bCs/>
                <w:color w:val="000000"/>
                <w:sz w:val="14"/>
                <w:szCs w:val="14"/>
                <w:lang w:eastAsia="ru-RU"/>
              </w:rPr>
              <w:t>выше прогноза</w:t>
            </w:r>
          </w:p>
        </w:tc>
        <w:tc>
          <w:tcPr>
            <w:tcW w:w="357" w:type="pct"/>
            <w:tcBorders>
              <w:top w:val="nil"/>
              <w:left w:val="nil"/>
              <w:bottom w:val="single" w:sz="8" w:space="0" w:color="auto"/>
              <w:right w:val="single" w:sz="4" w:space="0" w:color="auto"/>
            </w:tcBorders>
            <w:shd w:val="clear" w:color="000000" w:fill="D8E4BC"/>
            <w:vAlign w:val="center"/>
            <w:hideMark/>
          </w:tcPr>
          <w:p w14:paraId="123CA67D" w14:textId="77777777" w:rsidR="00611E24" w:rsidRPr="00611E24" w:rsidRDefault="00611E24" w:rsidP="00611E24">
            <w:pPr>
              <w:spacing w:after="0" w:line="240" w:lineRule="auto"/>
              <w:jc w:val="center"/>
              <w:rPr>
                <w:rFonts w:ascii="Myriad Pro" w:eastAsia="Times New Roman" w:hAnsi="Myriad Pro" w:cs="Calibri"/>
                <w:b/>
                <w:bCs/>
                <w:color w:val="000000"/>
                <w:sz w:val="14"/>
                <w:szCs w:val="14"/>
                <w:lang w:eastAsia="ru-RU"/>
              </w:rPr>
            </w:pPr>
            <w:r w:rsidRPr="00611E24">
              <w:rPr>
                <w:rFonts w:ascii="Myriad Pro" w:eastAsia="Times New Roman" w:hAnsi="Myriad Pro" w:cs="Calibri"/>
                <w:b/>
                <w:bCs/>
                <w:color w:val="000000"/>
                <w:sz w:val="14"/>
                <w:szCs w:val="14"/>
                <w:lang w:eastAsia="ru-RU"/>
              </w:rPr>
              <w:t>выше прогноза</w:t>
            </w:r>
          </w:p>
        </w:tc>
        <w:tc>
          <w:tcPr>
            <w:tcW w:w="265" w:type="pct"/>
            <w:tcBorders>
              <w:top w:val="nil"/>
              <w:left w:val="nil"/>
              <w:bottom w:val="single" w:sz="8" w:space="0" w:color="auto"/>
              <w:right w:val="single" w:sz="4" w:space="0" w:color="auto"/>
            </w:tcBorders>
            <w:shd w:val="clear" w:color="000000" w:fill="FCD5B4"/>
            <w:vAlign w:val="center"/>
            <w:hideMark/>
          </w:tcPr>
          <w:p w14:paraId="3BCBC4AE"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ниже прогноза</w:t>
            </w:r>
          </w:p>
        </w:tc>
        <w:tc>
          <w:tcPr>
            <w:tcW w:w="265" w:type="pct"/>
            <w:tcBorders>
              <w:top w:val="nil"/>
              <w:left w:val="nil"/>
              <w:bottom w:val="single" w:sz="8" w:space="0" w:color="auto"/>
              <w:right w:val="single" w:sz="4" w:space="0" w:color="auto"/>
            </w:tcBorders>
            <w:shd w:val="clear" w:color="000000" w:fill="FCD5B4"/>
            <w:vAlign w:val="center"/>
            <w:hideMark/>
          </w:tcPr>
          <w:p w14:paraId="134514B1"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ниже прогноза</w:t>
            </w:r>
          </w:p>
        </w:tc>
        <w:tc>
          <w:tcPr>
            <w:tcW w:w="273" w:type="pct"/>
            <w:tcBorders>
              <w:top w:val="nil"/>
              <w:left w:val="nil"/>
              <w:bottom w:val="single" w:sz="8" w:space="0" w:color="auto"/>
              <w:right w:val="single" w:sz="4" w:space="0" w:color="auto"/>
            </w:tcBorders>
            <w:shd w:val="clear" w:color="000000" w:fill="FCD5B4"/>
            <w:vAlign w:val="center"/>
            <w:hideMark/>
          </w:tcPr>
          <w:p w14:paraId="5C3776BB"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ниже прогноза</w:t>
            </w:r>
          </w:p>
        </w:tc>
        <w:tc>
          <w:tcPr>
            <w:tcW w:w="273" w:type="pct"/>
            <w:tcBorders>
              <w:top w:val="nil"/>
              <w:left w:val="nil"/>
              <w:bottom w:val="single" w:sz="8" w:space="0" w:color="auto"/>
              <w:right w:val="single" w:sz="4" w:space="0" w:color="auto"/>
            </w:tcBorders>
            <w:shd w:val="clear" w:color="000000" w:fill="FCD5B4"/>
            <w:vAlign w:val="center"/>
            <w:hideMark/>
          </w:tcPr>
          <w:p w14:paraId="56D2D91F"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ниже прогноза</w:t>
            </w:r>
          </w:p>
        </w:tc>
        <w:tc>
          <w:tcPr>
            <w:tcW w:w="265" w:type="pct"/>
            <w:tcBorders>
              <w:top w:val="nil"/>
              <w:left w:val="nil"/>
              <w:bottom w:val="single" w:sz="8" w:space="0" w:color="auto"/>
              <w:right w:val="single" w:sz="4" w:space="0" w:color="auto"/>
            </w:tcBorders>
            <w:shd w:val="clear" w:color="000000" w:fill="FCD5B4"/>
            <w:vAlign w:val="center"/>
            <w:hideMark/>
          </w:tcPr>
          <w:p w14:paraId="71E05765"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ниже прогноза</w:t>
            </w:r>
          </w:p>
        </w:tc>
        <w:tc>
          <w:tcPr>
            <w:tcW w:w="265" w:type="pct"/>
            <w:tcBorders>
              <w:top w:val="nil"/>
              <w:left w:val="nil"/>
              <w:bottom w:val="single" w:sz="8" w:space="0" w:color="auto"/>
              <w:right w:val="single" w:sz="4" w:space="0" w:color="auto"/>
            </w:tcBorders>
            <w:shd w:val="clear" w:color="000000" w:fill="FCD5B4"/>
            <w:vAlign w:val="center"/>
            <w:hideMark/>
          </w:tcPr>
          <w:p w14:paraId="4685B56D"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ниже прогноза</w:t>
            </w:r>
          </w:p>
        </w:tc>
        <w:tc>
          <w:tcPr>
            <w:tcW w:w="273" w:type="pct"/>
            <w:tcBorders>
              <w:top w:val="nil"/>
              <w:left w:val="nil"/>
              <w:bottom w:val="single" w:sz="8" w:space="0" w:color="auto"/>
              <w:right w:val="single" w:sz="4" w:space="0" w:color="auto"/>
            </w:tcBorders>
            <w:shd w:val="clear" w:color="000000" w:fill="FCD5B4"/>
            <w:vAlign w:val="center"/>
            <w:hideMark/>
          </w:tcPr>
          <w:p w14:paraId="128DFAA1" w14:textId="77777777" w:rsidR="00611E24" w:rsidRPr="00611E24" w:rsidRDefault="00611E24" w:rsidP="00611E24">
            <w:pPr>
              <w:spacing w:after="0" w:line="240" w:lineRule="auto"/>
              <w:jc w:val="center"/>
              <w:rPr>
                <w:rFonts w:ascii="Myriad Pro" w:eastAsia="Times New Roman" w:hAnsi="Myriad Pro" w:cs="Calibri"/>
                <w:i/>
                <w:iCs/>
                <w:color w:val="000000"/>
                <w:sz w:val="14"/>
                <w:szCs w:val="14"/>
                <w:lang w:eastAsia="ru-RU"/>
              </w:rPr>
            </w:pPr>
            <w:r w:rsidRPr="00611E24">
              <w:rPr>
                <w:rFonts w:ascii="Myriad Pro" w:eastAsia="Times New Roman" w:hAnsi="Myriad Pro" w:cs="Calibri"/>
                <w:i/>
                <w:iCs/>
                <w:color w:val="000000"/>
                <w:sz w:val="14"/>
                <w:szCs w:val="14"/>
                <w:lang w:eastAsia="ru-RU"/>
              </w:rPr>
              <w:t>ниже прогноза</w:t>
            </w:r>
          </w:p>
        </w:tc>
        <w:tc>
          <w:tcPr>
            <w:tcW w:w="286" w:type="pct"/>
            <w:tcBorders>
              <w:top w:val="nil"/>
              <w:left w:val="nil"/>
              <w:bottom w:val="single" w:sz="8" w:space="0" w:color="auto"/>
              <w:right w:val="single" w:sz="4" w:space="0" w:color="auto"/>
            </w:tcBorders>
            <w:shd w:val="clear" w:color="000000" w:fill="D8E4BC"/>
            <w:vAlign w:val="center"/>
            <w:hideMark/>
          </w:tcPr>
          <w:p w14:paraId="6BD4B8C5" w14:textId="77777777" w:rsidR="00611E24" w:rsidRPr="00611E24" w:rsidRDefault="00611E24" w:rsidP="00611E24">
            <w:pPr>
              <w:spacing w:after="0" w:line="240" w:lineRule="auto"/>
              <w:jc w:val="center"/>
              <w:rPr>
                <w:rFonts w:ascii="Myriad Pro" w:eastAsia="Times New Roman" w:hAnsi="Myriad Pro" w:cs="Calibri"/>
                <w:b/>
                <w:bCs/>
                <w:color w:val="000000"/>
                <w:sz w:val="14"/>
                <w:szCs w:val="14"/>
                <w:lang w:eastAsia="ru-RU"/>
              </w:rPr>
            </w:pPr>
            <w:r w:rsidRPr="00611E24">
              <w:rPr>
                <w:rFonts w:ascii="Myriad Pro" w:eastAsia="Times New Roman" w:hAnsi="Myriad Pro" w:cs="Calibri"/>
                <w:b/>
                <w:bCs/>
                <w:color w:val="000000"/>
                <w:sz w:val="14"/>
                <w:szCs w:val="14"/>
                <w:lang w:eastAsia="ru-RU"/>
              </w:rPr>
              <w:t>выше прогноза</w:t>
            </w:r>
          </w:p>
        </w:tc>
        <w:tc>
          <w:tcPr>
            <w:tcW w:w="419" w:type="pct"/>
            <w:tcBorders>
              <w:top w:val="nil"/>
              <w:left w:val="nil"/>
              <w:bottom w:val="single" w:sz="8" w:space="0" w:color="auto"/>
              <w:right w:val="single" w:sz="8" w:space="0" w:color="auto"/>
            </w:tcBorders>
            <w:shd w:val="clear" w:color="auto" w:fill="auto"/>
            <w:noWrap/>
            <w:vAlign w:val="bottom"/>
            <w:hideMark/>
          </w:tcPr>
          <w:p w14:paraId="5AC145F1" w14:textId="77777777" w:rsidR="00611E24" w:rsidRPr="00611E24" w:rsidRDefault="00611E24" w:rsidP="00611E24">
            <w:pPr>
              <w:spacing w:after="0" w:line="240" w:lineRule="auto"/>
              <w:rPr>
                <w:rFonts w:ascii="Myriad Pro" w:eastAsia="Times New Roman" w:hAnsi="Myriad Pro" w:cs="Calibri"/>
                <w:color w:val="000000"/>
                <w:sz w:val="14"/>
                <w:szCs w:val="14"/>
                <w:lang w:eastAsia="ru-RU"/>
              </w:rPr>
            </w:pPr>
            <w:r w:rsidRPr="00611E24">
              <w:rPr>
                <w:rFonts w:ascii="Myriad Pro" w:eastAsia="Times New Roman" w:hAnsi="Myriad Pro" w:cs="Calibri"/>
                <w:color w:val="000000"/>
                <w:sz w:val="14"/>
                <w:szCs w:val="14"/>
                <w:lang w:eastAsia="ru-RU"/>
              </w:rPr>
              <w:t> </w:t>
            </w:r>
          </w:p>
        </w:tc>
      </w:tr>
    </w:tbl>
    <w:p w14:paraId="7A1C62D1" w14:textId="77777777" w:rsidR="00611E24" w:rsidRPr="00084583" w:rsidRDefault="00611E24" w:rsidP="001D728F">
      <w:pPr>
        <w:spacing w:after="0"/>
        <w:ind w:firstLine="567"/>
        <w:rPr>
          <w:rFonts w:ascii="Myriad Pro" w:hAnsi="Myriad Pro"/>
          <w:sz w:val="26"/>
          <w:szCs w:val="26"/>
        </w:rPr>
      </w:pPr>
    </w:p>
    <w:sectPr w:rsidR="00611E24" w:rsidRPr="00084583" w:rsidSect="00CF1DE6">
      <w:pgSz w:w="16838" w:h="11906" w:orient="landscape"/>
      <w:pgMar w:top="1560" w:right="1134" w:bottom="851"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B628C" w14:textId="77777777" w:rsidR="0001668F" w:rsidRDefault="0001668F" w:rsidP="00EB6D07">
      <w:pPr>
        <w:spacing w:after="0" w:line="240" w:lineRule="auto"/>
      </w:pPr>
      <w:r>
        <w:separator/>
      </w:r>
    </w:p>
  </w:endnote>
  <w:endnote w:type="continuationSeparator" w:id="0">
    <w:p w14:paraId="08733321" w14:textId="77777777" w:rsidR="0001668F" w:rsidRDefault="0001668F"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CC"/>
    <w:family w:val="swiss"/>
    <w:pitch w:val="variable"/>
    <w:sig w:usb0="A00002EF" w:usb1="4000A44B"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Furore">
    <w:altName w:val="Corbe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TimesNewRomanPSMT">
    <w:altName w:val="Calibri"/>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302CF81" w14:textId="5D556A77" w:rsidR="0001668F" w:rsidRPr="00CE76BB" w:rsidRDefault="0001668F" w:rsidP="00511B19">
        <w:pPr>
          <w:pStyle w:val="af4"/>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78</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435881"/>
      <w:docPartObj>
        <w:docPartGallery w:val="Page Numbers (Bottom of Page)"/>
        <w:docPartUnique/>
      </w:docPartObj>
    </w:sdtPr>
    <w:sdtEndPr>
      <w:rPr>
        <w:rFonts w:ascii="Furore" w:hAnsi="Furore"/>
        <w:color w:val="4F6228" w:themeColor="accent3" w:themeShade="80"/>
      </w:rPr>
    </w:sdtEndPr>
    <w:sdtContent>
      <w:p w14:paraId="246A791B" w14:textId="77777777" w:rsidR="0001668F" w:rsidRPr="008C2418" w:rsidRDefault="0001668F" w:rsidP="00EF0EE3">
        <w:pPr>
          <w:pStyle w:val="af4"/>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9</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rPr>
      <w:id w:val="1932160969"/>
      <w:docPartObj>
        <w:docPartGallery w:val="Page Numbers (Bottom of Page)"/>
        <w:docPartUnique/>
      </w:docPartObj>
    </w:sdtPr>
    <w:sdtEndPr>
      <w:rPr>
        <w:rFonts w:ascii="Furore" w:hAnsi="Furore"/>
        <w:color w:val="4F6228" w:themeColor="accent3" w:themeShade="80"/>
      </w:rPr>
    </w:sdtEndPr>
    <w:sdtContent>
      <w:p w14:paraId="05100490" w14:textId="77777777" w:rsidR="0001668F" w:rsidRPr="00B10058" w:rsidRDefault="0001668F" w:rsidP="00EF0EE3">
        <w:pPr>
          <w:pStyle w:val="af4"/>
          <w:jc w:val="right"/>
          <w:rPr>
            <w:rFonts w:ascii="Furore" w:hAnsi="Furore"/>
            <w:b/>
            <w:bCs/>
            <w:color w:val="4F6228" w:themeColor="accent3" w:themeShade="80"/>
          </w:rPr>
        </w:pPr>
        <w:r w:rsidRPr="00B10058">
          <w:rPr>
            <w:rFonts w:ascii="Furore" w:hAnsi="Furore"/>
            <w:b/>
            <w:bCs/>
            <w:color w:val="4F6228" w:themeColor="accent3" w:themeShade="80"/>
          </w:rPr>
          <w:fldChar w:fldCharType="begin"/>
        </w:r>
        <w:r w:rsidRPr="00B10058">
          <w:rPr>
            <w:rFonts w:ascii="Furore" w:hAnsi="Furore"/>
            <w:b/>
            <w:bCs/>
            <w:color w:val="4F6228" w:themeColor="accent3" w:themeShade="80"/>
          </w:rPr>
          <w:instrText>PAGE   \* MERGEFORMAT</w:instrText>
        </w:r>
        <w:r w:rsidRPr="00B10058">
          <w:rPr>
            <w:rFonts w:ascii="Furore" w:hAnsi="Furore"/>
            <w:b/>
            <w:bCs/>
            <w:color w:val="4F6228" w:themeColor="accent3" w:themeShade="80"/>
          </w:rPr>
          <w:fldChar w:fldCharType="separate"/>
        </w:r>
        <w:r>
          <w:rPr>
            <w:rFonts w:ascii="Furore" w:hAnsi="Furore"/>
            <w:b/>
            <w:bCs/>
            <w:noProof/>
            <w:color w:val="4F6228" w:themeColor="accent3" w:themeShade="80"/>
          </w:rPr>
          <w:t>12</w:t>
        </w:r>
        <w:r w:rsidRPr="00B10058">
          <w:rPr>
            <w:rFonts w:ascii="Furore" w:hAnsi="Furore"/>
            <w:b/>
            <w:bCs/>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8335" w14:textId="77777777" w:rsidR="0001668F" w:rsidRPr="00CE76BB" w:rsidRDefault="0001668F" w:rsidP="00E20CE3">
    <w:pPr>
      <w:pStyle w:val="af4"/>
      <w:spacing w:before="120"/>
      <w:jc w:val="right"/>
      <w:rPr>
        <w:rFonts w:ascii="Furore" w:hAnsi="Furore"/>
        <w:noProof/>
        <w:color w:val="4F6228"/>
      </w:rPr>
    </w:pPr>
    <w:r w:rsidRPr="00EC2938">
      <w:rPr>
        <w:rFonts w:ascii="Furore" w:hAnsi="Furore"/>
        <w:noProof/>
        <w:color w:val="4F6228"/>
      </w:rPr>
      <w:fldChar w:fldCharType="begin"/>
    </w:r>
    <w:r w:rsidRPr="00EC2938">
      <w:rPr>
        <w:rFonts w:ascii="Furore" w:hAnsi="Furore"/>
        <w:noProof/>
        <w:color w:val="4F6228"/>
      </w:rPr>
      <w:instrText>PAGE   \* MERGEFORMAT</w:instrText>
    </w:r>
    <w:r w:rsidRPr="00EC2938">
      <w:rPr>
        <w:rFonts w:ascii="Furore" w:hAnsi="Furore"/>
        <w:noProof/>
        <w:color w:val="4F6228"/>
      </w:rPr>
      <w:fldChar w:fldCharType="separate"/>
    </w:r>
    <w:r>
      <w:rPr>
        <w:rFonts w:ascii="Furore" w:hAnsi="Furore"/>
        <w:noProof/>
        <w:color w:val="4F6228"/>
      </w:rPr>
      <w:t>78</w:t>
    </w:r>
    <w:r w:rsidRPr="00EC2938">
      <w:rPr>
        <w:rFonts w:ascii="Furore" w:hAnsi="Furore"/>
        <w:noProof/>
        <w:color w:val="4F62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157875943"/>
      <w:docPartObj>
        <w:docPartGallery w:val="Page Numbers (Bottom of Page)"/>
        <w:docPartUnique/>
      </w:docPartObj>
    </w:sdtPr>
    <w:sdtContent>
      <w:p w14:paraId="46FE6F15" w14:textId="77777777" w:rsidR="0001668F" w:rsidRPr="00081A57" w:rsidRDefault="0001668F" w:rsidP="005A1EDB">
        <w:pPr>
          <w:pStyle w:val="af4"/>
          <w:jc w:val="right"/>
          <w:rPr>
            <w:rFonts w:ascii="Furore" w:hAnsi="Furore"/>
            <w:color w:val="4F6228" w:themeColor="accent3" w:themeShade="80"/>
          </w:rPr>
        </w:pPr>
        <w:r w:rsidRPr="00081A57">
          <w:rPr>
            <w:rFonts w:ascii="Furore" w:hAnsi="Furore"/>
            <w:color w:val="4F6228" w:themeColor="accent3" w:themeShade="80"/>
          </w:rPr>
          <w:fldChar w:fldCharType="begin"/>
        </w:r>
        <w:r w:rsidRPr="00081A57">
          <w:rPr>
            <w:rFonts w:ascii="Furore" w:hAnsi="Furore"/>
            <w:color w:val="4F6228" w:themeColor="accent3" w:themeShade="80"/>
          </w:rPr>
          <w:instrText>PAGE   \* MERGEFORMAT</w:instrText>
        </w:r>
        <w:r w:rsidRPr="00081A57">
          <w:rPr>
            <w:rFonts w:ascii="Furore" w:hAnsi="Furore"/>
            <w:color w:val="4F6228" w:themeColor="accent3" w:themeShade="80"/>
          </w:rPr>
          <w:fldChar w:fldCharType="separate"/>
        </w:r>
        <w:r>
          <w:rPr>
            <w:rFonts w:ascii="Furore" w:hAnsi="Furore"/>
            <w:noProof/>
            <w:color w:val="4F6228" w:themeColor="accent3" w:themeShade="80"/>
          </w:rPr>
          <w:t>72</w:t>
        </w:r>
        <w:r w:rsidRPr="00081A57">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623E5" w14:textId="77777777" w:rsidR="0001668F" w:rsidRDefault="0001668F" w:rsidP="00EB6D07">
      <w:pPr>
        <w:spacing w:after="0" w:line="240" w:lineRule="auto"/>
      </w:pPr>
      <w:r>
        <w:separator/>
      </w:r>
    </w:p>
  </w:footnote>
  <w:footnote w:type="continuationSeparator" w:id="0">
    <w:p w14:paraId="25734C37" w14:textId="77777777" w:rsidR="0001668F" w:rsidRDefault="0001668F"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0827D" w14:textId="77777777" w:rsidR="0001668F" w:rsidRPr="0084482D" w:rsidRDefault="0001668F"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2CF32" w14:textId="77777777" w:rsidR="0001668F" w:rsidRPr="008C2418" w:rsidRDefault="0001668F" w:rsidP="00EF0EE3">
    <w:pPr>
      <w:pBdr>
        <w:bottom w:val="single" w:sz="4" w:space="1" w:color="4F6228"/>
      </w:pBdr>
      <w:tabs>
        <w:tab w:val="center" w:pos="4677"/>
        <w:tab w:val="right" w:pos="9355"/>
      </w:tabs>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514B9" w14:textId="77777777" w:rsidR="0001668F" w:rsidRPr="00F42F00" w:rsidRDefault="0001668F" w:rsidP="00EF0EE3">
    <w:pPr>
      <w:pBdr>
        <w:bottom w:val="single" w:sz="4" w:space="1" w:color="4F6228"/>
      </w:pBdr>
      <w:tabs>
        <w:tab w:val="center" w:pos="4677"/>
        <w:tab w:val="right" w:pos="9355"/>
      </w:tabs>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54F1" w14:textId="77777777" w:rsidR="0001668F" w:rsidRPr="00AD68F4" w:rsidRDefault="0001668F" w:rsidP="00E20CE3">
    <w:pPr>
      <w:pBdr>
        <w:bottom w:val="single" w:sz="4" w:space="1" w:color="4F6228"/>
      </w:pBdr>
      <w:tabs>
        <w:tab w:val="center" w:pos="4677"/>
        <w:tab w:val="right" w:pos="9355"/>
      </w:tabs>
      <w:spacing w:after="120" w:line="240" w:lineRule="auto"/>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6FDCB" w14:textId="77777777" w:rsidR="0001668F" w:rsidRPr="000A0196" w:rsidRDefault="0001668F" w:rsidP="005A1EDB">
    <w:pPr>
      <w:pBdr>
        <w:bottom w:val="single" w:sz="4" w:space="1" w:color="4F6228"/>
      </w:pBdr>
      <w:tabs>
        <w:tab w:val="center" w:pos="4677"/>
        <w:tab w:val="right" w:pos="9355"/>
      </w:tabs>
      <w:spacing w:after="120" w:line="240" w:lineRule="auto"/>
      <w:jc w:val="cente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EF4493F"/>
    <w:multiLevelType w:val="hybridMultilevel"/>
    <w:tmpl w:val="CE1EE55A"/>
    <w:lvl w:ilvl="0" w:tplc="ACE8E2C8">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F5CC9"/>
    <w:multiLevelType w:val="hybridMultilevel"/>
    <w:tmpl w:val="E2E4C020"/>
    <w:lvl w:ilvl="0" w:tplc="2C88B4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8B22BD1"/>
    <w:multiLevelType w:val="hybridMultilevel"/>
    <w:tmpl w:val="54A49B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90A51D1"/>
    <w:multiLevelType w:val="hybridMultilevel"/>
    <w:tmpl w:val="02525E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783254"/>
    <w:multiLevelType w:val="hybridMultilevel"/>
    <w:tmpl w:val="39BC6890"/>
    <w:lvl w:ilvl="0" w:tplc="5D4C8D2A">
      <w:start w:val="1"/>
      <w:numFmt w:val="decimal"/>
      <w:pStyle w:val="4"/>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7" w15:restartNumberingAfterBreak="0">
    <w:nsid w:val="26FB3119"/>
    <w:multiLevelType w:val="hybridMultilevel"/>
    <w:tmpl w:val="B0A8998C"/>
    <w:lvl w:ilvl="0" w:tplc="B642B038">
      <w:start w:val="1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85B6AF6"/>
    <w:multiLevelType w:val="hybridMultilevel"/>
    <w:tmpl w:val="6CE87946"/>
    <w:lvl w:ilvl="0" w:tplc="5D4C8D2A">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21" w15:restartNumberingAfterBreak="0">
    <w:nsid w:val="2A4A017A"/>
    <w:multiLevelType w:val="hybridMultilevel"/>
    <w:tmpl w:val="0CB60D3C"/>
    <w:lvl w:ilvl="0" w:tplc="9BC41A0E">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4"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37586C2B"/>
    <w:multiLevelType w:val="hybridMultilevel"/>
    <w:tmpl w:val="02DACA6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7"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A494883"/>
    <w:multiLevelType w:val="hybridMultilevel"/>
    <w:tmpl w:val="ABE4B8D8"/>
    <w:lvl w:ilvl="0" w:tplc="5D4C8D2A">
      <w:start w:val="1"/>
      <w:numFmt w:val="bullet"/>
      <w:pStyle w:val="a"/>
      <w:lvlText w:val=""/>
      <w:lvlJc w:val="left"/>
      <w:pPr>
        <w:tabs>
          <w:tab w:val="num" w:pos="851"/>
        </w:tabs>
        <w:ind w:left="851" w:hanging="142"/>
      </w:pPr>
      <w:rPr>
        <w:rFonts w:ascii="Symbol" w:hAnsi="Symbol"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0194B76"/>
    <w:multiLevelType w:val="hybridMultilevel"/>
    <w:tmpl w:val="F072D690"/>
    <w:lvl w:ilvl="0" w:tplc="1F881A72">
      <w:start w:val="1"/>
      <w:numFmt w:val="bullet"/>
      <w:pStyle w:val="3"/>
      <w:lvlText w:val=""/>
      <w:lvlJc w:val="left"/>
      <w:pPr>
        <w:ind w:left="1287" w:hanging="360"/>
      </w:pPr>
      <w:rPr>
        <w:rFonts w:ascii="Wingdings" w:hAnsi="Wingdings" w:hint="default"/>
      </w:rPr>
    </w:lvl>
    <w:lvl w:ilvl="1" w:tplc="C5A0051A" w:tentative="1">
      <w:start w:val="1"/>
      <w:numFmt w:val="bullet"/>
      <w:lvlText w:val="o"/>
      <w:lvlJc w:val="left"/>
      <w:pPr>
        <w:ind w:left="2007" w:hanging="360"/>
      </w:pPr>
      <w:rPr>
        <w:rFonts w:ascii="Courier New" w:hAnsi="Courier New" w:cs="Courier New" w:hint="default"/>
      </w:rPr>
    </w:lvl>
    <w:lvl w:ilvl="2" w:tplc="F658461C" w:tentative="1">
      <w:start w:val="1"/>
      <w:numFmt w:val="bullet"/>
      <w:lvlText w:val=""/>
      <w:lvlJc w:val="left"/>
      <w:pPr>
        <w:ind w:left="2727" w:hanging="360"/>
      </w:pPr>
      <w:rPr>
        <w:rFonts w:ascii="Wingdings" w:hAnsi="Wingdings" w:hint="default"/>
      </w:rPr>
    </w:lvl>
    <w:lvl w:ilvl="3" w:tplc="093E07EA" w:tentative="1">
      <w:start w:val="1"/>
      <w:numFmt w:val="bullet"/>
      <w:lvlText w:val=""/>
      <w:lvlJc w:val="left"/>
      <w:pPr>
        <w:ind w:left="3447" w:hanging="360"/>
      </w:pPr>
      <w:rPr>
        <w:rFonts w:ascii="Symbol" w:hAnsi="Symbol" w:hint="default"/>
      </w:rPr>
    </w:lvl>
    <w:lvl w:ilvl="4" w:tplc="F6CA2D4A" w:tentative="1">
      <w:start w:val="1"/>
      <w:numFmt w:val="bullet"/>
      <w:lvlText w:val="o"/>
      <w:lvlJc w:val="left"/>
      <w:pPr>
        <w:ind w:left="4167" w:hanging="360"/>
      </w:pPr>
      <w:rPr>
        <w:rFonts w:ascii="Courier New" w:hAnsi="Courier New" w:cs="Courier New" w:hint="default"/>
      </w:rPr>
    </w:lvl>
    <w:lvl w:ilvl="5" w:tplc="DA1C2570" w:tentative="1">
      <w:start w:val="1"/>
      <w:numFmt w:val="bullet"/>
      <w:lvlText w:val=""/>
      <w:lvlJc w:val="left"/>
      <w:pPr>
        <w:ind w:left="4887" w:hanging="360"/>
      </w:pPr>
      <w:rPr>
        <w:rFonts w:ascii="Wingdings" w:hAnsi="Wingdings" w:hint="default"/>
      </w:rPr>
    </w:lvl>
    <w:lvl w:ilvl="6" w:tplc="A100FE08" w:tentative="1">
      <w:start w:val="1"/>
      <w:numFmt w:val="bullet"/>
      <w:lvlText w:val=""/>
      <w:lvlJc w:val="left"/>
      <w:pPr>
        <w:ind w:left="5607" w:hanging="360"/>
      </w:pPr>
      <w:rPr>
        <w:rFonts w:ascii="Symbol" w:hAnsi="Symbol" w:hint="default"/>
      </w:rPr>
    </w:lvl>
    <w:lvl w:ilvl="7" w:tplc="1916B072" w:tentative="1">
      <w:start w:val="1"/>
      <w:numFmt w:val="bullet"/>
      <w:lvlText w:val="o"/>
      <w:lvlJc w:val="left"/>
      <w:pPr>
        <w:ind w:left="6327" w:hanging="360"/>
      </w:pPr>
      <w:rPr>
        <w:rFonts w:ascii="Courier New" w:hAnsi="Courier New" w:cs="Courier New" w:hint="default"/>
      </w:rPr>
    </w:lvl>
    <w:lvl w:ilvl="8" w:tplc="73645968" w:tentative="1">
      <w:start w:val="1"/>
      <w:numFmt w:val="bullet"/>
      <w:lvlText w:val=""/>
      <w:lvlJc w:val="left"/>
      <w:pPr>
        <w:ind w:left="7047" w:hanging="360"/>
      </w:pPr>
      <w:rPr>
        <w:rFonts w:ascii="Wingdings" w:hAnsi="Wingdings" w:hint="default"/>
      </w:rPr>
    </w:lvl>
  </w:abstractNum>
  <w:abstractNum w:abstractNumId="32"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3" w15:restartNumberingAfterBreak="0">
    <w:nsid w:val="48423E33"/>
    <w:multiLevelType w:val="hybridMultilevel"/>
    <w:tmpl w:val="1F48500C"/>
    <w:lvl w:ilvl="0" w:tplc="A3904A1E">
      <w:start w:val="1"/>
      <w:numFmt w:val="decimal"/>
      <w:lvlText w:val="%1)"/>
      <w:lvlJc w:val="left"/>
      <w:pPr>
        <w:ind w:left="927" w:hanging="360"/>
      </w:pPr>
      <w:rPr>
        <w:rFonts w:hint="default"/>
      </w:rPr>
    </w:lvl>
    <w:lvl w:ilvl="1" w:tplc="CC2424E2" w:tentative="1">
      <w:start w:val="1"/>
      <w:numFmt w:val="lowerLetter"/>
      <w:lvlText w:val="%2."/>
      <w:lvlJc w:val="left"/>
      <w:pPr>
        <w:ind w:left="1647" w:hanging="360"/>
      </w:pPr>
    </w:lvl>
    <w:lvl w:ilvl="2" w:tplc="359E5ECA" w:tentative="1">
      <w:start w:val="1"/>
      <w:numFmt w:val="lowerRoman"/>
      <w:lvlText w:val="%3."/>
      <w:lvlJc w:val="right"/>
      <w:pPr>
        <w:ind w:left="2367" w:hanging="180"/>
      </w:pPr>
    </w:lvl>
    <w:lvl w:ilvl="3" w:tplc="DC5E9912" w:tentative="1">
      <w:start w:val="1"/>
      <w:numFmt w:val="decimal"/>
      <w:lvlText w:val="%4."/>
      <w:lvlJc w:val="left"/>
      <w:pPr>
        <w:ind w:left="3087" w:hanging="360"/>
      </w:pPr>
    </w:lvl>
    <w:lvl w:ilvl="4" w:tplc="E5D24996" w:tentative="1">
      <w:start w:val="1"/>
      <w:numFmt w:val="lowerLetter"/>
      <w:lvlText w:val="%5."/>
      <w:lvlJc w:val="left"/>
      <w:pPr>
        <w:ind w:left="3807" w:hanging="360"/>
      </w:pPr>
    </w:lvl>
    <w:lvl w:ilvl="5" w:tplc="61CEB4DC" w:tentative="1">
      <w:start w:val="1"/>
      <w:numFmt w:val="lowerRoman"/>
      <w:lvlText w:val="%6."/>
      <w:lvlJc w:val="right"/>
      <w:pPr>
        <w:ind w:left="4527" w:hanging="180"/>
      </w:pPr>
    </w:lvl>
    <w:lvl w:ilvl="6" w:tplc="DD34963C" w:tentative="1">
      <w:start w:val="1"/>
      <w:numFmt w:val="decimal"/>
      <w:lvlText w:val="%7."/>
      <w:lvlJc w:val="left"/>
      <w:pPr>
        <w:ind w:left="5247" w:hanging="360"/>
      </w:pPr>
    </w:lvl>
    <w:lvl w:ilvl="7" w:tplc="1CE6071C" w:tentative="1">
      <w:start w:val="1"/>
      <w:numFmt w:val="lowerLetter"/>
      <w:lvlText w:val="%8."/>
      <w:lvlJc w:val="left"/>
      <w:pPr>
        <w:ind w:left="5967" w:hanging="360"/>
      </w:pPr>
    </w:lvl>
    <w:lvl w:ilvl="8" w:tplc="3522AF54" w:tentative="1">
      <w:start w:val="1"/>
      <w:numFmt w:val="lowerRoman"/>
      <w:lvlText w:val="%9."/>
      <w:lvlJc w:val="right"/>
      <w:pPr>
        <w:ind w:left="6687" w:hanging="180"/>
      </w:pPr>
    </w:lvl>
  </w:abstractNum>
  <w:abstractNum w:abstractNumId="34"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9B06E23"/>
    <w:multiLevelType w:val="hybridMultilevel"/>
    <w:tmpl w:val="947AB4F0"/>
    <w:lvl w:ilvl="0" w:tplc="A35222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9" w15:restartNumberingAfterBreak="0">
    <w:nsid w:val="5DF1422E"/>
    <w:multiLevelType w:val="hybridMultilevel"/>
    <w:tmpl w:val="4680FD08"/>
    <w:lvl w:ilvl="0" w:tplc="52F6342E">
      <w:start w:val="1"/>
      <w:numFmt w:val="decimal"/>
      <w:lvlText w:val="%1)"/>
      <w:lvlJc w:val="left"/>
      <w:pPr>
        <w:ind w:left="899" w:hanging="360"/>
      </w:pPr>
      <w:rPr>
        <w:rFonts w:ascii="Myriad Pro" w:eastAsia="Calibri" w:hAnsi="Myriad Pro" w:cs="Myriad Pro" w:hint="default"/>
        <w:sz w:val="26"/>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4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660230D7"/>
    <w:multiLevelType w:val="hybridMultilevel"/>
    <w:tmpl w:val="E02A3154"/>
    <w:lvl w:ilvl="0" w:tplc="0419000B">
      <w:start w:val="1"/>
      <w:numFmt w:val="bullet"/>
      <w:lvlText w:val=""/>
      <w:lvlJc w:val="left"/>
      <w:pPr>
        <w:ind w:left="1350" w:hanging="360"/>
      </w:pPr>
      <w:rPr>
        <w:rFonts w:ascii="Wingdings" w:hAnsi="Wingdings"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43" w15:restartNumberingAfterBreak="0">
    <w:nsid w:val="6A226FF8"/>
    <w:multiLevelType w:val="hybridMultilevel"/>
    <w:tmpl w:val="BD560C16"/>
    <w:lvl w:ilvl="0" w:tplc="95FC5A00">
      <w:start w:val="1"/>
      <w:numFmt w:val="decimal"/>
      <w:lvlText w:val="%1."/>
      <w:lvlJc w:val="left"/>
      <w:pPr>
        <w:ind w:left="720" w:hanging="360"/>
      </w:pPr>
      <w:rPr>
        <w:rFonts w:hint="default"/>
      </w:rPr>
    </w:lvl>
    <w:lvl w:ilvl="1" w:tplc="304E9152" w:tentative="1">
      <w:start w:val="1"/>
      <w:numFmt w:val="lowerLetter"/>
      <w:lvlText w:val="%2."/>
      <w:lvlJc w:val="left"/>
      <w:pPr>
        <w:ind w:left="1440" w:hanging="360"/>
      </w:pPr>
    </w:lvl>
    <w:lvl w:ilvl="2" w:tplc="5DF2A752" w:tentative="1">
      <w:start w:val="1"/>
      <w:numFmt w:val="lowerRoman"/>
      <w:lvlText w:val="%3."/>
      <w:lvlJc w:val="right"/>
      <w:pPr>
        <w:ind w:left="2160" w:hanging="180"/>
      </w:pPr>
    </w:lvl>
    <w:lvl w:ilvl="3" w:tplc="A43C2448" w:tentative="1">
      <w:start w:val="1"/>
      <w:numFmt w:val="decimal"/>
      <w:lvlText w:val="%4."/>
      <w:lvlJc w:val="left"/>
      <w:pPr>
        <w:ind w:left="2880" w:hanging="360"/>
      </w:pPr>
    </w:lvl>
    <w:lvl w:ilvl="4" w:tplc="5768CD1C" w:tentative="1">
      <w:start w:val="1"/>
      <w:numFmt w:val="lowerLetter"/>
      <w:lvlText w:val="%5."/>
      <w:lvlJc w:val="left"/>
      <w:pPr>
        <w:ind w:left="3600" w:hanging="360"/>
      </w:pPr>
    </w:lvl>
    <w:lvl w:ilvl="5" w:tplc="5E94D822" w:tentative="1">
      <w:start w:val="1"/>
      <w:numFmt w:val="lowerRoman"/>
      <w:lvlText w:val="%6."/>
      <w:lvlJc w:val="right"/>
      <w:pPr>
        <w:ind w:left="4320" w:hanging="180"/>
      </w:pPr>
    </w:lvl>
    <w:lvl w:ilvl="6" w:tplc="4238B5A0" w:tentative="1">
      <w:start w:val="1"/>
      <w:numFmt w:val="decimal"/>
      <w:lvlText w:val="%7."/>
      <w:lvlJc w:val="left"/>
      <w:pPr>
        <w:ind w:left="5040" w:hanging="360"/>
      </w:pPr>
    </w:lvl>
    <w:lvl w:ilvl="7" w:tplc="5C8AA832" w:tentative="1">
      <w:start w:val="1"/>
      <w:numFmt w:val="lowerLetter"/>
      <w:lvlText w:val="%8."/>
      <w:lvlJc w:val="left"/>
      <w:pPr>
        <w:ind w:left="5760" w:hanging="360"/>
      </w:pPr>
    </w:lvl>
    <w:lvl w:ilvl="8" w:tplc="1B32A952" w:tentative="1">
      <w:start w:val="1"/>
      <w:numFmt w:val="lowerRoman"/>
      <w:lvlText w:val="%9."/>
      <w:lvlJc w:val="right"/>
      <w:pPr>
        <w:ind w:left="6480" w:hanging="180"/>
      </w:pPr>
    </w:lvl>
  </w:abstractNum>
  <w:abstractNum w:abstractNumId="44"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F893667"/>
    <w:multiLevelType w:val="hybridMultilevel"/>
    <w:tmpl w:val="8FB82AD6"/>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48"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3AD1678"/>
    <w:multiLevelType w:val="hybridMultilevel"/>
    <w:tmpl w:val="4D04F8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4867DF2"/>
    <w:multiLevelType w:val="hybridMultilevel"/>
    <w:tmpl w:val="03EA6838"/>
    <w:lvl w:ilvl="0" w:tplc="2BC69BEA">
      <w:start w:val="1"/>
      <w:numFmt w:val="bullet"/>
      <w:pStyle w:val="30"/>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56565EC"/>
    <w:multiLevelType w:val="hybridMultilevel"/>
    <w:tmpl w:val="AF501A18"/>
    <w:lvl w:ilvl="0" w:tplc="45202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2" w15:restartNumberingAfterBreak="0">
    <w:nsid w:val="7BC620DA"/>
    <w:multiLevelType w:val="hybridMultilevel"/>
    <w:tmpl w:val="F3EAE87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4"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0"/>
  </w:num>
  <w:num w:numId="2">
    <w:abstractNumId w:val="10"/>
  </w:num>
  <w:num w:numId="3">
    <w:abstractNumId w:val="50"/>
  </w:num>
  <w:num w:numId="4">
    <w:abstractNumId w:val="25"/>
  </w:num>
  <w:num w:numId="5">
    <w:abstractNumId w:val="44"/>
  </w:num>
  <w:num w:numId="6">
    <w:abstractNumId w:val="14"/>
  </w:num>
  <w:num w:numId="7">
    <w:abstractNumId w:val="15"/>
  </w:num>
  <w:num w:numId="8">
    <w:abstractNumId w:val="18"/>
  </w:num>
  <w:num w:numId="9">
    <w:abstractNumId w:val="5"/>
  </w:num>
  <w:num w:numId="10">
    <w:abstractNumId w:val="30"/>
  </w:num>
  <w:num w:numId="11">
    <w:abstractNumId w:val="8"/>
  </w:num>
  <w:num w:numId="12">
    <w:abstractNumId w:val="2"/>
  </w:num>
  <w:num w:numId="13">
    <w:abstractNumId w:val="19"/>
  </w:num>
  <w:num w:numId="14">
    <w:abstractNumId w:val="54"/>
  </w:num>
  <w:num w:numId="15">
    <w:abstractNumId w:val="45"/>
  </w:num>
  <w:num w:numId="16">
    <w:abstractNumId w:val="0"/>
  </w:num>
  <w:num w:numId="17">
    <w:abstractNumId w:val="1"/>
  </w:num>
  <w:num w:numId="18">
    <w:abstractNumId w:val="22"/>
  </w:num>
  <w:num w:numId="19">
    <w:abstractNumId w:val="28"/>
  </w:num>
  <w:num w:numId="20">
    <w:abstractNumId w:val="27"/>
  </w:num>
  <w:num w:numId="21">
    <w:abstractNumId w:val="34"/>
  </w:num>
  <w:num w:numId="22">
    <w:abstractNumId w:val="13"/>
  </w:num>
  <w:num w:numId="23">
    <w:abstractNumId w:val="36"/>
  </w:num>
  <w:num w:numId="24">
    <w:abstractNumId w:val="35"/>
  </w:num>
  <w:num w:numId="25">
    <w:abstractNumId w:val="32"/>
  </w:num>
  <w:num w:numId="26">
    <w:abstractNumId w:val="41"/>
  </w:num>
  <w:num w:numId="27">
    <w:abstractNumId w:val="3"/>
  </w:num>
  <w:num w:numId="28">
    <w:abstractNumId w:val="53"/>
  </w:num>
  <w:num w:numId="29">
    <w:abstractNumId w:val="6"/>
  </w:num>
  <w:num w:numId="30">
    <w:abstractNumId w:val="46"/>
  </w:num>
  <w:num w:numId="31">
    <w:abstractNumId w:val="23"/>
  </w:num>
  <w:num w:numId="32">
    <w:abstractNumId w:val="31"/>
  </w:num>
  <w:num w:numId="33">
    <w:abstractNumId w:val="38"/>
  </w:num>
  <w:num w:numId="34">
    <w:abstractNumId w:val="29"/>
  </w:num>
  <w:num w:numId="35">
    <w:abstractNumId w:val="16"/>
  </w:num>
  <w:num w:numId="36">
    <w:abstractNumId w:val="33"/>
  </w:num>
  <w:num w:numId="37">
    <w:abstractNumId w:val="49"/>
  </w:num>
  <w:num w:numId="38">
    <w:abstractNumId w:val="31"/>
  </w:num>
  <w:num w:numId="39">
    <w:abstractNumId w:val="17"/>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37"/>
  </w:num>
  <w:num w:numId="42">
    <w:abstractNumId w:val="4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2"/>
  </w:num>
  <w:num w:numId="45">
    <w:abstractNumId w:val="9"/>
  </w:num>
  <w:num w:numId="46">
    <w:abstractNumId w:val="12"/>
  </w:num>
  <w:num w:numId="47">
    <w:abstractNumId w:val="26"/>
  </w:num>
  <w:num w:numId="48">
    <w:abstractNumId w:val="11"/>
  </w:num>
  <w:num w:numId="49">
    <w:abstractNumId w:val="48"/>
  </w:num>
  <w:num w:numId="5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num>
  <w:num w:numId="53">
    <w:abstractNumId w:val="51"/>
  </w:num>
  <w:num w:numId="54">
    <w:abstractNumId w:val="47"/>
  </w:num>
  <w:num w:numId="55">
    <w:abstractNumId w:val="7"/>
  </w:num>
  <w:num w:numId="56">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11D4"/>
    <w:rsid w:val="00001565"/>
    <w:rsid w:val="00001EB6"/>
    <w:rsid w:val="0000502E"/>
    <w:rsid w:val="00005981"/>
    <w:rsid w:val="00006BB2"/>
    <w:rsid w:val="00012D86"/>
    <w:rsid w:val="000131C7"/>
    <w:rsid w:val="0001428F"/>
    <w:rsid w:val="00014C8A"/>
    <w:rsid w:val="0001668F"/>
    <w:rsid w:val="00020AD3"/>
    <w:rsid w:val="00022FD9"/>
    <w:rsid w:val="000235C7"/>
    <w:rsid w:val="00023DEF"/>
    <w:rsid w:val="00026268"/>
    <w:rsid w:val="00030588"/>
    <w:rsid w:val="00031AE7"/>
    <w:rsid w:val="0003299F"/>
    <w:rsid w:val="000332EA"/>
    <w:rsid w:val="00034FB7"/>
    <w:rsid w:val="00035CFB"/>
    <w:rsid w:val="0003606F"/>
    <w:rsid w:val="00037255"/>
    <w:rsid w:val="0004030B"/>
    <w:rsid w:val="0004079C"/>
    <w:rsid w:val="00041BD1"/>
    <w:rsid w:val="00044449"/>
    <w:rsid w:val="00044961"/>
    <w:rsid w:val="00046F00"/>
    <w:rsid w:val="00047206"/>
    <w:rsid w:val="0004729F"/>
    <w:rsid w:val="00051902"/>
    <w:rsid w:val="000519D3"/>
    <w:rsid w:val="00052793"/>
    <w:rsid w:val="00052D98"/>
    <w:rsid w:val="0005326D"/>
    <w:rsid w:val="00054989"/>
    <w:rsid w:val="00055B69"/>
    <w:rsid w:val="000572EB"/>
    <w:rsid w:val="00061F07"/>
    <w:rsid w:val="000620CE"/>
    <w:rsid w:val="0006255A"/>
    <w:rsid w:val="000627A0"/>
    <w:rsid w:val="00063611"/>
    <w:rsid w:val="000640BB"/>
    <w:rsid w:val="00064275"/>
    <w:rsid w:val="0007172C"/>
    <w:rsid w:val="000741EE"/>
    <w:rsid w:val="00075A97"/>
    <w:rsid w:val="000769CE"/>
    <w:rsid w:val="00077038"/>
    <w:rsid w:val="0007792C"/>
    <w:rsid w:val="00081E12"/>
    <w:rsid w:val="0008305C"/>
    <w:rsid w:val="00085A62"/>
    <w:rsid w:val="00086513"/>
    <w:rsid w:val="00090A50"/>
    <w:rsid w:val="00090F32"/>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B27"/>
    <w:rsid w:val="000B63A8"/>
    <w:rsid w:val="000B6D8B"/>
    <w:rsid w:val="000B72CE"/>
    <w:rsid w:val="000C28BC"/>
    <w:rsid w:val="000C29D6"/>
    <w:rsid w:val="000C3C9F"/>
    <w:rsid w:val="000C405E"/>
    <w:rsid w:val="000C508F"/>
    <w:rsid w:val="000C57DC"/>
    <w:rsid w:val="000C5A82"/>
    <w:rsid w:val="000C6685"/>
    <w:rsid w:val="000C6D1D"/>
    <w:rsid w:val="000C76F4"/>
    <w:rsid w:val="000D0532"/>
    <w:rsid w:val="000D2BFF"/>
    <w:rsid w:val="000D2DED"/>
    <w:rsid w:val="000D5629"/>
    <w:rsid w:val="000D57DF"/>
    <w:rsid w:val="000D5BC6"/>
    <w:rsid w:val="000D75F6"/>
    <w:rsid w:val="000E0221"/>
    <w:rsid w:val="000E1493"/>
    <w:rsid w:val="000E1A3F"/>
    <w:rsid w:val="000E2F82"/>
    <w:rsid w:val="000E3B43"/>
    <w:rsid w:val="000E3BF2"/>
    <w:rsid w:val="000E47B2"/>
    <w:rsid w:val="000E6B59"/>
    <w:rsid w:val="000E766E"/>
    <w:rsid w:val="000F0392"/>
    <w:rsid w:val="000F13EA"/>
    <w:rsid w:val="000F2840"/>
    <w:rsid w:val="000F2DC6"/>
    <w:rsid w:val="000F462C"/>
    <w:rsid w:val="000F532E"/>
    <w:rsid w:val="000F5421"/>
    <w:rsid w:val="000F55F5"/>
    <w:rsid w:val="000F63FE"/>
    <w:rsid w:val="000F76FC"/>
    <w:rsid w:val="000F7B54"/>
    <w:rsid w:val="000F7DFC"/>
    <w:rsid w:val="00101474"/>
    <w:rsid w:val="001014D7"/>
    <w:rsid w:val="00102112"/>
    <w:rsid w:val="001022F5"/>
    <w:rsid w:val="001035AF"/>
    <w:rsid w:val="001077B2"/>
    <w:rsid w:val="00110647"/>
    <w:rsid w:val="001137EE"/>
    <w:rsid w:val="0011401E"/>
    <w:rsid w:val="00114BF8"/>
    <w:rsid w:val="001151DA"/>
    <w:rsid w:val="00115BF8"/>
    <w:rsid w:val="00117B9E"/>
    <w:rsid w:val="001205CF"/>
    <w:rsid w:val="001249B6"/>
    <w:rsid w:val="0012513F"/>
    <w:rsid w:val="001254DD"/>
    <w:rsid w:val="0012589D"/>
    <w:rsid w:val="00126C00"/>
    <w:rsid w:val="00126D24"/>
    <w:rsid w:val="00127410"/>
    <w:rsid w:val="00127BAA"/>
    <w:rsid w:val="00130B16"/>
    <w:rsid w:val="0013127B"/>
    <w:rsid w:val="00131723"/>
    <w:rsid w:val="00133B9D"/>
    <w:rsid w:val="00134B37"/>
    <w:rsid w:val="0013552B"/>
    <w:rsid w:val="00135929"/>
    <w:rsid w:val="00136068"/>
    <w:rsid w:val="00140851"/>
    <w:rsid w:val="00142016"/>
    <w:rsid w:val="0014249D"/>
    <w:rsid w:val="00143BEB"/>
    <w:rsid w:val="00151572"/>
    <w:rsid w:val="0015202C"/>
    <w:rsid w:val="00153311"/>
    <w:rsid w:val="0015377D"/>
    <w:rsid w:val="001552EA"/>
    <w:rsid w:val="001557A5"/>
    <w:rsid w:val="00155AFE"/>
    <w:rsid w:val="001572B1"/>
    <w:rsid w:val="00157352"/>
    <w:rsid w:val="00157635"/>
    <w:rsid w:val="00157B85"/>
    <w:rsid w:val="00160BAF"/>
    <w:rsid w:val="00160D4D"/>
    <w:rsid w:val="001613A1"/>
    <w:rsid w:val="00162C1F"/>
    <w:rsid w:val="0016363C"/>
    <w:rsid w:val="00164C4E"/>
    <w:rsid w:val="00164F9C"/>
    <w:rsid w:val="00166008"/>
    <w:rsid w:val="00167232"/>
    <w:rsid w:val="0017140C"/>
    <w:rsid w:val="0017214E"/>
    <w:rsid w:val="00172C1C"/>
    <w:rsid w:val="00172E74"/>
    <w:rsid w:val="00173A10"/>
    <w:rsid w:val="00173D4F"/>
    <w:rsid w:val="00174FFC"/>
    <w:rsid w:val="00176B63"/>
    <w:rsid w:val="00180113"/>
    <w:rsid w:val="00180274"/>
    <w:rsid w:val="00180509"/>
    <w:rsid w:val="0018099D"/>
    <w:rsid w:val="0018125E"/>
    <w:rsid w:val="00182C04"/>
    <w:rsid w:val="0018627B"/>
    <w:rsid w:val="00186874"/>
    <w:rsid w:val="00186BAD"/>
    <w:rsid w:val="00190718"/>
    <w:rsid w:val="00190B0C"/>
    <w:rsid w:val="00190F42"/>
    <w:rsid w:val="001918B8"/>
    <w:rsid w:val="00191EAD"/>
    <w:rsid w:val="001924BF"/>
    <w:rsid w:val="00194B29"/>
    <w:rsid w:val="001956D8"/>
    <w:rsid w:val="00195D05"/>
    <w:rsid w:val="001A0531"/>
    <w:rsid w:val="001A07F0"/>
    <w:rsid w:val="001A1778"/>
    <w:rsid w:val="001A6099"/>
    <w:rsid w:val="001B5439"/>
    <w:rsid w:val="001B753E"/>
    <w:rsid w:val="001B7E38"/>
    <w:rsid w:val="001C01B8"/>
    <w:rsid w:val="001C01CB"/>
    <w:rsid w:val="001C091B"/>
    <w:rsid w:val="001C0E42"/>
    <w:rsid w:val="001C3999"/>
    <w:rsid w:val="001C3DFA"/>
    <w:rsid w:val="001C465C"/>
    <w:rsid w:val="001C6981"/>
    <w:rsid w:val="001C6CBA"/>
    <w:rsid w:val="001D1AEA"/>
    <w:rsid w:val="001D1D6C"/>
    <w:rsid w:val="001D221C"/>
    <w:rsid w:val="001D3479"/>
    <w:rsid w:val="001D36E7"/>
    <w:rsid w:val="001D37FA"/>
    <w:rsid w:val="001D4D25"/>
    <w:rsid w:val="001D728F"/>
    <w:rsid w:val="001D760C"/>
    <w:rsid w:val="001D7E6F"/>
    <w:rsid w:val="001E0FDD"/>
    <w:rsid w:val="001E102E"/>
    <w:rsid w:val="001E21CF"/>
    <w:rsid w:val="001E2644"/>
    <w:rsid w:val="001E399E"/>
    <w:rsid w:val="001E47A0"/>
    <w:rsid w:val="001F0529"/>
    <w:rsid w:val="001F16F1"/>
    <w:rsid w:val="001F17A4"/>
    <w:rsid w:val="001F3112"/>
    <w:rsid w:val="001F3B88"/>
    <w:rsid w:val="001F5371"/>
    <w:rsid w:val="001F6815"/>
    <w:rsid w:val="001F7246"/>
    <w:rsid w:val="002001E7"/>
    <w:rsid w:val="00200513"/>
    <w:rsid w:val="00201937"/>
    <w:rsid w:val="00202440"/>
    <w:rsid w:val="0020281E"/>
    <w:rsid w:val="00203B62"/>
    <w:rsid w:val="0020457E"/>
    <w:rsid w:val="00207E6F"/>
    <w:rsid w:val="0021165D"/>
    <w:rsid w:val="00211DA9"/>
    <w:rsid w:val="0021333F"/>
    <w:rsid w:val="00216894"/>
    <w:rsid w:val="002175E9"/>
    <w:rsid w:val="00217B40"/>
    <w:rsid w:val="00217DA8"/>
    <w:rsid w:val="00221915"/>
    <w:rsid w:val="0022274B"/>
    <w:rsid w:val="00222C0D"/>
    <w:rsid w:val="00222EF6"/>
    <w:rsid w:val="00223319"/>
    <w:rsid w:val="0022380E"/>
    <w:rsid w:val="00223906"/>
    <w:rsid w:val="00224A53"/>
    <w:rsid w:val="002314ED"/>
    <w:rsid w:val="00232A47"/>
    <w:rsid w:val="00235D6B"/>
    <w:rsid w:val="0023635F"/>
    <w:rsid w:val="002402C3"/>
    <w:rsid w:val="002409B1"/>
    <w:rsid w:val="0024105F"/>
    <w:rsid w:val="002419B3"/>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FF9"/>
    <w:rsid w:val="00256BB9"/>
    <w:rsid w:val="002577C6"/>
    <w:rsid w:val="00260993"/>
    <w:rsid w:val="00260F74"/>
    <w:rsid w:val="00260F8B"/>
    <w:rsid w:val="00260FCA"/>
    <w:rsid w:val="00261CF1"/>
    <w:rsid w:val="00262000"/>
    <w:rsid w:val="002621C2"/>
    <w:rsid w:val="002629A5"/>
    <w:rsid w:val="00262F9D"/>
    <w:rsid w:val="00263DCC"/>
    <w:rsid w:val="00264912"/>
    <w:rsid w:val="00264BA7"/>
    <w:rsid w:val="00265B05"/>
    <w:rsid w:val="00266606"/>
    <w:rsid w:val="00266E79"/>
    <w:rsid w:val="00270E82"/>
    <w:rsid w:val="0027105B"/>
    <w:rsid w:val="0027266B"/>
    <w:rsid w:val="002726AA"/>
    <w:rsid w:val="00276268"/>
    <w:rsid w:val="00276958"/>
    <w:rsid w:val="00281AF1"/>
    <w:rsid w:val="002836BD"/>
    <w:rsid w:val="00283752"/>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B019C"/>
    <w:rsid w:val="002B1200"/>
    <w:rsid w:val="002B2BC8"/>
    <w:rsid w:val="002C02CB"/>
    <w:rsid w:val="002C1760"/>
    <w:rsid w:val="002C44D2"/>
    <w:rsid w:val="002C461C"/>
    <w:rsid w:val="002C5072"/>
    <w:rsid w:val="002C6979"/>
    <w:rsid w:val="002D020F"/>
    <w:rsid w:val="002D29D7"/>
    <w:rsid w:val="002D3B53"/>
    <w:rsid w:val="002D48EB"/>
    <w:rsid w:val="002D543A"/>
    <w:rsid w:val="002D5CE6"/>
    <w:rsid w:val="002D63A5"/>
    <w:rsid w:val="002D67BC"/>
    <w:rsid w:val="002D6BE7"/>
    <w:rsid w:val="002D7404"/>
    <w:rsid w:val="002D7437"/>
    <w:rsid w:val="002E0868"/>
    <w:rsid w:val="002E1347"/>
    <w:rsid w:val="002E2453"/>
    <w:rsid w:val="002E37D9"/>
    <w:rsid w:val="002E47F2"/>
    <w:rsid w:val="002E49FB"/>
    <w:rsid w:val="002E5B8C"/>
    <w:rsid w:val="002E6EB0"/>
    <w:rsid w:val="002F1D25"/>
    <w:rsid w:val="002F2157"/>
    <w:rsid w:val="002F2DD2"/>
    <w:rsid w:val="002F30FE"/>
    <w:rsid w:val="002F435B"/>
    <w:rsid w:val="002F5F3D"/>
    <w:rsid w:val="002F661F"/>
    <w:rsid w:val="002F7A8D"/>
    <w:rsid w:val="00302E2D"/>
    <w:rsid w:val="0030625C"/>
    <w:rsid w:val="00306C26"/>
    <w:rsid w:val="00307711"/>
    <w:rsid w:val="0031109C"/>
    <w:rsid w:val="00312417"/>
    <w:rsid w:val="0031520F"/>
    <w:rsid w:val="00315714"/>
    <w:rsid w:val="00315B83"/>
    <w:rsid w:val="00315DFD"/>
    <w:rsid w:val="00315F3D"/>
    <w:rsid w:val="003172FF"/>
    <w:rsid w:val="0031731C"/>
    <w:rsid w:val="00320943"/>
    <w:rsid w:val="00320ADB"/>
    <w:rsid w:val="00320DC6"/>
    <w:rsid w:val="0032130A"/>
    <w:rsid w:val="003228E3"/>
    <w:rsid w:val="00323C49"/>
    <w:rsid w:val="0032483D"/>
    <w:rsid w:val="0032674D"/>
    <w:rsid w:val="00326EDC"/>
    <w:rsid w:val="0032781C"/>
    <w:rsid w:val="003316E2"/>
    <w:rsid w:val="00332B24"/>
    <w:rsid w:val="00333077"/>
    <w:rsid w:val="0033551B"/>
    <w:rsid w:val="00337AA5"/>
    <w:rsid w:val="00337FB1"/>
    <w:rsid w:val="003404AD"/>
    <w:rsid w:val="00340589"/>
    <w:rsid w:val="00340629"/>
    <w:rsid w:val="003408CF"/>
    <w:rsid w:val="00341688"/>
    <w:rsid w:val="0034278D"/>
    <w:rsid w:val="00342EF3"/>
    <w:rsid w:val="00343386"/>
    <w:rsid w:val="00344FB5"/>
    <w:rsid w:val="003467D8"/>
    <w:rsid w:val="00347604"/>
    <w:rsid w:val="00352047"/>
    <w:rsid w:val="00352B8C"/>
    <w:rsid w:val="00354A8F"/>
    <w:rsid w:val="003557F0"/>
    <w:rsid w:val="0035728B"/>
    <w:rsid w:val="003575EB"/>
    <w:rsid w:val="00357C50"/>
    <w:rsid w:val="003601FA"/>
    <w:rsid w:val="00360494"/>
    <w:rsid w:val="003613B0"/>
    <w:rsid w:val="00362D67"/>
    <w:rsid w:val="00363482"/>
    <w:rsid w:val="00363A04"/>
    <w:rsid w:val="00365AE9"/>
    <w:rsid w:val="00366CDE"/>
    <w:rsid w:val="00371507"/>
    <w:rsid w:val="00372624"/>
    <w:rsid w:val="00372CAA"/>
    <w:rsid w:val="00373D13"/>
    <w:rsid w:val="00373F13"/>
    <w:rsid w:val="003748B0"/>
    <w:rsid w:val="003754F4"/>
    <w:rsid w:val="00376D1C"/>
    <w:rsid w:val="003778D3"/>
    <w:rsid w:val="0037791E"/>
    <w:rsid w:val="00377E6D"/>
    <w:rsid w:val="00381029"/>
    <w:rsid w:val="00381206"/>
    <w:rsid w:val="00381A46"/>
    <w:rsid w:val="003821A9"/>
    <w:rsid w:val="00382E21"/>
    <w:rsid w:val="003858F9"/>
    <w:rsid w:val="00386B8C"/>
    <w:rsid w:val="00387B35"/>
    <w:rsid w:val="00391CD4"/>
    <w:rsid w:val="0039209F"/>
    <w:rsid w:val="003922A1"/>
    <w:rsid w:val="00392314"/>
    <w:rsid w:val="0039241A"/>
    <w:rsid w:val="0039257D"/>
    <w:rsid w:val="00394726"/>
    <w:rsid w:val="0039755B"/>
    <w:rsid w:val="00397D89"/>
    <w:rsid w:val="003A07CC"/>
    <w:rsid w:val="003A25A3"/>
    <w:rsid w:val="003A2D74"/>
    <w:rsid w:val="003A475B"/>
    <w:rsid w:val="003A51BD"/>
    <w:rsid w:val="003A59EE"/>
    <w:rsid w:val="003A5ABB"/>
    <w:rsid w:val="003A5D91"/>
    <w:rsid w:val="003A675E"/>
    <w:rsid w:val="003A6E5F"/>
    <w:rsid w:val="003B0008"/>
    <w:rsid w:val="003B11EB"/>
    <w:rsid w:val="003B3644"/>
    <w:rsid w:val="003B3E04"/>
    <w:rsid w:val="003B4612"/>
    <w:rsid w:val="003B4D43"/>
    <w:rsid w:val="003B6309"/>
    <w:rsid w:val="003C14D9"/>
    <w:rsid w:val="003C38F4"/>
    <w:rsid w:val="003C56CD"/>
    <w:rsid w:val="003C64DF"/>
    <w:rsid w:val="003C6C03"/>
    <w:rsid w:val="003C7EA0"/>
    <w:rsid w:val="003D1444"/>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587"/>
    <w:rsid w:val="003F089C"/>
    <w:rsid w:val="003F1D13"/>
    <w:rsid w:val="003F1DB7"/>
    <w:rsid w:val="003F2616"/>
    <w:rsid w:val="003F2AD2"/>
    <w:rsid w:val="003F2CD1"/>
    <w:rsid w:val="003F2EDB"/>
    <w:rsid w:val="003F3D9E"/>
    <w:rsid w:val="003F457E"/>
    <w:rsid w:val="003F475D"/>
    <w:rsid w:val="003F4E71"/>
    <w:rsid w:val="003F5075"/>
    <w:rsid w:val="003F5FEB"/>
    <w:rsid w:val="003F74B5"/>
    <w:rsid w:val="004002F1"/>
    <w:rsid w:val="0040064B"/>
    <w:rsid w:val="00401416"/>
    <w:rsid w:val="00406965"/>
    <w:rsid w:val="00407827"/>
    <w:rsid w:val="004114C2"/>
    <w:rsid w:val="00411503"/>
    <w:rsid w:val="00412EA7"/>
    <w:rsid w:val="00412ED7"/>
    <w:rsid w:val="004133CE"/>
    <w:rsid w:val="0041380C"/>
    <w:rsid w:val="00415750"/>
    <w:rsid w:val="00415EBF"/>
    <w:rsid w:val="00416036"/>
    <w:rsid w:val="00416338"/>
    <w:rsid w:val="004163BE"/>
    <w:rsid w:val="004203E1"/>
    <w:rsid w:val="004204FB"/>
    <w:rsid w:val="00420AFB"/>
    <w:rsid w:val="0042201B"/>
    <w:rsid w:val="004225F8"/>
    <w:rsid w:val="00422AEC"/>
    <w:rsid w:val="0042374F"/>
    <w:rsid w:val="0042406B"/>
    <w:rsid w:val="00424920"/>
    <w:rsid w:val="00424B83"/>
    <w:rsid w:val="00424C7C"/>
    <w:rsid w:val="00425264"/>
    <w:rsid w:val="004274A7"/>
    <w:rsid w:val="0043052B"/>
    <w:rsid w:val="0043066D"/>
    <w:rsid w:val="00430EC7"/>
    <w:rsid w:val="00432561"/>
    <w:rsid w:val="004329A2"/>
    <w:rsid w:val="004342B9"/>
    <w:rsid w:val="004358B5"/>
    <w:rsid w:val="0043623B"/>
    <w:rsid w:val="004403E5"/>
    <w:rsid w:val="0044054D"/>
    <w:rsid w:val="0044475C"/>
    <w:rsid w:val="00446B06"/>
    <w:rsid w:val="00447564"/>
    <w:rsid w:val="00447DA5"/>
    <w:rsid w:val="00452172"/>
    <w:rsid w:val="00454207"/>
    <w:rsid w:val="00456019"/>
    <w:rsid w:val="004577B8"/>
    <w:rsid w:val="00457F00"/>
    <w:rsid w:val="004601C8"/>
    <w:rsid w:val="004619B2"/>
    <w:rsid w:val="00462085"/>
    <w:rsid w:val="0046309E"/>
    <w:rsid w:val="00463F6E"/>
    <w:rsid w:val="00465B1D"/>
    <w:rsid w:val="0046650D"/>
    <w:rsid w:val="004706B9"/>
    <w:rsid w:val="004712D8"/>
    <w:rsid w:val="00472027"/>
    <w:rsid w:val="00473F8C"/>
    <w:rsid w:val="00475B71"/>
    <w:rsid w:val="00477740"/>
    <w:rsid w:val="00477B3E"/>
    <w:rsid w:val="00477B59"/>
    <w:rsid w:val="00480C6F"/>
    <w:rsid w:val="004811CA"/>
    <w:rsid w:val="00482451"/>
    <w:rsid w:val="00485CA2"/>
    <w:rsid w:val="004867C5"/>
    <w:rsid w:val="00487904"/>
    <w:rsid w:val="00492064"/>
    <w:rsid w:val="004930A5"/>
    <w:rsid w:val="00493D1B"/>
    <w:rsid w:val="004946A1"/>
    <w:rsid w:val="004947B9"/>
    <w:rsid w:val="0049496C"/>
    <w:rsid w:val="004959F7"/>
    <w:rsid w:val="00496526"/>
    <w:rsid w:val="004970E8"/>
    <w:rsid w:val="004971F7"/>
    <w:rsid w:val="004A051C"/>
    <w:rsid w:val="004A171A"/>
    <w:rsid w:val="004A1944"/>
    <w:rsid w:val="004A1FE7"/>
    <w:rsid w:val="004A2CC3"/>
    <w:rsid w:val="004A33EF"/>
    <w:rsid w:val="004A4058"/>
    <w:rsid w:val="004A4CB2"/>
    <w:rsid w:val="004A5808"/>
    <w:rsid w:val="004A580E"/>
    <w:rsid w:val="004A5BED"/>
    <w:rsid w:val="004A5CCD"/>
    <w:rsid w:val="004A6533"/>
    <w:rsid w:val="004A6DCE"/>
    <w:rsid w:val="004A6FCB"/>
    <w:rsid w:val="004A7DC4"/>
    <w:rsid w:val="004A7EF2"/>
    <w:rsid w:val="004B26B4"/>
    <w:rsid w:val="004B3FAD"/>
    <w:rsid w:val="004B46A5"/>
    <w:rsid w:val="004B589E"/>
    <w:rsid w:val="004B5F46"/>
    <w:rsid w:val="004C09B0"/>
    <w:rsid w:val="004C0A41"/>
    <w:rsid w:val="004C4BE7"/>
    <w:rsid w:val="004C61CB"/>
    <w:rsid w:val="004C7319"/>
    <w:rsid w:val="004D04A0"/>
    <w:rsid w:val="004D0A08"/>
    <w:rsid w:val="004D12D9"/>
    <w:rsid w:val="004D273F"/>
    <w:rsid w:val="004D3A92"/>
    <w:rsid w:val="004D5E4E"/>
    <w:rsid w:val="004E2B54"/>
    <w:rsid w:val="004E30E8"/>
    <w:rsid w:val="004E5996"/>
    <w:rsid w:val="004E5A48"/>
    <w:rsid w:val="004E6A07"/>
    <w:rsid w:val="004E6D8E"/>
    <w:rsid w:val="004F342B"/>
    <w:rsid w:val="004F5321"/>
    <w:rsid w:val="004F59B2"/>
    <w:rsid w:val="004F7E0A"/>
    <w:rsid w:val="005010C1"/>
    <w:rsid w:val="005011ED"/>
    <w:rsid w:val="00501832"/>
    <w:rsid w:val="00503F9D"/>
    <w:rsid w:val="005054B2"/>
    <w:rsid w:val="00505AC6"/>
    <w:rsid w:val="00507439"/>
    <w:rsid w:val="00507B2D"/>
    <w:rsid w:val="00511B19"/>
    <w:rsid w:val="00514799"/>
    <w:rsid w:val="0051523D"/>
    <w:rsid w:val="0051531D"/>
    <w:rsid w:val="00516985"/>
    <w:rsid w:val="00520CEF"/>
    <w:rsid w:val="00521844"/>
    <w:rsid w:val="00521D64"/>
    <w:rsid w:val="00522618"/>
    <w:rsid w:val="005306DE"/>
    <w:rsid w:val="005331D3"/>
    <w:rsid w:val="00534E3A"/>
    <w:rsid w:val="00535672"/>
    <w:rsid w:val="0053627D"/>
    <w:rsid w:val="0053664C"/>
    <w:rsid w:val="005366C9"/>
    <w:rsid w:val="00536A6C"/>
    <w:rsid w:val="00543341"/>
    <w:rsid w:val="00543AF2"/>
    <w:rsid w:val="00545BB3"/>
    <w:rsid w:val="00547160"/>
    <w:rsid w:val="00547190"/>
    <w:rsid w:val="00551594"/>
    <w:rsid w:val="00551ABD"/>
    <w:rsid w:val="00553BAB"/>
    <w:rsid w:val="005542C5"/>
    <w:rsid w:val="00555B6C"/>
    <w:rsid w:val="00556699"/>
    <w:rsid w:val="00561982"/>
    <w:rsid w:val="00562A80"/>
    <w:rsid w:val="0056373E"/>
    <w:rsid w:val="0056472B"/>
    <w:rsid w:val="00567C34"/>
    <w:rsid w:val="005703BF"/>
    <w:rsid w:val="00570816"/>
    <w:rsid w:val="00573D65"/>
    <w:rsid w:val="00573E20"/>
    <w:rsid w:val="00574FE3"/>
    <w:rsid w:val="00575AAC"/>
    <w:rsid w:val="00576EE3"/>
    <w:rsid w:val="005775BB"/>
    <w:rsid w:val="00577AC9"/>
    <w:rsid w:val="0058091B"/>
    <w:rsid w:val="00581201"/>
    <w:rsid w:val="005871F3"/>
    <w:rsid w:val="005903C7"/>
    <w:rsid w:val="0059146D"/>
    <w:rsid w:val="00591C07"/>
    <w:rsid w:val="005937DA"/>
    <w:rsid w:val="00593EF2"/>
    <w:rsid w:val="00594E3A"/>
    <w:rsid w:val="00596550"/>
    <w:rsid w:val="00597D31"/>
    <w:rsid w:val="005A04AD"/>
    <w:rsid w:val="005A1EDB"/>
    <w:rsid w:val="005A2290"/>
    <w:rsid w:val="005A51B9"/>
    <w:rsid w:val="005A5EF0"/>
    <w:rsid w:val="005A62DF"/>
    <w:rsid w:val="005A6C34"/>
    <w:rsid w:val="005A7339"/>
    <w:rsid w:val="005A7C9E"/>
    <w:rsid w:val="005A7E7F"/>
    <w:rsid w:val="005A7F8B"/>
    <w:rsid w:val="005B2D3A"/>
    <w:rsid w:val="005B4426"/>
    <w:rsid w:val="005B5157"/>
    <w:rsid w:val="005B75A4"/>
    <w:rsid w:val="005B791E"/>
    <w:rsid w:val="005C0E48"/>
    <w:rsid w:val="005C1D45"/>
    <w:rsid w:val="005C2718"/>
    <w:rsid w:val="005C3A92"/>
    <w:rsid w:val="005C3BE9"/>
    <w:rsid w:val="005C4191"/>
    <w:rsid w:val="005C4690"/>
    <w:rsid w:val="005C4914"/>
    <w:rsid w:val="005C4D3C"/>
    <w:rsid w:val="005C6D81"/>
    <w:rsid w:val="005D010E"/>
    <w:rsid w:val="005D0225"/>
    <w:rsid w:val="005D02CE"/>
    <w:rsid w:val="005D04DB"/>
    <w:rsid w:val="005D0C36"/>
    <w:rsid w:val="005D198A"/>
    <w:rsid w:val="005D22EA"/>
    <w:rsid w:val="005D39CA"/>
    <w:rsid w:val="005D54E7"/>
    <w:rsid w:val="005D61A7"/>
    <w:rsid w:val="005D6E36"/>
    <w:rsid w:val="005E0A76"/>
    <w:rsid w:val="005E12B2"/>
    <w:rsid w:val="005E1449"/>
    <w:rsid w:val="005E1E8F"/>
    <w:rsid w:val="005E2637"/>
    <w:rsid w:val="005E367A"/>
    <w:rsid w:val="005E3F8F"/>
    <w:rsid w:val="005E4A49"/>
    <w:rsid w:val="005E708C"/>
    <w:rsid w:val="005E76B9"/>
    <w:rsid w:val="005E7905"/>
    <w:rsid w:val="005F1D3E"/>
    <w:rsid w:val="005F240C"/>
    <w:rsid w:val="005F3858"/>
    <w:rsid w:val="005F3A93"/>
    <w:rsid w:val="005F42C5"/>
    <w:rsid w:val="005F6886"/>
    <w:rsid w:val="005F6B3E"/>
    <w:rsid w:val="005F70F1"/>
    <w:rsid w:val="005F7CA1"/>
    <w:rsid w:val="0060162E"/>
    <w:rsid w:val="00602323"/>
    <w:rsid w:val="006024EB"/>
    <w:rsid w:val="00602B8D"/>
    <w:rsid w:val="00602BC0"/>
    <w:rsid w:val="006032DC"/>
    <w:rsid w:val="006035BE"/>
    <w:rsid w:val="00603753"/>
    <w:rsid w:val="00603977"/>
    <w:rsid w:val="0060481B"/>
    <w:rsid w:val="006078FE"/>
    <w:rsid w:val="00611E24"/>
    <w:rsid w:val="00613598"/>
    <w:rsid w:val="00614115"/>
    <w:rsid w:val="00614280"/>
    <w:rsid w:val="00617D76"/>
    <w:rsid w:val="0062097A"/>
    <w:rsid w:val="00621720"/>
    <w:rsid w:val="00621AE5"/>
    <w:rsid w:val="006221E1"/>
    <w:rsid w:val="00622E61"/>
    <w:rsid w:val="006231A6"/>
    <w:rsid w:val="00624196"/>
    <w:rsid w:val="00627E63"/>
    <w:rsid w:val="00627F71"/>
    <w:rsid w:val="00631267"/>
    <w:rsid w:val="00637072"/>
    <w:rsid w:val="00637341"/>
    <w:rsid w:val="00641FCA"/>
    <w:rsid w:val="00642EC6"/>
    <w:rsid w:val="00643FB3"/>
    <w:rsid w:val="006455B5"/>
    <w:rsid w:val="006459BE"/>
    <w:rsid w:val="00650573"/>
    <w:rsid w:val="00650AB9"/>
    <w:rsid w:val="00650FC4"/>
    <w:rsid w:val="006531D1"/>
    <w:rsid w:val="006532BC"/>
    <w:rsid w:val="00653909"/>
    <w:rsid w:val="00653BBF"/>
    <w:rsid w:val="00653E8D"/>
    <w:rsid w:val="00657199"/>
    <w:rsid w:val="00657E45"/>
    <w:rsid w:val="006610C0"/>
    <w:rsid w:val="00661FBD"/>
    <w:rsid w:val="00662345"/>
    <w:rsid w:val="00662AA5"/>
    <w:rsid w:val="00662BAF"/>
    <w:rsid w:val="00665A3C"/>
    <w:rsid w:val="006663E7"/>
    <w:rsid w:val="0066748F"/>
    <w:rsid w:val="00670995"/>
    <w:rsid w:val="00670E90"/>
    <w:rsid w:val="00672110"/>
    <w:rsid w:val="00673F69"/>
    <w:rsid w:val="00674952"/>
    <w:rsid w:val="00674CE7"/>
    <w:rsid w:val="0067543F"/>
    <w:rsid w:val="006771B2"/>
    <w:rsid w:val="00677952"/>
    <w:rsid w:val="00677F38"/>
    <w:rsid w:val="00680651"/>
    <w:rsid w:val="00680F1E"/>
    <w:rsid w:val="006813EB"/>
    <w:rsid w:val="00682F74"/>
    <w:rsid w:val="0068349C"/>
    <w:rsid w:val="0068349D"/>
    <w:rsid w:val="0068668D"/>
    <w:rsid w:val="00686ACD"/>
    <w:rsid w:val="006878CA"/>
    <w:rsid w:val="00687EE8"/>
    <w:rsid w:val="00691DC5"/>
    <w:rsid w:val="00691FDB"/>
    <w:rsid w:val="00693008"/>
    <w:rsid w:val="00693A96"/>
    <w:rsid w:val="00694C4A"/>
    <w:rsid w:val="00695E0F"/>
    <w:rsid w:val="006978F6"/>
    <w:rsid w:val="00697BC7"/>
    <w:rsid w:val="00697D86"/>
    <w:rsid w:val="006A0428"/>
    <w:rsid w:val="006A0AD5"/>
    <w:rsid w:val="006A20E2"/>
    <w:rsid w:val="006A4F12"/>
    <w:rsid w:val="006A5405"/>
    <w:rsid w:val="006A6470"/>
    <w:rsid w:val="006A7115"/>
    <w:rsid w:val="006A7577"/>
    <w:rsid w:val="006A77D6"/>
    <w:rsid w:val="006B2767"/>
    <w:rsid w:val="006B2C88"/>
    <w:rsid w:val="006B4CB3"/>
    <w:rsid w:val="006B5628"/>
    <w:rsid w:val="006B5963"/>
    <w:rsid w:val="006B6C01"/>
    <w:rsid w:val="006B6F35"/>
    <w:rsid w:val="006C0BFA"/>
    <w:rsid w:val="006C0D72"/>
    <w:rsid w:val="006C1273"/>
    <w:rsid w:val="006C2713"/>
    <w:rsid w:val="006C477B"/>
    <w:rsid w:val="006C78DB"/>
    <w:rsid w:val="006D194E"/>
    <w:rsid w:val="006D5CCD"/>
    <w:rsid w:val="006D610B"/>
    <w:rsid w:val="006D6EBB"/>
    <w:rsid w:val="006D73ED"/>
    <w:rsid w:val="006E07F6"/>
    <w:rsid w:val="006E4BDD"/>
    <w:rsid w:val="006E6BB9"/>
    <w:rsid w:val="006E7897"/>
    <w:rsid w:val="006F06AC"/>
    <w:rsid w:val="006F1FAA"/>
    <w:rsid w:val="006F3A48"/>
    <w:rsid w:val="006F6B83"/>
    <w:rsid w:val="006F79C5"/>
    <w:rsid w:val="007003BB"/>
    <w:rsid w:val="00700A66"/>
    <w:rsid w:val="00700B0D"/>
    <w:rsid w:val="00700F64"/>
    <w:rsid w:val="00701C5E"/>
    <w:rsid w:val="00702B14"/>
    <w:rsid w:val="00703B30"/>
    <w:rsid w:val="007062B6"/>
    <w:rsid w:val="00706440"/>
    <w:rsid w:val="00712E2B"/>
    <w:rsid w:val="007142E1"/>
    <w:rsid w:val="00715367"/>
    <w:rsid w:val="007169D0"/>
    <w:rsid w:val="00716D9A"/>
    <w:rsid w:val="007230A5"/>
    <w:rsid w:val="00723464"/>
    <w:rsid w:val="007258B6"/>
    <w:rsid w:val="007260E1"/>
    <w:rsid w:val="00727AE4"/>
    <w:rsid w:val="00730BF4"/>
    <w:rsid w:val="007318BC"/>
    <w:rsid w:val="007329B3"/>
    <w:rsid w:val="0073353C"/>
    <w:rsid w:val="00734AB1"/>
    <w:rsid w:val="00735385"/>
    <w:rsid w:val="00736D9A"/>
    <w:rsid w:val="00737A4D"/>
    <w:rsid w:val="00741262"/>
    <w:rsid w:val="007413DF"/>
    <w:rsid w:val="007433B0"/>
    <w:rsid w:val="007437FB"/>
    <w:rsid w:val="00744E4A"/>
    <w:rsid w:val="007468B1"/>
    <w:rsid w:val="00751045"/>
    <w:rsid w:val="00751E9D"/>
    <w:rsid w:val="00752A6E"/>
    <w:rsid w:val="00754CC0"/>
    <w:rsid w:val="00760A2D"/>
    <w:rsid w:val="007610DF"/>
    <w:rsid w:val="007616C0"/>
    <w:rsid w:val="00761C84"/>
    <w:rsid w:val="00763EB3"/>
    <w:rsid w:val="007642D7"/>
    <w:rsid w:val="007646E0"/>
    <w:rsid w:val="007653EE"/>
    <w:rsid w:val="00765E50"/>
    <w:rsid w:val="00766092"/>
    <w:rsid w:val="007668A9"/>
    <w:rsid w:val="007673FA"/>
    <w:rsid w:val="00770653"/>
    <w:rsid w:val="007709DF"/>
    <w:rsid w:val="007715CE"/>
    <w:rsid w:val="00773839"/>
    <w:rsid w:val="00773D2E"/>
    <w:rsid w:val="0077445E"/>
    <w:rsid w:val="00774E89"/>
    <w:rsid w:val="00775A4F"/>
    <w:rsid w:val="00775BCD"/>
    <w:rsid w:val="00777A3B"/>
    <w:rsid w:val="00780B2A"/>
    <w:rsid w:val="00781AC6"/>
    <w:rsid w:val="00781C71"/>
    <w:rsid w:val="007823D8"/>
    <w:rsid w:val="007825EB"/>
    <w:rsid w:val="00782F59"/>
    <w:rsid w:val="0078348A"/>
    <w:rsid w:val="00783D3E"/>
    <w:rsid w:val="00785992"/>
    <w:rsid w:val="00786785"/>
    <w:rsid w:val="00787A2E"/>
    <w:rsid w:val="00787B96"/>
    <w:rsid w:val="007901FC"/>
    <w:rsid w:val="00790DE9"/>
    <w:rsid w:val="00791406"/>
    <w:rsid w:val="00791610"/>
    <w:rsid w:val="007916FC"/>
    <w:rsid w:val="00794FE3"/>
    <w:rsid w:val="0079710D"/>
    <w:rsid w:val="00797412"/>
    <w:rsid w:val="007A4E4E"/>
    <w:rsid w:val="007A5567"/>
    <w:rsid w:val="007A5E2E"/>
    <w:rsid w:val="007A6638"/>
    <w:rsid w:val="007A6BC0"/>
    <w:rsid w:val="007B04A2"/>
    <w:rsid w:val="007B0AB6"/>
    <w:rsid w:val="007B1A73"/>
    <w:rsid w:val="007B6B59"/>
    <w:rsid w:val="007C0FEE"/>
    <w:rsid w:val="007C1242"/>
    <w:rsid w:val="007C37E2"/>
    <w:rsid w:val="007C52EA"/>
    <w:rsid w:val="007C66B5"/>
    <w:rsid w:val="007C73D4"/>
    <w:rsid w:val="007C7584"/>
    <w:rsid w:val="007C7A21"/>
    <w:rsid w:val="007D0F04"/>
    <w:rsid w:val="007D27AB"/>
    <w:rsid w:val="007D5041"/>
    <w:rsid w:val="007D532A"/>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7F7D3C"/>
    <w:rsid w:val="00800E5B"/>
    <w:rsid w:val="008023C6"/>
    <w:rsid w:val="00803063"/>
    <w:rsid w:val="0080431F"/>
    <w:rsid w:val="008060A2"/>
    <w:rsid w:val="00806E77"/>
    <w:rsid w:val="0081386D"/>
    <w:rsid w:val="00813B94"/>
    <w:rsid w:val="008141AA"/>
    <w:rsid w:val="008159CB"/>
    <w:rsid w:val="00817135"/>
    <w:rsid w:val="0082056E"/>
    <w:rsid w:val="008235EE"/>
    <w:rsid w:val="00826330"/>
    <w:rsid w:val="008265C1"/>
    <w:rsid w:val="00826B3F"/>
    <w:rsid w:val="008277B5"/>
    <w:rsid w:val="008277B6"/>
    <w:rsid w:val="00827FE6"/>
    <w:rsid w:val="00830F6C"/>
    <w:rsid w:val="00831478"/>
    <w:rsid w:val="00832828"/>
    <w:rsid w:val="00832A1F"/>
    <w:rsid w:val="00832FFB"/>
    <w:rsid w:val="008333ED"/>
    <w:rsid w:val="00833BB5"/>
    <w:rsid w:val="00834642"/>
    <w:rsid w:val="0083486C"/>
    <w:rsid w:val="00834E3B"/>
    <w:rsid w:val="00836097"/>
    <w:rsid w:val="00837F6B"/>
    <w:rsid w:val="0084149E"/>
    <w:rsid w:val="00841D3E"/>
    <w:rsid w:val="00842575"/>
    <w:rsid w:val="008447A1"/>
    <w:rsid w:val="0084522D"/>
    <w:rsid w:val="008471EC"/>
    <w:rsid w:val="00847935"/>
    <w:rsid w:val="008507D4"/>
    <w:rsid w:val="008513BF"/>
    <w:rsid w:val="00852B4A"/>
    <w:rsid w:val="00852E35"/>
    <w:rsid w:val="00854483"/>
    <w:rsid w:val="00854E1A"/>
    <w:rsid w:val="00856C23"/>
    <w:rsid w:val="008577C1"/>
    <w:rsid w:val="00857B2B"/>
    <w:rsid w:val="008616AE"/>
    <w:rsid w:val="00862788"/>
    <w:rsid w:val="00862E5D"/>
    <w:rsid w:val="008630AC"/>
    <w:rsid w:val="00864ADE"/>
    <w:rsid w:val="0086509C"/>
    <w:rsid w:val="008650C1"/>
    <w:rsid w:val="008656EA"/>
    <w:rsid w:val="00865B8A"/>
    <w:rsid w:val="0086662A"/>
    <w:rsid w:val="00867191"/>
    <w:rsid w:val="00870EDD"/>
    <w:rsid w:val="00871E6C"/>
    <w:rsid w:val="008721CB"/>
    <w:rsid w:val="00872504"/>
    <w:rsid w:val="00872859"/>
    <w:rsid w:val="00872F7E"/>
    <w:rsid w:val="00873CB8"/>
    <w:rsid w:val="00874426"/>
    <w:rsid w:val="00875200"/>
    <w:rsid w:val="00876148"/>
    <w:rsid w:val="00880476"/>
    <w:rsid w:val="00882CD4"/>
    <w:rsid w:val="00882D49"/>
    <w:rsid w:val="00882E8D"/>
    <w:rsid w:val="00883569"/>
    <w:rsid w:val="008864A7"/>
    <w:rsid w:val="00890422"/>
    <w:rsid w:val="00890908"/>
    <w:rsid w:val="00891A44"/>
    <w:rsid w:val="00895DEA"/>
    <w:rsid w:val="0089679B"/>
    <w:rsid w:val="00897CB2"/>
    <w:rsid w:val="008A1C95"/>
    <w:rsid w:val="008A35E0"/>
    <w:rsid w:val="008A3D8E"/>
    <w:rsid w:val="008A404C"/>
    <w:rsid w:val="008A4AB8"/>
    <w:rsid w:val="008A6C9D"/>
    <w:rsid w:val="008A747C"/>
    <w:rsid w:val="008B2186"/>
    <w:rsid w:val="008B39AE"/>
    <w:rsid w:val="008B3E1B"/>
    <w:rsid w:val="008B6008"/>
    <w:rsid w:val="008C06B6"/>
    <w:rsid w:val="008C0B82"/>
    <w:rsid w:val="008C3090"/>
    <w:rsid w:val="008C3C3C"/>
    <w:rsid w:val="008C6013"/>
    <w:rsid w:val="008D151B"/>
    <w:rsid w:val="008D1F26"/>
    <w:rsid w:val="008D208E"/>
    <w:rsid w:val="008D2B05"/>
    <w:rsid w:val="008D3395"/>
    <w:rsid w:val="008D5F0A"/>
    <w:rsid w:val="008D7440"/>
    <w:rsid w:val="008D79D9"/>
    <w:rsid w:val="008D7C04"/>
    <w:rsid w:val="008E013F"/>
    <w:rsid w:val="008E1262"/>
    <w:rsid w:val="008E1477"/>
    <w:rsid w:val="008E2B5B"/>
    <w:rsid w:val="008E2FF9"/>
    <w:rsid w:val="008E32C9"/>
    <w:rsid w:val="008E45AC"/>
    <w:rsid w:val="008E506A"/>
    <w:rsid w:val="008E5892"/>
    <w:rsid w:val="008E5C3E"/>
    <w:rsid w:val="008F04F1"/>
    <w:rsid w:val="008F1819"/>
    <w:rsid w:val="008F2D93"/>
    <w:rsid w:val="008F3D6D"/>
    <w:rsid w:val="008F5C85"/>
    <w:rsid w:val="008F6343"/>
    <w:rsid w:val="008F70C4"/>
    <w:rsid w:val="008F7B94"/>
    <w:rsid w:val="00900445"/>
    <w:rsid w:val="00901500"/>
    <w:rsid w:val="00901B4E"/>
    <w:rsid w:val="0090329A"/>
    <w:rsid w:val="009069BB"/>
    <w:rsid w:val="0090744F"/>
    <w:rsid w:val="00910142"/>
    <w:rsid w:val="00910E1C"/>
    <w:rsid w:val="009110C9"/>
    <w:rsid w:val="00911B6D"/>
    <w:rsid w:val="0091223A"/>
    <w:rsid w:val="00912788"/>
    <w:rsid w:val="00912809"/>
    <w:rsid w:val="0091331E"/>
    <w:rsid w:val="00913321"/>
    <w:rsid w:val="00913E0B"/>
    <w:rsid w:val="0091448A"/>
    <w:rsid w:val="009147A1"/>
    <w:rsid w:val="00917877"/>
    <w:rsid w:val="009179F4"/>
    <w:rsid w:val="00920F64"/>
    <w:rsid w:val="00921C28"/>
    <w:rsid w:val="00922492"/>
    <w:rsid w:val="00922970"/>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21D8"/>
    <w:rsid w:val="009435F3"/>
    <w:rsid w:val="00943A79"/>
    <w:rsid w:val="00944F26"/>
    <w:rsid w:val="00947571"/>
    <w:rsid w:val="00947AB9"/>
    <w:rsid w:val="00950464"/>
    <w:rsid w:val="00950CDE"/>
    <w:rsid w:val="00950F3F"/>
    <w:rsid w:val="00951280"/>
    <w:rsid w:val="0095322B"/>
    <w:rsid w:val="009548A0"/>
    <w:rsid w:val="00954967"/>
    <w:rsid w:val="009552C3"/>
    <w:rsid w:val="00955D8D"/>
    <w:rsid w:val="00956786"/>
    <w:rsid w:val="009576C3"/>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34DF"/>
    <w:rsid w:val="009848CE"/>
    <w:rsid w:val="00984A34"/>
    <w:rsid w:val="009852CD"/>
    <w:rsid w:val="0098605D"/>
    <w:rsid w:val="0098671F"/>
    <w:rsid w:val="00986D4E"/>
    <w:rsid w:val="00990FFF"/>
    <w:rsid w:val="009A0351"/>
    <w:rsid w:val="009A3790"/>
    <w:rsid w:val="009A428E"/>
    <w:rsid w:val="009A4EA8"/>
    <w:rsid w:val="009A585C"/>
    <w:rsid w:val="009A63E9"/>
    <w:rsid w:val="009A6702"/>
    <w:rsid w:val="009A76FB"/>
    <w:rsid w:val="009B0537"/>
    <w:rsid w:val="009B1838"/>
    <w:rsid w:val="009B355C"/>
    <w:rsid w:val="009B5341"/>
    <w:rsid w:val="009B5AB5"/>
    <w:rsid w:val="009B624A"/>
    <w:rsid w:val="009B6852"/>
    <w:rsid w:val="009C069D"/>
    <w:rsid w:val="009C204D"/>
    <w:rsid w:val="009C2147"/>
    <w:rsid w:val="009C2E0D"/>
    <w:rsid w:val="009C4DD8"/>
    <w:rsid w:val="009C65EF"/>
    <w:rsid w:val="009C6D4C"/>
    <w:rsid w:val="009C75AD"/>
    <w:rsid w:val="009D0227"/>
    <w:rsid w:val="009D0252"/>
    <w:rsid w:val="009D2169"/>
    <w:rsid w:val="009D2A49"/>
    <w:rsid w:val="009D3BF6"/>
    <w:rsid w:val="009D54F6"/>
    <w:rsid w:val="009D590E"/>
    <w:rsid w:val="009D6E7E"/>
    <w:rsid w:val="009D7902"/>
    <w:rsid w:val="009E0D99"/>
    <w:rsid w:val="009E14C5"/>
    <w:rsid w:val="009E1CE0"/>
    <w:rsid w:val="009E2597"/>
    <w:rsid w:val="009E2DB5"/>
    <w:rsid w:val="009E2DF0"/>
    <w:rsid w:val="009E3B83"/>
    <w:rsid w:val="009E6061"/>
    <w:rsid w:val="009E69D5"/>
    <w:rsid w:val="009E74A6"/>
    <w:rsid w:val="009E7839"/>
    <w:rsid w:val="009F0B06"/>
    <w:rsid w:val="009F168A"/>
    <w:rsid w:val="009F293C"/>
    <w:rsid w:val="009F35F4"/>
    <w:rsid w:val="009F749D"/>
    <w:rsid w:val="00A006BC"/>
    <w:rsid w:val="00A01887"/>
    <w:rsid w:val="00A034F7"/>
    <w:rsid w:val="00A04723"/>
    <w:rsid w:val="00A10B43"/>
    <w:rsid w:val="00A133FC"/>
    <w:rsid w:val="00A13B2A"/>
    <w:rsid w:val="00A1403C"/>
    <w:rsid w:val="00A14340"/>
    <w:rsid w:val="00A1603A"/>
    <w:rsid w:val="00A160BD"/>
    <w:rsid w:val="00A17B32"/>
    <w:rsid w:val="00A20BC4"/>
    <w:rsid w:val="00A20F25"/>
    <w:rsid w:val="00A21ABF"/>
    <w:rsid w:val="00A22474"/>
    <w:rsid w:val="00A22EF6"/>
    <w:rsid w:val="00A23A7A"/>
    <w:rsid w:val="00A24577"/>
    <w:rsid w:val="00A24A24"/>
    <w:rsid w:val="00A25300"/>
    <w:rsid w:val="00A25EAD"/>
    <w:rsid w:val="00A31796"/>
    <w:rsid w:val="00A31D06"/>
    <w:rsid w:val="00A33099"/>
    <w:rsid w:val="00A333E6"/>
    <w:rsid w:val="00A3394D"/>
    <w:rsid w:val="00A33A5B"/>
    <w:rsid w:val="00A34461"/>
    <w:rsid w:val="00A34A1C"/>
    <w:rsid w:val="00A35311"/>
    <w:rsid w:val="00A438EF"/>
    <w:rsid w:val="00A43CC1"/>
    <w:rsid w:val="00A44B08"/>
    <w:rsid w:val="00A454C2"/>
    <w:rsid w:val="00A4614A"/>
    <w:rsid w:val="00A46314"/>
    <w:rsid w:val="00A469F3"/>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CAE"/>
    <w:rsid w:val="00A75F42"/>
    <w:rsid w:val="00A775F4"/>
    <w:rsid w:val="00A776D7"/>
    <w:rsid w:val="00A800F7"/>
    <w:rsid w:val="00A80A89"/>
    <w:rsid w:val="00A81B3A"/>
    <w:rsid w:val="00A82281"/>
    <w:rsid w:val="00A82781"/>
    <w:rsid w:val="00A82CCB"/>
    <w:rsid w:val="00A8388D"/>
    <w:rsid w:val="00A85556"/>
    <w:rsid w:val="00A855DF"/>
    <w:rsid w:val="00A86982"/>
    <w:rsid w:val="00A87A3F"/>
    <w:rsid w:val="00A90996"/>
    <w:rsid w:val="00A9103E"/>
    <w:rsid w:val="00A9147B"/>
    <w:rsid w:val="00A93DF5"/>
    <w:rsid w:val="00A9463D"/>
    <w:rsid w:val="00A947E1"/>
    <w:rsid w:val="00A96225"/>
    <w:rsid w:val="00A96BB2"/>
    <w:rsid w:val="00A96F38"/>
    <w:rsid w:val="00A9712D"/>
    <w:rsid w:val="00AA30CD"/>
    <w:rsid w:val="00AA3384"/>
    <w:rsid w:val="00AA4400"/>
    <w:rsid w:val="00AA49B2"/>
    <w:rsid w:val="00AA5AF3"/>
    <w:rsid w:val="00AA6741"/>
    <w:rsid w:val="00AA68A5"/>
    <w:rsid w:val="00AB0FF1"/>
    <w:rsid w:val="00AB1B33"/>
    <w:rsid w:val="00AB2941"/>
    <w:rsid w:val="00AB360F"/>
    <w:rsid w:val="00AB502D"/>
    <w:rsid w:val="00AC0452"/>
    <w:rsid w:val="00AC2AB1"/>
    <w:rsid w:val="00AC4D2B"/>
    <w:rsid w:val="00AC4E56"/>
    <w:rsid w:val="00AC68B0"/>
    <w:rsid w:val="00AC6C35"/>
    <w:rsid w:val="00AC7D31"/>
    <w:rsid w:val="00AD0287"/>
    <w:rsid w:val="00AD03C7"/>
    <w:rsid w:val="00AD1767"/>
    <w:rsid w:val="00AD30DE"/>
    <w:rsid w:val="00AD376F"/>
    <w:rsid w:val="00AD5DD7"/>
    <w:rsid w:val="00AD6BB3"/>
    <w:rsid w:val="00AE09B6"/>
    <w:rsid w:val="00AE0FBB"/>
    <w:rsid w:val="00AE1983"/>
    <w:rsid w:val="00AE29CA"/>
    <w:rsid w:val="00AE40F4"/>
    <w:rsid w:val="00AE4E14"/>
    <w:rsid w:val="00AE5E00"/>
    <w:rsid w:val="00AE7277"/>
    <w:rsid w:val="00AF2945"/>
    <w:rsid w:val="00AF3137"/>
    <w:rsid w:val="00AF3D1E"/>
    <w:rsid w:val="00AF410B"/>
    <w:rsid w:val="00AF47D8"/>
    <w:rsid w:val="00AF6E8E"/>
    <w:rsid w:val="00AF6FCE"/>
    <w:rsid w:val="00AF76F7"/>
    <w:rsid w:val="00B0010C"/>
    <w:rsid w:val="00B01A14"/>
    <w:rsid w:val="00B01A2A"/>
    <w:rsid w:val="00B01C4F"/>
    <w:rsid w:val="00B05EDA"/>
    <w:rsid w:val="00B11C4A"/>
    <w:rsid w:val="00B14006"/>
    <w:rsid w:val="00B15E49"/>
    <w:rsid w:val="00B16E49"/>
    <w:rsid w:val="00B170E1"/>
    <w:rsid w:val="00B2060F"/>
    <w:rsid w:val="00B208EC"/>
    <w:rsid w:val="00B20938"/>
    <w:rsid w:val="00B22B3F"/>
    <w:rsid w:val="00B27BB8"/>
    <w:rsid w:val="00B3337F"/>
    <w:rsid w:val="00B40A89"/>
    <w:rsid w:val="00B41FFC"/>
    <w:rsid w:val="00B43A93"/>
    <w:rsid w:val="00B44403"/>
    <w:rsid w:val="00B45BE6"/>
    <w:rsid w:val="00B46BB4"/>
    <w:rsid w:val="00B501BD"/>
    <w:rsid w:val="00B526E2"/>
    <w:rsid w:val="00B52F87"/>
    <w:rsid w:val="00B54FD2"/>
    <w:rsid w:val="00B55B8A"/>
    <w:rsid w:val="00B5708E"/>
    <w:rsid w:val="00B57E10"/>
    <w:rsid w:val="00B63238"/>
    <w:rsid w:val="00B63BB1"/>
    <w:rsid w:val="00B6470D"/>
    <w:rsid w:val="00B671E3"/>
    <w:rsid w:val="00B71F2F"/>
    <w:rsid w:val="00B71FFD"/>
    <w:rsid w:val="00B72390"/>
    <w:rsid w:val="00B72E7E"/>
    <w:rsid w:val="00B74148"/>
    <w:rsid w:val="00B747CA"/>
    <w:rsid w:val="00B76F26"/>
    <w:rsid w:val="00B7750A"/>
    <w:rsid w:val="00B779FB"/>
    <w:rsid w:val="00B811FC"/>
    <w:rsid w:val="00B81E03"/>
    <w:rsid w:val="00B820D5"/>
    <w:rsid w:val="00B8414F"/>
    <w:rsid w:val="00B844C7"/>
    <w:rsid w:val="00B846FC"/>
    <w:rsid w:val="00B84B2A"/>
    <w:rsid w:val="00B8549E"/>
    <w:rsid w:val="00B854A8"/>
    <w:rsid w:val="00B87830"/>
    <w:rsid w:val="00B87D3A"/>
    <w:rsid w:val="00B9094A"/>
    <w:rsid w:val="00B922E3"/>
    <w:rsid w:val="00B9300B"/>
    <w:rsid w:val="00B95B64"/>
    <w:rsid w:val="00B97832"/>
    <w:rsid w:val="00BA1920"/>
    <w:rsid w:val="00BA2C68"/>
    <w:rsid w:val="00BA2D82"/>
    <w:rsid w:val="00BA3C45"/>
    <w:rsid w:val="00BA46AC"/>
    <w:rsid w:val="00BA4EED"/>
    <w:rsid w:val="00BA6522"/>
    <w:rsid w:val="00BA7615"/>
    <w:rsid w:val="00BB187C"/>
    <w:rsid w:val="00BB1E2A"/>
    <w:rsid w:val="00BB2901"/>
    <w:rsid w:val="00BB290D"/>
    <w:rsid w:val="00BB511A"/>
    <w:rsid w:val="00BB67D0"/>
    <w:rsid w:val="00BB6973"/>
    <w:rsid w:val="00BB7019"/>
    <w:rsid w:val="00BB7269"/>
    <w:rsid w:val="00BB7438"/>
    <w:rsid w:val="00BB7826"/>
    <w:rsid w:val="00BC0095"/>
    <w:rsid w:val="00BC0626"/>
    <w:rsid w:val="00BC11B9"/>
    <w:rsid w:val="00BC208D"/>
    <w:rsid w:val="00BC38C4"/>
    <w:rsid w:val="00BC4978"/>
    <w:rsid w:val="00BC4D43"/>
    <w:rsid w:val="00BC64AB"/>
    <w:rsid w:val="00BC67AF"/>
    <w:rsid w:val="00BD002D"/>
    <w:rsid w:val="00BD03A0"/>
    <w:rsid w:val="00BD0CE9"/>
    <w:rsid w:val="00BD30BA"/>
    <w:rsid w:val="00BD368E"/>
    <w:rsid w:val="00BD7EEA"/>
    <w:rsid w:val="00BE2274"/>
    <w:rsid w:val="00BE2558"/>
    <w:rsid w:val="00BE45F2"/>
    <w:rsid w:val="00BE7348"/>
    <w:rsid w:val="00BF0E8B"/>
    <w:rsid w:val="00BF2031"/>
    <w:rsid w:val="00BF2C6E"/>
    <w:rsid w:val="00BF4862"/>
    <w:rsid w:val="00C00B52"/>
    <w:rsid w:val="00C01B11"/>
    <w:rsid w:val="00C03159"/>
    <w:rsid w:val="00C03A51"/>
    <w:rsid w:val="00C03D57"/>
    <w:rsid w:val="00C03D75"/>
    <w:rsid w:val="00C0418D"/>
    <w:rsid w:val="00C05974"/>
    <w:rsid w:val="00C12876"/>
    <w:rsid w:val="00C1310B"/>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31251"/>
    <w:rsid w:val="00C31602"/>
    <w:rsid w:val="00C31FF1"/>
    <w:rsid w:val="00C32D35"/>
    <w:rsid w:val="00C3337C"/>
    <w:rsid w:val="00C3429E"/>
    <w:rsid w:val="00C34712"/>
    <w:rsid w:val="00C34E4A"/>
    <w:rsid w:val="00C3685B"/>
    <w:rsid w:val="00C41AE5"/>
    <w:rsid w:val="00C44B6A"/>
    <w:rsid w:val="00C4578B"/>
    <w:rsid w:val="00C50EE6"/>
    <w:rsid w:val="00C53C2E"/>
    <w:rsid w:val="00C54E17"/>
    <w:rsid w:val="00C573E4"/>
    <w:rsid w:val="00C574B2"/>
    <w:rsid w:val="00C57C5E"/>
    <w:rsid w:val="00C60C56"/>
    <w:rsid w:val="00C6192E"/>
    <w:rsid w:val="00C61A28"/>
    <w:rsid w:val="00C61A2C"/>
    <w:rsid w:val="00C62927"/>
    <w:rsid w:val="00C6349B"/>
    <w:rsid w:val="00C63AA8"/>
    <w:rsid w:val="00C643D1"/>
    <w:rsid w:val="00C660EF"/>
    <w:rsid w:val="00C6613C"/>
    <w:rsid w:val="00C662BE"/>
    <w:rsid w:val="00C66B7D"/>
    <w:rsid w:val="00C72ECB"/>
    <w:rsid w:val="00C75B7A"/>
    <w:rsid w:val="00C808BA"/>
    <w:rsid w:val="00C82EC5"/>
    <w:rsid w:val="00C839DC"/>
    <w:rsid w:val="00C847D3"/>
    <w:rsid w:val="00C87A06"/>
    <w:rsid w:val="00C91813"/>
    <w:rsid w:val="00C92DD1"/>
    <w:rsid w:val="00C960ED"/>
    <w:rsid w:val="00C963DF"/>
    <w:rsid w:val="00C96492"/>
    <w:rsid w:val="00C966D4"/>
    <w:rsid w:val="00C9784D"/>
    <w:rsid w:val="00CA0158"/>
    <w:rsid w:val="00CA2110"/>
    <w:rsid w:val="00CA4559"/>
    <w:rsid w:val="00CA4C6E"/>
    <w:rsid w:val="00CA50E7"/>
    <w:rsid w:val="00CA5567"/>
    <w:rsid w:val="00CA6CB9"/>
    <w:rsid w:val="00CA7D83"/>
    <w:rsid w:val="00CB098F"/>
    <w:rsid w:val="00CB0D00"/>
    <w:rsid w:val="00CB20DB"/>
    <w:rsid w:val="00CB4617"/>
    <w:rsid w:val="00CB5FCD"/>
    <w:rsid w:val="00CB6ADF"/>
    <w:rsid w:val="00CB7348"/>
    <w:rsid w:val="00CC110C"/>
    <w:rsid w:val="00CC2BFA"/>
    <w:rsid w:val="00CC2D98"/>
    <w:rsid w:val="00CC3629"/>
    <w:rsid w:val="00CC3955"/>
    <w:rsid w:val="00CC41FB"/>
    <w:rsid w:val="00CC5D07"/>
    <w:rsid w:val="00CC61DA"/>
    <w:rsid w:val="00CC6B1A"/>
    <w:rsid w:val="00CD0273"/>
    <w:rsid w:val="00CD0285"/>
    <w:rsid w:val="00CD4197"/>
    <w:rsid w:val="00CD42DF"/>
    <w:rsid w:val="00CD4EE1"/>
    <w:rsid w:val="00CD6F78"/>
    <w:rsid w:val="00CE1EDE"/>
    <w:rsid w:val="00CE24B3"/>
    <w:rsid w:val="00CE3D6D"/>
    <w:rsid w:val="00CE5703"/>
    <w:rsid w:val="00CE699F"/>
    <w:rsid w:val="00CE7EF0"/>
    <w:rsid w:val="00CF0A75"/>
    <w:rsid w:val="00CF0AF1"/>
    <w:rsid w:val="00CF17FA"/>
    <w:rsid w:val="00CF1DE6"/>
    <w:rsid w:val="00CF1EE6"/>
    <w:rsid w:val="00CF3FC9"/>
    <w:rsid w:val="00CF5F82"/>
    <w:rsid w:val="00D0105B"/>
    <w:rsid w:val="00D01A97"/>
    <w:rsid w:val="00D020D0"/>
    <w:rsid w:val="00D02742"/>
    <w:rsid w:val="00D0345A"/>
    <w:rsid w:val="00D07445"/>
    <w:rsid w:val="00D079CA"/>
    <w:rsid w:val="00D1072F"/>
    <w:rsid w:val="00D109EF"/>
    <w:rsid w:val="00D11D6F"/>
    <w:rsid w:val="00D12CD2"/>
    <w:rsid w:val="00D13D62"/>
    <w:rsid w:val="00D2102A"/>
    <w:rsid w:val="00D21B2B"/>
    <w:rsid w:val="00D22AD5"/>
    <w:rsid w:val="00D23344"/>
    <w:rsid w:val="00D23634"/>
    <w:rsid w:val="00D23AC0"/>
    <w:rsid w:val="00D23EDF"/>
    <w:rsid w:val="00D243EB"/>
    <w:rsid w:val="00D24B4C"/>
    <w:rsid w:val="00D2636B"/>
    <w:rsid w:val="00D263E2"/>
    <w:rsid w:val="00D26473"/>
    <w:rsid w:val="00D272D9"/>
    <w:rsid w:val="00D30E78"/>
    <w:rsid w:val="00D31252"/>
    <w:rsid w:val="00D34ADA"/>
    <w:rsid w:val="00D34B35"/>
    <w:rsid w:val="00D34CB0"/>
    <w:rsid w:val="00D35DEA"/>
    <w:rsid w:val="00D377B0"/>
    <w:rsid w:val="00D40EEC"/>
    <w:rsid w:val="00D41B7A"/>
    <w:rsid w:val="00D41F2A"/>
    <w:rsid w:val="00D436D6"/>
    <w:rsid w:val="00D43E10"/>
    <w:rsid w:val="00D464B0"/>
    <w:rsid w:val="00D47898"/>
    <w:rsid w:val="00D47A35"/>
    <w:rsid w:val="00D5025A"/>
    <w:rsid w:val="00D507F9"/>
    <w:rsid w:val="00D508D2"/>
    <w:rsid w:val="00D51C47"/>
    <w:rsid w:val="00D51ED7"/>
    <w:rsid w:val="00D539B6"/>
    <w:rsid w:val="00D544CB"/>
    <w:rsid w:val="00D547A9"/>
    <w:rsid w:val="00D552C6"/>
    <w:rsid w:val="00D55EC1"/>
    <w:rsid w:val="00D56716"/>
    <w:rsid w:val="00D56E6A"/>
    <w:rsid w:val="00D60262"/>
    <w:rsid w:val="00D60402"/>
    <w:rsid w:val="00D60D3C"/>
    <w:rsid w:val="00D621F3"/>
    <w:rsid w:val="00D63E05"/>
    <w:rsid w:val="00D64105"/>
    <w:rsid w:val="00D64888"/>
    <w:rsid w:val="00D64D20"/>
    <w:rsid w:val="00D660E9"/>
    <w:rsid w:val="00D70910"/>
    <w:rsid w:val="00D72550"/>
    <w:rsid w:val="00D7288F"/>
    <w:rsid w:val="00D73563"/>
    <w:rsid w:val="00D73C82"/>
    <w:rsid w:val="00D75869"/>
    <w:rsid w:val="00D768A1"/>
    <w:rsid w:val="00D76D87"/>
    <w:rsid w:val="00D77A7C"/>
    <w:rsid w:val="00D77C8B"/>
    <w:rsid w:val="00D8236F"/>
    <w:rsid w:val="00D82989"/>
    <w:rsid w:val="00D83384"/>
    <w:rsid w:val="00D8374C"/>
    <w:rsid w:val="00D83B49"/>
    <w:rsid w:val="00D85214"/>
    <w:rsid w:val="00D8549B"/>
    <w:rsid w:val="00D85F61"/>
    <w:rsid w:val="00D87E18"/>
    <w:rsid w:val="00D901DC"/>
    <w:rsid w:val="00D92DE0"/>
    <w:rsid w:val="00D9397F"/>
    <w:rsid w:val="00D93ADF"/>
    <w:rsid w:val="00D9413B"/>
    <w:rsid w:val="00D94664"/>
    <w:rsid w:val="00D9746D"/>
    <w:rsid w:val="00D97949"/>
    <w:rsid w:val="00D97CC6"/>
    <w:rsid w:val="00D97F73"/>
    <w:rsid w:val="00DA038F"/>
    <w:rsid w:val="00DA1257"/>
    <w:rsid w:val="00DA3C23"/>
    <w:rsid w:val="00DA5F02"/>
    <w:rsid w:val="00DA5F88"/>
    <w:rsid w:val="00DA6378"/>
    <w:rsid w:val="00DA74C6"/>
    <w:rsid w:val="00DB06F7"/>
    <w:rsid w:val="00DB0E3F"/>
    <w:rsid w:val="00DB1EA3"/>
    <w:rsid w:val="00DB318B"/>
    <w:rsid w:val="00DB72EB"/>
    <w:rsid w:val="00DB7448"/>
    <w:rsid w:val="00DC4743"/>
    <w:rsid w:val="00DC5EBF"/>
    <w:rsid w:val="00DC6E83"/>
    <w:rsid w:val="00DD4F03"/>
    <w:rsid w:val="00DD5768"/>
    <w:rsid w:val="00DD7DC7"/>
    <w:rsid w:val="00DE16E9"/>
    <w:rsid w:val="00DE233B"/>
    <w:rsid w:val="00DE2628"/>
    <w:rsid w:val="00DE316C"/>
    <w:rsid w:val="00DE3953"/>
    <w:rsid w:val="00DE4628"/>
    <w:rsid w:val="00DE4748"/>
    <w:rsid w:val="00DE47DD"/>
    <w:rsid w:val="00DF06C9"/>
    <w:rsid w:val="00DF0DAA"/>
    <w:rsid w:val="00DF7DDE"/>
    <w:rsid w:val="00E00E11"/>
    <w:rsid w:val="00E01C0B"/>
    <w:rsid w:val="00E0447E"/>
    <w:rsid w:val="00E07296"/>
    <w:rsid w:val="00E102BD"/>
    <w:rsid w:val="00E11CAA"/>
    <w:rsid w:val="00E121FA"/>
    <w:rsid w:val="00E12244"/>
    <w:rsid w:val="00E139BC"/>
    <w:rsid w:val="00E13BF0"/>
    <w:rsid w:val="00E14475"/>
    <w:rsid w:val="00E170AB"/>
    <w:rsid w:val="00E170E7"/>
    <w:rsid w:val="00E1740F"/>
    <w:rsid w:val="00E20996"/>
    <w:rsid w:val="00E20CE3"/>
    <w:rsid w:val="00E22C2C"/>
    <w:rsid w:val="00E26A54"/>
    <w:rsid w:val="00E26A75"/>
    <w:rsid w:val="00E32451"/>
    <w:rsid w:val="00E33276"/>
    <w:rsid w:val="00E33628"/>
    <w:rsid w:val="00E34D39"/>
    <w:rsid w:val="00E35225"/>
    <w:rsid w:val="00E35E06"/>
    <w:rsid w:val="00E3720A"/>
    <w:rsid w:val="00E40FC8"/>
    <w:rsid w:val="00E42345"/>
    <w:rsid w:val="00E424BC"/>
    <w:rsid w:val="00E42EEC"/>
    <w:rsid w:val="00E43930"/>
    <w:rsid w:val="00E450FA"/>
    <w:rsid w:val="00E46676"/>
    <w:rsid w:val="00E46B58"/>
    <w:rsid w:val="00E50464"/>
    <w:rsid w:val="00E5162C"/>
    <w:rsid w:val="00E547AC"/>
    <w:rsid w:val="00E565CD"/>
    <w:rsid w:val="00E578B4"/>
    <w:rsid w:val="00E6159E"/>
    <w:rsid w:val="00E62065"/>
    <w:rsid w:val="00E62544"/>
    <w:rsid w:val="00E63373"/>
    <w:rsid w:val="00E64292"/>
    <w:rsid w:val="00E654F5"/>
    <w:rsid w:val="00E669A7"/>
    <w:rsid w:val="00E7032C"/>
    <w:rsid w:val="00E7213F"/>
    <w:rsid w:val="00E72747"/>
    <w:rsid w:val="00E7280B"/>
    <w:rsid w:val="00E73E85"/>
    <w:rsid w:val="00E765FD"/>
    <w:rsid w:val="00E766FE"/>
    <w:rsid w:val="00E76D04"/>
    <w:rsid w:val="00E801AD"/>
    <w:rsid w:val="00E8078B"/>
    <w:rsid w:val="00E81B02"/>
    <w:rsid w:val="00E82FC2"/>
    <w:rsid w:val="00E83312"/>
    <w:rsid w:val="00E8341A"/>
    <w:rsid w:val="00E83AE8"/>
    <w:rsid w:val="00E90646"/>
    <w:rsid w:val="00E90974"/>
    <w:rsid w:val="00E9179A"/>
    <w:rsid w:val="00E91DE3"/>
    <w:rsid w:val="00E9258A"/>
    <w:rsid w:val="00E935D9"/>
    <w:rsid w:val="00E94E0F"/>
    <w:rsid w:val="00E951CB"/>
    <w:rsid w:val="00E95565"/>
    <w:rsid w:val="00E957A4"/>
    <w:rsid w:val="00E966FB"/>
    <w:rsid w:val="00E96CF0"/>
    <w:rsid w:val="00E97EFA"/>
    <w:rsid w:val="00EA136D"/>
    <w:rsid w:val="00EA1DDE"/>
    <w:rsid w:val="00EA1F1A"/>
    <w:rsid w:val="00EA20C1"/>
    <w:rsid w:val="00EA42C2"/>
    <w:rsid w:val="00EA52C7"/>
    <w:rsid w:val="00EA5A92"/>
    <w:rsid w:val="00EA61DE"/>
    <w:rsid w:val="00EA63DF"/>
    <w:rsid w:val="00EA6460"/>
    <w:rsid w:val="00EB0483"/>
    <w:rsid w:val="00EB0B1D"/>
    <w:rsid w:val="00EB3ED7"/>
    <w:rsid w:val="00EB4039"/>
    <w:rsid w:val="00EB58F1"/>
    <w:rsid w:val="00EB6D07"/>
    <w:rsid w:val="00EC0C67"/>
    <w:rsid w:val="00EC12B5"/>
    <w:rsid w:val="00EC1330"/>
    <w:rsid w:val="00EC1F3D"/>
    <w:rsid w:val="00EC49E0"/>
    <w:rsid w:val="00EC5035"/>
    <w:rsid w:val="00EC541D"/>
    <w:rsid w:val="00EC6FC1"/>
    <w:rsid w:val="00EC74F2"/>
    <w:rsid w:val="00ED027A"/>
    <w:rsid w:val="00ED0631"/>
    <w:rsid w:val="00ED0CF8"/>
    <w:rsid w:val="00ED3AA4"/>
    <w:rsid w:val="00ED76E4"/>
    <w:rsid w:val="00ED7B28"/>
    <w:rsid w:val="00EE1BA5"/>
    <w:rsid w:val="00EE3240"/>
    <w:rsid w:val="00EE4A2C"/>
    <w:rsid w:val="00EE605D"/>
    <w:rsid w:val="00EE638E"/>
    <w:rsid w:val="00EE708C"/>
    <w:rsid w:val="00EF0EE3"/>
    <w:rsid w:val="00EF1097"/>
    <w:rsid w:val="00EF2626"/>
    <w:rsid w:val="00EF33CB"/>
    <w:rsid w:val="00EF5702"/>
    <w:rsid w:val="00F0040A"/>
    <w:rsid w:val="00F01357"/>
    <w:rsid w:val="00F0149F"/>
    <w:rsid w:val="00F01F5B"/>
    <w:rsid w:val="00F032AA"/>
    <w:rsid w:val="00F03DA7"/>
    <w:rsid w:val="00F04D44"/>
    <w:rsid w:val="00F06A68"/>
    <w:rsid w:val="00F06B19"/>
    <w:rsid w:val="00F071B2"/>
    <w:rsid w:val="00F11758"/>
    <w:rsid w:val="00F12514"/>
    <w:rsid w:val="00F13716"/>
    <w:rsid w:val="00F13746"/>
    <w:rsid w:val="00F142AD"/>
    <w:rsid w:val="00F142E6"/>
    <w:rsid w:val="00F143B7"/>
    <w:rsid w:val="00F14CFD"/>
    <w:rsid w:val="00F15CAD"/>
    <w:rsid w:val="00F15EA3"/>
    <w:rsid w:val="00F17B5B"/>
    <w:rsid w:val="00F203AB"/>
    <w:rsid w:val="00F2146A"/>
    <w:rsid w:val="00F21B8D"/>
    <w:rsid w:val="00F22341"/>
    <w:rsid w:val="00F238BE"/>
    <w:rsid w:val="00F25E26"/>
    <w:rsid w:val="00F278BC"/>
    <w:rsid w:val="00F30B53"/>
    <w:rsid w:val="00F340F3"/>
    <w:rsid w:val="00F3459E"/>
    <w:rsid w:val="00F34886"/>
    <w:rsid w:val="00F35229"/>
    <w:rsid w:val="00F408A8"/>
    <w:rsid w:val="00F40C09"/>
    <w:rsid w:val="00F41DCE"/>
    <w:rsid w:val="00F4359D"/>
    <w:rsid w:val="00F43C9D"/>
    <w:rsid w:val="00F44E77"/>
    <w:rsid w:val="00F5001C"/>
    <w:rsid w:val="00F51C4F"/>
    <w:rsid w:val="00F520BB"/>
    <w:rsid w:val="00F6291F"/>
    <w:rsid w:val="00F64419"/>
    <w:rsid w:val="00F6668C"/>
    <w:rsid w:val="00F66F2C"/>
    <w:rsid w:val="00F704B9"/>
    <w:rsid w:val="00F71569"/>
    <w:rsid w:val="00F71F63"/>
    <w:rsid w:val="00F72B14"/>
    <w:rsid w:val="00F73859"/>
    <w:rsid w:val="00F73BC7"/>
    <w:rsid w:val="00F75413"/>
    <w:rsid w:val="00F8009D"/>
    <w:rsid w:val="00F801CB"/>
    <w:rsid w:val="00F8086C"/>
    <w:rsid w:val="00F82B76"/>
    <w:rsid w:val="00F83321"/>
    <w:rsid w:val="00F84422"/>
    <w:rsid w:val="00F87A96"/>
    <w:rsid w:val="00F908CF"/>
    <w:rsid w:val="00F90E71"/>
    <w:rsid w:val="00F9224D"/>
    <w:rsid w:val="00F9255B"/>
    <w:rsid w:val="00F926AA"/>
    <w:rsid w:val="00F92818"/>
    <w:rsid w:val="00F95079"/>
    <w:rsid w:val="00F961ED"/>
    <w:rsid w:val="00F97AAA"/>
    <w:rsid w:val="00FA01A9"/>
    <w:rsid w:val="00FA0B71"/>
    <w:rsid w:val="00FA13DB"/>
    <w:rsid w:val="00FA17F2"/>
    <w:rsid w:val="00FA1A74"/>
    <w:rsid w:val="00FA2475"/>
    <w:rsid w:val="00FA263E"/>
    <w:rsid w:val="00FA2C57"/>
    <w:rsid w:val="00FA5A37"/>
    <w:rsid w:val="00FA6593"/>
    <w:rsid w:val="00FA7E74"/>
    <w:rsid w:val="00FB1612"/>
    <w:rsid w:val="00FB171A"/>
    <w:rsid w:val="00FB4477"/>
    <w:rsid w:val="00FB48A3"/>
    <w:rsid w:val="00FB68D6"/>
    <w:rsid w:val="00FB76EE"/>
    <w:rsid w:val="00FC0425"/>
    <w:rsid w:val="00FC1BB5"/>
    <w:rsid w:val="00FC1BBB"/>
    <w:rsid w:val="00FC1FD6"/>
    <w:rsid w:val="00FC246F"/>
    <w:rsid w:val="00FC2C86"/>
    <w:rsid w:val="00FC55BF"/>
    <w:rsid w:val="00FC593D"/>
    <w:rsid w:val="00FC6109"/>
    <w:rsid w:val="00FC7D96"/>
    <w:rsid w:val="00FD0167"/>
    <w:rsid w:val="00FD1B9D"/>
    <w:rsid w:val="00FD1FB0"/>
    <w:rsid w:val="00FD2260"/>
    <w:rsid w:val="00FD3090"/>
    <w:rsid w:val="00FD3BAD"/>
    <w:rsid w:val="00FD40B8"/>
    <w:rsid w:val="00FD4505"/>
    <w:rsid w:val="00FD4A48"/>
    <w:rsid w:val="00FE01A5"/>
    <w:rsid w:val="00FE1FDF"/>
    <w:rsid w:val="00FE21B3"/>
    <w:rsid w:val="00FE391F"/>
    <w:rsid w:val="00FE397B"/>
    <w:rsid w:val="00FE6107"/>
    <w:rsid w:val="00FE6663"/>
    <w:rsid w:val="00FE75FE"/>
    <w:rsid w:val="00FE75FF"/>
    <w:rsid w:val="00FF2F4A"/>
    <w:rsid w:val="00FF4413"/>
    <w:rsid w:val="00FF4998"/>
    <w:rsid w:val="00FF61B6"/>
    <w:rsid w:val="00FF64A1"/>
    <w:rsid w:val="00FF6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15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A3C23"/>
  </w:style>
  <w:style w:type="paragraph" w:styleId="1">
    <w:name w:val="heading 1"/>
    <w:aliases w:val="Заголовок1,Заголовок параграфа (1.),Section,Section Heading,level2 hdg,111"/>
    <w:basedOn w:val="a0"/>
    <w:next w:val="a0"/>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0"/>
    <w:next w:val="a0"/>
    <w:link w:val="21"/>
    <w:uiPriority w:val="9"/>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0"/>
    <w:next w:val="a0"/>
    <w:link w:val="32"/>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iPriority w:val="9"/>
    <w:qFormat/>
    <w:rsid w:val="002E47F2"/>
    <w:pPr>
      <w:keepNext/>
      <w:keepLines/>
      <w:spacing w:before="40" w:after="0" w:line="259" w:lineRule="auto"/>
      <w:outlineLvl w:val="3"/>
    </w:pPr>
    <w:rPr>
      <w:rFonts w:ascii="Calibri Light" w:eastAsia="Times New Roman" w:hAnsi="Calibri Light" w:cs="Times New Roman"/>
      <w:i/>
      <w:iCs/>
      <w:color w:val="2E74B5"/>
      <w:sz w:val="20"/>
      <w:szCs w:val="20"/>
    </w:rPr>
  </w:style>
  <w:style w:type="paragraph" w:styleId="5">
    <w:name w:val="heading 5"/>
    <w:basedOn w:val="a0"/>
    <w:next w:val="a0"/>
    <w:link w:val="50"/>
    <w:uiPriority w:val="9"/>
    <w:qFormat/>
    <w:rsid w:val="002E47F2"/>
    <w:pPr>
      <w:keepNext/>
      <w:keepLines/>
      <w:spacing w:before="40" w:after="0" w:line="259" w:lineRule="auto"/>
      <w:outlineLvl w:val="4"/>
    </w:pPr>
    <w:rPr>
      <w:rFonts w:ascii="Calibri Light" w:eastAsia="Times New Roman" w:hAnsi="Calibri Light" w:cs="Times New Roman"/>
      <w:color w:val="365F91"/>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2">
    <w:name w:val="Заголовок 3 Знак"/>
    <w:aliases w:val="Level 1 - 1 Знак,Заголовок подпукта (1.1.1) Знак,H3 Знак"/>
    <w:basedOn w:val="a1"/>
    <w:link w:val="31"/>
    <w:uiPriority w:val="9"/>
    <w:rsid w:val="006A6470"/>
    <w:rPr>
      <w:rFonts w:asciiTheme="majorHAnsi" w:eastAsiaTheme="majorEastAsia" w:hAnsiTheme="majorHAnsi" w:cstheme="majorBidi"/>
      <w:color w:val="243F60" w:themeColor="accent1" w:themeShade="7F"/>
      <w:sz w:val="24"/>
      <w:szCs w:val="24"/>
    </w:rPr>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D539B6"/>
    <w:pPr>
      <w:ind w:left="720"/>
      <w:contextualSpacing/>
    </w:p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6">
    <w:name w:val="Table Grid"/>
    <w:basedOn w:val="a2"/>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0"/>
    <w:link w:val="a8"/>
    <w:uiPriority w:val="99"/>
    <w:semiHidden/>
    <w:unhideWhenUsed/>
    <w:rsid w:val="00EB6D07"/>
    <w:pPr>
      <w:spacing w:after="0" w:line="240" w:lineRule="auto"/>
    </w:pPr>
    <w:rPr>
      <w:sz w:val="20"/>
      <w:szCs w:val="20"/>
    </w:rPr>
  </w:style>
  <w:style w:type="character" w:customStyle="1" w:styleId="a8">
    <w:name w:val="Текст сноски Знак"/>
    <w:basedOn w:val="a1"/>
    <w:link w:val="a7"/>
    <w:uiPriority w:val="99"/>
    <w:semiHidden/>
    <w:rsid w:val="00EB6D07"/>
    <w:rPr>
      <w:sz w:val="20"/>
      <w:szCs w:val="20"/>
    </w:rPr>
  </w:style>
  <w:style w:type="character" w:styleId="a9">
    <w:name w:val="footnote reference"/>
    <w:basedOn w:val="a1"/>
    <w:uiPriority w:val="99"/>
    <w:semiHidden/>
    <w:unhideWhenUsed/>
    <w:rsid w:val="00EB6D07"/>
    <w:rPr>
      <w:vertAlign w:val="superscript"/>
    </w:rPr>
  </w:style>
  <w:style w:type="character" w:customStyle="1" w:styleId="aa">
    <w:name w:val="Гипертекстовая ссылка"/>
    <w:basedOn w:val="a1"/>
    <w:qFormat/>
    <w:rsid w:val="007F75CA"/>
    <w:rPr>
      <w:rFonts w:cs="Times New Roman"/>
      <w:color w:val="106BBE"/>
    </w:rPr>
  </w:style>
  <w:style w:type="character" w:customStyle="1" w:styleId="InternetLink">
    <w:name w:val="Internet Link"/>
    <w:basedOn w:val="a1"/>
    <w:rsid w:val="00115BF8"/>
    <w:rPr>
      <w:color w:val="0000FF"/>
      <w:u w:val="single"/>
    </w:rPr>
  </w:style>
  <w:style w:type="paragraph" w:customStyle="1" w:styleId="s3">
    <w:name w:val="s_3"/>
    <w:basedOn w:val="a0"/>
    <w:qFormat/>
    <w:rsid w:val="00936BCD"/>
    <w:pPr>
      <w:spacing w:after="0" w:line="240" w:lineRule="auto"/>
      <w:jc w:val="center"/>
    </w:pPr>
    <w:rPr>
      <w:rFonts w:ascii="Arial" w:eastAsia="Times New Roman" w:hAnsi="Arial" w:cs="Arial"/>
      <w:b/>
      <w:bCs/>
      <w:color w:val="26282F"/>
      <w:sz w:val="26"/>
      <w:szCs w:val="26"/>
      <w:lang w:eastAsia="zh-CN"/>
    </w:rPr>
  </w:style>
  <w:style w:type="paragraph" w:styleId="ab">
    <w:name w:val="annotation text"/>
    <w:basedOn w:val="a0"/>
    <w:link w:val="ac"/>
    <w:uiPriority w:val="99"/>
    <w:unhideWhenUsed/>
    <w:rsid w:val="004F7E0A"/>
    <w:pPr>
      <w:spacing w:line="240" w:lineRule="auto"/>
    </w:pPr>
    <w:rPr>
      <w:sz w:val="20"/>
      <w:szCs w:val="20"/>
    </w:rPr>
  </w:style>
  <w:style w:type="character" w:customStyle="1" w:styleId="ac">
    <w:name w:val="Текст примечания Знак"/>
    <w:basedOn w:val="a1"/>
    <w:link w:val="ab"/>
    <w:uiPriority w:val="99"/>
    <w:rsid w:val="004F7E0A"/>
    <w:rPr>
      <w:sz w:val="20"/>
      <w:szCs w:val="20"/>
    </w:rPr>
  </w:style>
  <w:style w:type="character" w:styleId="ad">
    <w:name w:val="Hyperlink"/>
    <w:basedOn w:val="a1"/>
    <w:uiPriority w:val="99"/>
    <w:unhideWhenUsed/>
    <w:rsid w:val="00030588"/>
    <w:rPr>
      <w:color w:val="0000FF"/>
      <w:u w:val="single"/>
    </w:rPr>
  </w:style>
  <w:style w:type="paragraph" w:styleId="ae">
    <w:name w:val="Balloon Text"/>
    <w:basedOn w:val="a0"/>
    <w:link w:val="af"/>
    <w:uiPriority w:val="99"/>
    <w:semiHidden/>
    <w:unhideWhenUsed/>
    <w:rsid w:val="00030588"/>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030588"/>
    <w:rPr>
      <w:rFonts w:ascii="Tahoma" w:hAnsi="Tahoma" w:cs="Tahoma"/>
      <w:sz w:val="16"/>
      <w:szCs w:val="16"/>
    </w:rPr>
  </w:style>
  <w:style w:type="paragraph" w:styleId="af0">
    <w:name w:val="TOC Heading"/>
    <w:basedOn w:val="1"/>
    <w:next w:val="a0"/>
    <w:uiPriority w:val="39"/>
    <w:unhideWhenUsed/>
    <w:qFormat/>
    <w:rsid w:val="00990FFF"/>
    <w:pPr>
      <w:spacing w:before="240" w:line="259" w:lineRule="auto"/>
      <w:outlineLvl w:val="9"/>
    </w:pPr>
    <w:rPr>
      <w:b w:val="0"/>
      <w:bCs w:val="0"/>
      <w:sz w:val="32"/>
      <w:szCs w:val="32"/>
      <w:lang w:eastAsia="ru-RU"/>
    </w:rPr>
  </w:style>
  <w:style w:type="paragraph" w:styleId="33">
    <w:name w:val="toc 3"/>
    <w:basedOn w:val="a0"/>
    <w:next w:val="a0"/>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1">
    <w:name w:val="FollowedHyperlink"/>
    <w:basedOn w:val="a1"/>
    <w:uiPriority w:val="99"/>
    <w:semiHidden/>
    <w:unhideWhenUsed/>
    <w:rsid w:val="00FA7E74"/>
    <w:rPr>
      <w:color w:val="800080" w:themeColor="followedHyperlink"/>
      <w:u w:val="single"/>
    </w:rPr>
  </w:style>
  <w:style w:type="paragraph" w:styleId="11">
    <w:name w:val="toc 1"/>
    <w:basedOn w:val="a0"/>
    <w:next w:val="a0"/>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2">
    <w:name w:val="toc 2"/>
    <w:basedOn w:val="a0"/>
    <w:next w:val="a0"/>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2">
    <w:name w:val="toc 4"/>
    <w:basedOn w:val="a0"/>
    <w:next w:val="a0"/>
    <w:autoRedefine/>
    <w:uiPriority w:val="39"/>
    <w:unhideWhenUsed/>
    <w:rsid w:val="00D2102A"/>
    <w:pPr>
      <w:spacing w:after="100"/>
      <w:ind w:left="660"/>
    </w:pPr>
    <w:rPr>
      <w:rFonts w:eastAsiaTheme="minorEastAsia"/>
      <w:lang w:eastAsia="ru-RU"/>
    </w:rPr>
  </w:style>
  <w:style w:type="paragraph" w:styleId="51">
    <w:name w:val="toc 5"/>
    <w:basedOn w:val="a0"/>
    <w:next w:val="a0"/>
    <w:autoRedefine/>
    <w:uiPriority w:val="39"/>
    <w:unhideWhenUsed/>
    <w:rsid w:val="00D2102A"/>
    <w:pPr>
      <w:spacing w:after="100"/>
      <w:ind w:left="880"/>
    </w:pPr>
    <w:rPr>
      <w:rFonts w:eastAsiaTheme="minorEastAsia"/>
      <w:lang w:eastAsia="ru-RU"/>
    </w:rPr>
  </w:style>
  <w:style w:type="paragraph" w:styleId="6">
    <w:name w:val="toc 6"/>
    <w:basedOn w:val="a0"/>
    <w:next w:val="a0"/>
    <w:autoRedefine/>
    <w:uiPriority w:val="39"/>
    <w:unhideWhenUsed/>
    <w:rsid w:val="00D2102A"/>
    <w:pPr>
      <w:spacing w:after="100"/>
      <w:ind w:left="1100"/>
    </w:pPr>
    <w:rPr>
      <w:rFonts w:eastAsiaTheme="minorEastAsia"/>
      <w:lang w:eastAsia="ru-RU"/>
    </w:rPr>
  </w:style>
  <w:style w:type="paragraph" w:styleId="7">
    <w:name w:val="toc 7"/>
    <w:basedOn w:val="a0"/>
    <w:next w:val="a0"/>
    <w:autoRedefine/>
    <w:uiPriority w:val="39"/>
    <w:unhideWhenUsed/>
    <w:rsid w:val="00D2102A"/>
    <w:pPr>
      <w:spacing w:after="100"/>
      <w:ind w:left="1320"/>
    </w:pPr>
    <w:rPr>
      <w:rFonts w:eastAsiaTheme="minorEastAsia"/>
      <w:lang w:eastAsia="ru-RU"/>
    </w:rPr>
  </w:style>
  <w:style w:type="paragraph" w:styleId="8">
    <w:name w:val="toc 8"/>
    <w:basedOn w:val="a0"/>
    <w:next w:val="a0"/>
    <w:autoRedefine/>
    <w:uiPriority w:val="39"/>
    <w:unhideWhenUsed/>
    <w:rsid w:val="00D2102A"/>
    <w:pPr>
      <w:spacing w:after="100"/>
      <w:ind w:left="1540"/>
    </w:pPr>
    <w:rPr>
      <w:rFonts w:eastAsiaTheme="minorEastAsia"/>
      <w:lang w:eastAsia="ru-RU"/>
    </w:rPr>
  </w:style>
  <w:style w:type="paragraph" w:styleId="9">
    <w:name w:val="toc 9"/>
    <w:basedOn w:val="a0"/>
    <w:next w:val="a0"/>
    <w:autoRedefine/>
    <w:uiPriority w:val="39"/>
    <w:unhideWhenUsed/>
    <w:rsid w:val="00D2102A"/>
    <w:pPr>
      <w:spacing w:after="100"/>
      <w:ind w:left="1760"/>
    </w:pPr>
    <w:rPr>
      <w:rFonts w:eastAsiaTheme="minorEastAsia"/>
      <w:lang w:eastAsia="ru-RU"/>
    </w:r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3"/>
    <w:uiPriority w:val="99"/>
    <w:unhideWhenUsed/>
    <w:rsid w:val="009377E3"/>
    <w:pPr>
      <w:tabs>
        <w:tab w:val="center" w:pos="4677"/>
        <w:tab w:val="right" w:pos="9355"/>
      </w:tabs>
      <w:spacing w:after="0" w:line="240" w:lineRule="auto"/>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2"/>
    <w:uiPriority w:val="99"/>
    <w:rsid w:val="009377E3"/>
  </w:style>
  <w:style w:type="paragraph" w:styleId="af4">
    <w:name w:val="footer"/>
    <w:basedOn w:val="a0"/>
    <w:link w:val="af5"/>
    <w:uiPriority w:val="99"/>
    <w:unhideWhenUsed/>
    <w:rsid w:val="009377E3"/>
    <w:pPr>
      <w:tabs>
        <w:tab w:val="center" w:pos="4677"/>
        <w:tab w:val="right" w:pos="9355"/>
      </w:tabs>
      <w:spacing w:after="0" w:line="240" w:lineRule="auto"/>
    </w:pPr>
  </w:style>
  <w:style w:type="character" w:customStyle="1" w:styleId="af5">
    <w:name w:val="Нижний колонтитул Знак"/>
    <w:basedOn w:val="a1"/>
    <w:link w:val="af4"/>
    <w:uiPriority w:val="99"/>
    <w:rsid w:val="009377E3"/>
  </w:style>
  <w:style w:type="character" w:customStyle="1" w:styleId="af6">
    <w:name w:val="Цветовое выделение"/>
    <w:uiPriority w:val="99"/>
    <w:rsid w:val="006C78DB"/>
    <w:rPr>
      <w:b/>
      <w:bCs/>
      <w:color w:val="26282F"/>
    </w:rPr>
  </w:style>
  <w:style w:type="paragraph" w:styleId="af7">
    <w:name w:val="No Spacing"/>
    <w:link w:val="af8"/>
    <w:uiPriority w:val="1"/>
    <w:qFormat/>
    <w:rsid w:val="001B7E38"/>
    <w:pPr>
      <w:spacing w:after="0" w:line="240" w:lineRule="auto"/>
    </w:pPr>
  </w:style>
  <w:style w:type="character" w:customStyle="1" w:styleId="23">
    <w:name w:val="Основной текст (2)_"/>
    <w:basedOn w:val="a1"/>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0"/>
    <w:link w:val="23"/>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9">
    <w:name w:val="annotation reference"/>
    <w:basedOn w:val="a1"/>
    <w:uiPriority w:val="99"/>
    <w:semiHidden/>
    <w:unhideWhenUsed/>
    <w:rsid w:val="00217DA8"/>
    <w:rPr>
      <w:sz w:val="16"/>
      <w:szCs w:val="16"/>
    </w:rPr>
  </w:style>
  <w:style w:type="paragraph" w:customStyle="1" w:styleId="pcenter">
    <w:name w:val="pcenter"/>
    <w:basedOn w:val="a0"/>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8">
    <w:name w:val="Без интервала Знак"/>
    <w:basedOn w:val="a1"/>
    <w:link w:val="af7"/>
    <w:uiPriority w:val="1"/>
    <w:rsid w:val="009A6702"/>
  </w:style>
  <w:style w:type="paragraph" w:customStyle="1" w:styleId="25">
    <w:name w:val="?Заголовок2"/>
    <w:basedOn w:val="a0"/>
    <w:link w:val="26"/>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6">
    <w:name w:val="?Заголовок2 Знак"/>
    <w:link w:val="25"/>
    <w:rsid w:val="009A6702"/>
    <w:rPr>
      <w:rFonts w:ascii="CharterC" w:eastAsia="Times New Roman" w:hAnsi="CharterC" w:cs="Times New Roman"/>
      <w:b/>
      <w:i/>
      <w:sz w:val="32"/>
      <w:szCs w:val="24"/>
      <w:lang w:eastAsia="ru-RU"/>
    </w:rPr>
  </w:style>
  <w:style w:type="paragraph" w:customStyle="1" w:styleId="afa">
    <w:name w:val="?Текст таблицы"/>
    <w:basedOn w:val="a0"/>
    <w:link w:val="afb"/>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b">
    <w:name w:val="?Текст таблицы Знак"/>
    <w:link w:val="afa"/>
    <w:rsid w:val="009A6702"/>
    <w:rPr>
      <w:rFonts w:ascii="CharterC" w:eastAsia="Times New Roman" w:hAnsi="CharterC" w:cs="Times New Roman"/>
      <w:i/>
      <w:sz w:val="18"/>
      <w:szCs w:val="24"/>
      <w:lang w:eastAsia="ru-RU"/>
    </w:rPr>
  </w:style>
  <w:style w:type="table" w:customStyle="1" w:styleId="12">
    <w:name w:val="Стиль1"/>
    <w:basedOn w:val="a2"/>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1">
    <w:name w:val="Заголовок 2 Знак"/>
    <w:aliases w:val="Reset numbering Знак,h2 Знак,h21 Знак,Заголовок пункта (1.1) Знак,5 Знак,222 Знак"/>
    <w:basedOn w:val="a1"/>
    <w:link w:val="20"/>
    <w:uiPriority w:val="9"/>
    <w:rsid w:val="00545BB3"/>
    <w:rPr>
      <w:rFonts w:asciiTheme="majorHAnsi" w:eastAsiaTheme="majorEastAsia" w:hAnsiTheme="majorHAnsi" w:cstheme="majorBidi"/>
      <w:color w:val="365F91" w:themeColor="accent1" w:themeShade="BF"/>
      <w:sz w:val="26"/>
      <w:szCs w:val="26"/>
    </w:rPr>
  </w:style>
  <w:style w:type="paragraph" w:customStyle="1" w:styleId="30">
    <w:name w:val="Сп3"/>
    <w:basedOn w:val="a4"/>
    <w:link w:val="34"/>
    <w:qFormat/>
    <w:rsid w:val="00D83384"/>
    <w:pPr>
      <w:numPr>
        <w:numId w:val="3"/>
      </w:numPr>
      <w:spacing w:after="0" w:line="360" w:lineRule="auto"/>
      <w:jc w:val="both"/>
    </w:pPr>
    <w:rPr>
      <w:rFonts w:ascii="Myriad Pro" w:hAnsi="Myriad Pro"/>
      <w:sz w:val="26"/>
      <w:szCs w:val="26"/>
    </w:rPr>
  </w:style>
  <w:style w:type="character" w:customStyle="1" w:styleId="34">
    <w:name w:val="Сп3 Знак"/>
    <w:basedOn w:val="a5"/>
    <w:link w:val="30"/>
    <w:rsid w:val="00D83384"/>
    <w:rPr>
      <w:rFonts w:ascii="Myriad Pro" w:hAnsi="Myriad Pro"/>
      <w:sz w:val="26"/>
      <w:szCs w:val="26"/>
    </w:rPr>
  </w:style>
  <w:style w:type="paragraph" w:customStyle="1" w:styleId="ConsPlusTitle">
    <w:name w:val="ConsPlusTitle"/>
    <w:link w:val="ConsPlusTitle0"/>
    <w:uiPriority w:val="99"/>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c">
    <w:name w:val="annotation subject"/>
    <w:basedOn w:val="ab"/>
    <w:next w:val="ab"/>
    <w:link w:val="afd"/>
    <w:uiPriority w:val="99"/>
    <w:semiHidden/>
    <w:unhideWhenUsed/>
    <w:rsid w:val="009C4DD8"/>
    <w:rPr>
      <w:b/>
      <w:bCs/>
    </w:rPr>
  </w:style>
  <w:style w:type="character" w:customStyle="1" w:styleId="afd">
    <w:name w:val="Тема примечания Знак"/>
    <w:basedOn w:val="ac"/>
    <w:link w:val="afc"/>
    <w:uiPriority w:val="99"/>
    <w:semiHidden/>
    <w:rsid w:val="009C4DD8"/>
    <w:rPr>
      <w:b/>
      <w:bCs/>
      <w:sz w:val="20"/>
      <w:szCs w:val="20"/>
    </w:rPr>
  </w:style>
  <w:style w:type="paragraph" w:styleId="afe">
    <w:name w:val="Plain Text"/>
    <w:basedOn w:val="a0"/>
    <w:link w:val="aff"/>
    <w:uiPriority w:val="99"/>
    <w:semiHidden/>
    <w:unhideWhenUsed/>
    <w:rsid w:val="008447A1"/>
    <w:pPr>
      <w:spacing w:after="0" w:line="240" w:lineRule="auto"/>
    </w:pPr>
    <w:rPr>
      <w:rFonts w:ascii="Calibri" w:hAnsi="Calibri"/>
      <w:szCs w:val="21"/>
    </w:rPr>
  </w:style>
  <w:style w:type="character" w:customStyle="1" w:styleId="aff">
    <w:name w:val="Текст Знак"/>
    <w:basedOn w:val="a1"/>
    <w:link w:val="afe"/>
    <w:uiPriority w:val="99"/>
    <w:semiHidden/>
    <w:rsid w:val="008447A1"/>
    <w:rPr>
      <w:rFonts w:ascii="Calibri" w:hAnsi="Calibri"/>
      <w:szCs w:val="21"/>
    </w:rPr>
  </w:style>
  <w:style w:type="paragraph" w:customStyle="1" w:styleId="s1">
    <w:name w:val="s_1"/>
    <w:basedOn w:val="a0"/>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0"/>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7">
    <w:name w:val="Стиль2"/>
    <w:basedOn w:val="a0"/>
    <w:link w:val="28"/>
    <w:qFormat/>
    <w:rsid w:val="007653EE"/>
    <w:pPr>
      <w:spacing w:after="0" w:line="360" w:lineRule="auto"/>
      <w:ind w:firstLine="567"/>
      <w:jc w:val="both"/>
    </w:pPr>
    <w:rPr>
      <w:rFonts w:ascii="Myriad Pro" w:hAnsi="Myriad Pro"/>
      <w:sz w:val="26"/>
      <w:szCs w:val="26"/>
    </w:rPr>
  </w:style>
  <w:style w:type="character" w:customStyle="1" w:styleId="28">
    <w:name w:val="Стиль2 Знак"/>
    <w:basedOn w:val="a1"/>
    <w:link w:val="27"/>
    <w:rsid w:val="007653EE"/>
    <w:rPr>
      <w:rFonts w:ascii="Myriad Pro" w:hAnsi="Myriad Pro"/>
      <w:sz w:val="26"/>
      <w:szCs w:val="26"/>
    </w:rPr>
  </w:style>
  <w:style w:type="character" w:customStyle="1" w:styleId="13">
    <w:name w:val="Неразрешенное упоминание1"/>
    <w:basedOn w:val="a1"/>
    <w:uiPriority w:val="99"/>
    <w:semiHidden/>
    <w:unhideWhenUsed/>
    <w:rsid w:val="003467D8"/>
    <w:rPr>
      <w:color w:val="605E5C"/>
      <w:shd w:val="clear" w:color="auto" w:fill="E1DFDD"/>
    </w:rPr>
  </w:style>
  <w:style w:type="paragraph" w:styleId="aff0">
    <w:name w:val="Body Text Indent"/>
    <w:basedOn w:val="a0"/>
    <w:link w:val="aff1"/>
    <w:uiPriority w:val="99"/>
    <w:unhideWhenUsed/>
    <w:rsid w:val="00781AC6"/>
    <w:pPr>
      <w:spacing w:after="120" w:line="240" w:lineRule="auto"/>
      <w:ind w:left="283"/>
    </w:pPr>
    <w:rPr>
      <w:rFonts w:ascii="Times New Roman" w:eastAsia="Times New Roman" w:hAnsi="Times New Roman" w:cs="Times New Roman"/>
      <w:sz w:val="24"/>
      <w:szCs w:val="24"/>
      <w:lang w:eastAsia="ru-RU"/>
    </w:rPr>
  </w:style>
  <w:style w:type="character" w:customStyle="1" w:styleId="aff1">
    <w:name w:val="Основной текст с отступом Знак"/>
    <w:basedOn w:val="a1"/>
    <w:link w:val="aff0"/>
    <w:uiPriority w:val="99"/>
    <w:rsid w:val="00781AC6"/>
    <w:rPr>
      <w:rFonts w:ascii="Times New Roman" w:eastAsia="Times New Roman" w:hAnsi="Times New Roman" w:cs="Times New Roman"/>
      <w:sz w:val="24"/>
      <w:szCs w:val="24"/>
      <w:lang w:eastAsia="ru-RU"/>
    </w:rPr>
  </w:style>
  <w:style w:type="character" w:customStyle="1" w:styleId="41">
    <w:name w:val="Заголовок 4 Знак"/>
    <w:basedOn w:val="a1"/>
    <w:link w:val="40"/>
    <w:uiPriority w:val="9"/>
    <w:rsid w:val="002E47F2"/>
    <w:rPr>
      <w:rFonts w:ascii="Calibri Light" w:eastAsia="Times New Roman" w:hAnsi="Calibri Light" w:cs="Times New Roman"/>
      <w:i/>
      <w:iCs/>
      <w:color w:val="2E74B5"/>
      <w:sz w:val="20"/>
      <w:szCs w:val="20"/>
    </w:rPr>
  </w:style>
  <w:style w:type="character" w:customStyle="1" w:styleId="50">
    <w:name w:val="Заголовок 5 Знак"/>
    <w:basedOn w:val="a1"/>
    <w:link w:val="5"/>
    <w:uiPriority w:val="9"/>
    <w:rsid w:val="002E47F2"/>
    <w:rPr>
      <w:rFonts w:ascii="Calibri Light" w:eastAsia="Times New Roman" w:hAnsi="Calibri Light" w:cs="Times New Roman"/>
      <w:color w:val="365F91"/>
      <w:sz w:val="20"/>
      <w:szCs w:val="20"/>
    </w:rPr>
  </w:style>
  <w:style w:type="paragraph" w:customStyle="1" w:styleId="3">
    <w:name w:val="Стиль3"/>
    <w:basedOn w:val="a4"/>
    <w:link w:val="35"/>
    <w:qFormat/>
    <w:rsid w:val="002E47F2"/>
    <w:pPr>
      <w:numPr>
        <w:numId w:val="32"/>
      </w:numPr>
      <w:spacing w:after="0" w:line="360" w:lineRule="auto"/>
      <w:ind w:left="1281" w:hanging="357"/>
      <w:jc w:val="both"/>
    </w:pPr>
    <w:rPr>
      <w:rFonts w:ascii="Myriad Pro" w:hAnsi="Myriad Pro"/>
      <w:sz w:val="26"/>
      <w:szCs w:val="26"/>
    </w:rPr>
  </w:style>
  <w:style w:type="paragraph" w:customStyle="1" w:styleId="aff2">
    <w:name w:val="Позиция"/>
    <w:basedOn w:val="a0"/>
    <w:link w:val="aff3"/>
    <w:qFormat/>
    <w:rsid w:val="002E47F2"/>
    <w:pPr>
      <w:keepNext/>
      <w:autoSpaceDE w:val="0"/>
      <w:autoSpaceDN w:val="0"/>
      <w:adjustRightInd w:val="0"/>
      <w:spacing w:after="0" w:line="360" w:lineRule="auto"/>
      <w:jc w:val="both"/>
    </w:pPr>
    <w:rPr>
      <w:rFonts w:ascii="Myriad Pro" w:hAnsi="Myriad Pro"/>
      <w:b/>
      <w:bCs/>
      <w:sz w:val="26"/>
      <w:szCs w:val="26"/>
    </w:rPr>
  </w:style>
  <w:style w:type="character" w:customStyle="1" w:styleId="35">
    <w:name w:val="Стиль3 Знак"/>
    <w:basedOn w:val="a1"/>
    <w:link w:val="3"/>
    <w:rsid w:val="002E47F2"/>
    <w:rPr>
      <w:rFonts w:ascii="Myriad Pro" w:hAnsi="Myriad Pro"/>
      <w:sz w:val="26"/>
      <w:szCs w:val="26"/>
    </w:rPr>
  </w:style>
  <w:style w:type="character" w:customStyle="1" w:styleId="aff3">
    <w:name w:val="Позиция Знак"/>
    <w:basedOn w:val="a1"/>
    <w:link w:val="aff2"/>
    <w:rsid w:val="002E47F2"/>
    <w:rPr>
      <w:rFonts w:ascii="Myriad Pro" w:hAnsi="Myriad Pro"/>
      <w:b/>
      <w:bCs/>
      <w:sz w:val="26"/>
      <w:szCs w:val="26"/>
    </w:rPr>
  </w:style>
  <w:style w:type="paragraph" w:styleId="aff4">
    <w:name w:val="Title"/>
    <w:basedOn w:val="a0"/>
    <w:next w:val="a0"/>
    <w:link w:val="aff5"/>
    <w:uiPriority w:val="10"/>
    <w:qFormat/>
    <w:rsid w:val="002E47F2"/>
    <w:pPr>
      <w:spacing w:after="0" w:line="240" w:lineRule="auto"/>
      <w:contextualSpacing/>
    </w:pPr>
    <w:rPr>
      <w:rFonts w:ascii="Calibri Light" w:eastAsia="Times New Roman" w:hAnsi="Calibri Light" w:cs="Times New Roman"/>
      <w:spacing w:val="-10"/>
      <w:kern w:val="28"/>
      <w:sz w:val="56"/>
      <w:szCs w:val="56"/>
    </w:rPr>
  </w:style>
  <w:style w:type="character" w:customStyle="1" w:styleId="aff5">
    <w:name w:val="Заголовок Знак"/>
    <w:basedOn w:val="a1"/>
    <w:link w:val="aff4"/>
    <w:uiPriority w:val="10"/>
    <w:rsid w:val="002E47F2"/>
    <w:rPr>
      <w:rFonts w:ascii="Calibri Light" w:eastAsia="Times New Roman" w:hAnsi="Calibri Light" w:cs="Times New Roman"/>
      <w:spacing w:val="-10"/>
      <w:kern w:val="28"/>
      <w:sz w:val="56"/>
      <w:szCs w:val="56"/>
    </w:rPr>
  </w:style>
  <w:style w:type="paragraph" w:customStyle="1" w:styleId="subclauseindent">
    <w:name w:val="subclauseindent"/>
    <w:basedOn w:val="a0"/>
    <w:uiPriority w:val="99"/>
    <w:rsid w:val="002E47F2"/>
    <w:pPr>
      <w:spacing w:before="120" w:after="120" w:line="240" w:lineRule="auto"/>
      <w:ind w:left="1701"/>
      <w:jc w:val="both"/>
    </w:pPr>
    <w:rPr>
      <w:rFonts w:ascii="Times New Roman" w:eastAsia="Times New Roman" w:hAnsi="Times New Roman" w:cs="Times New Roman"/>
      <w:szCs w:val="20"/>
      <w:lang w:val="en-GB"/>
    </w:rPr>
  </w:style>
  <w:style w:type="character" w:styleId="aff6">
    <w:name w:val="Strong"/>
    <w:qFormat/>
    <w:rsid w:val="002E47F2"/>
    <w:rPr>
      <w:b/>
      <w:bCs/>
    </w:rPr>
  </w:style>
  <w:style w:type="paragraph" w:customStyle="1" w:styleId="2">
    <w:name w:val="Заголовок2"/>
    <w:basedOn w:val="25"/>
    <w:next w:val="a0"/>
    <w:link w:val="29"/>
    <w:qFormat/>
    <w:rsid w:val="002E47F2"/>
    <w:pPr>
      <w:numPr>
        <w:ilvl w:val="1"/>
        <w:numId w:val="33"/>
      </w:numPr>
      <w:spacing w:line="288" w:lineRule="auto"/>
      <w:jc w:val="both"/>
    </w:pPr>
    <w:rPr>
      <w:rFonts w:ascii="Myriad Pro" w:eastAsia="Calibri" w:hAnsi="Myriad Pro"/>
      <w:color w:val="76923C"/>
      <w:sz w:val="28"/>
      <w:szCs w:val="28"/>
    </w:rPr>
  </w:style>
  <w:style w:type="character" w:customStyle="1" w:styleId="29">
    <w:name w:val="Заголовок2 Знак"/>
    <w:link w:val="2"/>
    <w:rsid w:val="002E47F2"/>
    <w:rPr>
      <w:rFonts w:ascii="Myriad Pro" w:eastAsia="Calibri" w:hAnsi="Myriad Pro" w:cs="Times New Roman"/>
      <w:b/>
      <w:i/>
      <w:color w:val="76923C"/>
      <w:sz w:val="28"/>
      <w:szCs w:val="28"/>
      <w:lang w:eastAsia="ru-RU"/>
    </w:rPr>
  </w:style>
  <w:style w:type="paragraph" w:customStyle="1" w:styleId="410">
    <w:name w:val="Заголовок 41"/>
    <w:basedOn w:val="a0"/>
    <w:next w:val="a0"/>
    <w:uiPriority w:val="9"/>
    <w:unhideWhenUsed/>
    <w:qFormat/>
    <w:rsid w:val="002E47F2"/>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4">
    <w:name w:val="Нет списка1"/>
    <w:next w:val="a3"/>
    <w:uiPriority w:val="99"/>
    <w:semiHidden/>
    <w:unhideWhenUsed/>
    <w:rsid w:val="002E47F2"/>
  </w:style>
  <w:style w:type="character" w:customStyle="1" w:styleId="apple-converted-space">
    <w:name w:val="apple-converted-space"/>
    <w:basedOn w:val="a1"/>
    <w:rsid w:val="002E47F2"/>
  </w:style>
  <w:style w:type="paragraph" w:styleId="aff7">
    <w:name w:val="Normal (Web)"/>
    <w:basedOn w:val="a0"/>
    <w:uiPriority w:val="99"/>
    <w:unhideWhenUsed/>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5">
    <w:name w:val="Просмотренная гиперссылка1"/>
    <w:uiPriority w:val="99"/>
    <w:semiHidden/>
    <w:unhideWhenUsed/>
    <w:rsid w:val="002E47F2"/>
    <w:rPr>
      <w:color w:val="954F72"/>
      <w:u w:val="single"/>
    </w:rPr>
  </w:style>
  <w:style w:type="paragraph" w:customStyle="1" w:styleId="font5">
    <w:name w:val="font5"/>
    <w:basedOn w:val="a0"/>
    <w:rsid w:val="002E47F2"/>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10">
    <w:name w:val="Оглавление 31"/>
    <w:basedOn w:val="a0"/>
    <w:next w:val="a0"/>
    <w:autoRedefine/>
    <w:uiPriority w:val="39"/>
    <w:unhideWhenUsed/>
    <w:rsid w:val="002E47F2"/>
    <w:pPr>
      <w:spacing w:after="100" w:line="259" w:lineRule="auto"/>
      <w:ind w:left="440"/>
    </w:pPr>
    <w:rPr>
      <w:rFonts w:ascii="Calibri" w:eastAsia="Times New Roman" w:hAnsi="Calibri" w:cs="Times New Roman"/>
      <w:lang w:eastAsia="ru-RU"/>
    </w:rPr>
  </w:style>
  <w:style w:type="paragraph" w:styleId="aff8">
    <w:name w:val="endnote text"/>
    <w:basedOn w:val="a0"/>
    <w:link w:val="aff9"/>
    <w:uiPriority w:val="99"/>
    <w:semiHidden/>
    <w:unhideWhenUsed/>
    <w:rsid w:val="002E47F2"/>
    <w:pPr>
      <w:spacing w:after="0" w:line="240" w:lineRule="auto"/>
    </w:pPr>
    <w:rPr>
      <w:rFonts w:ascii="Myriad Pro" w:eastAsia="Calibri" w:hAnsi="Myriad Pro" w:cs="Times New Roman"/>
      <w:sz w:val="20"/>
      <w:szCs w:val="20"/>
    </w:rPr>
  </w:style>
  <w:style w:type="character" w:customStyle="1" w:styleId="aff9">
    <w:name w:val="Текст концевой сноски Знак"/>
    <w:basedOn w:val="a1"/>
    <w:link w:val="aff8"/>
    <w:uiPriority w:val="99"/>
    <w:semiHidden/>
    <w:rsid w:val="002E47F2"/>
    <w:rPr>
      <w:rFonts w:ascii="Myriad Pro" w:eastAsia="Calibri" w:hAnsi="Myriad Pro" w:cs="Times New Roman"/>
      <w:sz w:val="20"/>
      <w:szCs w:val="20"/>
    </w:rPr>
  </w:style>
  <w:style w:type="character" w:styleId="affa">
    <w:name w:val="endnote reference"/>
    <w:uiPriority w:val="99"/>
    <w:semiHidden/>
    <w:unhideWhenUsed/>
    <w:rsid w:val="002E47F2"/>
    <w:rPr>
      <w:vertAlign w:val="superscript"/>
    </w:rPr>
  </w:style>
  <w:style w:type="character" w:customStyle="1" w:styleId="2115pt">
    <w:name w:val="Основной текст (2) + 11;5 pt;Курсив"/>
    <w:rsid w:val="002E47F2"/>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a">
    <w:name w:val="Основной текст (2) + Полужирный;Курсив"/>
    <w:rsid w:val="002E47F2"/>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411">
    <w:name w:val="Заголовок 4 Знак1"/>
    <w:uiPriority w:val="9"/>
    <w:semiHidden/>
    <w:rsid w:val="002E47F2"/>
    <w:rPr>
      <w:rFonts w:ascii="Calibri Light" w:eastAsia="Times New Roman" w:hAnsi="Calibri Light" w:cs="Times New Roman"/>
      <w:i/>
      <w:iCs/>
      <w:color w:val="365F91"/>
    </w:rPr>
  </w:style>
  <w:style w:type="character" w:customStyle="1" w:styleId="36">
    <w:name w:val="Основной текст (3)_"/>
    <w:link w:val="37"/>
    <w:rsid w:val="002E47F2"/>
    <w:rPr>
      <w:rFonts w:ascii="Times New Roman" w:eastAsia="Times New Roman" w:hAnsi="Times New Roman" w:cs="Times New Roman"/>
      <w:b/>
      <w:bCs/>
      <w:sz w:val="28"/>
      <w:szCs w:val="28"/>
      <w:shd w:val="clear" w:color="auto" w:fill="FFFFFF"/>
    </w:rPr>
  </w:style>
  <w:style w:type="character" w:customStyle="1" w:styleId="16">
    <w:name w:val="Заголовок №1_"/>
    <w:link w:val="17"/>
    <w:rsid w:val="002E47F2"/>
    <w:rPr>
      <w:rFonts w:ascii="Times New Roman" w:eastAsia="Times New Roman" w:hAnsi="Times New Roman" w:cs="Times New Roman"/>
      <w:b/>
      <w:bCs/>
      <w:sz w:val="28"/>
      <w:szCs w:val="28"/>
      <w:shd w:val="clear" w:color="auto" w:fill="FFFFFF"/>
    </w:rPr>
  </w:style>
  <w:style w:type="character" w:customStyle="1" w:styleId="2b">
    <w:name w:val="Подпись к таблице (2)_"/>
    <w:link w:val="2c"/>
    <w:rsid w:val="002E47F2"/>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2E47F2"/>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2E47F2"/>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2E47F2"/>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2E47F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7">
    <w:name w:val="Основной текст (3)"/>
    <w:basedOn w:val="a0"/>
    <w:link w:val="36"/>
    <w:rsid w:val="002E47F2"/>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7">
    <w:name w:val="Заголовок №1"/>
    <w:basedOn w:val="a0"/>
    <w:link w:val="16"/>
    <w:rsid w:val="002E47F2"/>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c">
    <w:name w:val="Подпись к таблице (2)"/>
    <w:basedOn w:val="a0"/>
    <w:link w:val="2b"/>
    <w:rsid w:val="002E47F2"/>
    <w:pPr>
      <w:widowControl w:val="0"/>
      <w:shd w:val="clear" w:color="auto" w:fill="FFFFFF"/>
      <w:spacing w:after="0" w:line="310" w:lineRule="exact"/>
    </w:pPr>
    <w:rPr>
      <w:rFonts w:ascii="Times New Roman" w:eastAsia="Times New Roman" w:hAnsi="Times New Roman" w:cs="Times New Roman"/>
      <w:b/>
      <w:bCs/>
      <w:sz w:val="28"/>
      <w:szCs w:val="28"/>
    </w:rPr>
  </w:style>
  <w:style w:type="paragraph" w:customStyle="1" w:styleId="affb">
    <w:name w:val="Основной текст отчета"/>
    <w:rsid w:val="002E47F2"/>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fc">
    <w:name w:val="Текст записки"/>
    <w:basedOn w:val="a0"/>
    <w:rsid w:val="002E47F2"/>
    <w:pPr>
      <w:suppressAutoHyphens/>
      <w:spacing w:after="120"/>
      <w:ind w:firstLine="709"/>
      <w:jc w:val="both"/>
    </w:pPr>
    <w:rPr>
      <w:rFonts w:ascii="Calibri" w:eastAsia="Times New Roman" w:hAnsi="Calibri" w:cs="Calibri"/>
      <w:sz w:val="28"/>
      <w:szCs w:val="26"/>
      <w:lang w:eastAsia="ar-SA"/>
    </w:rPr>
  </w:style>
  <w:style w:type="paragraph" w:customStyle="1" w:styleId="affd">
    <w:name w:val="Текст ТЭП"/>
    <w:basedOn w:val="a0"/>
    <w:qFormat/>
    <w:rsid w:val="002E47F2"/>
    <w:pPr>
      <w:spacing w:after="0" w:line="312" w:lineRule="auto"/>
      <w:ind w:left="1418" w:right="284" w:firstLine="851"/>
      <w:jc w:val="both"/>
    </w:pPr>
    <w:rPr>
      <w:rFonts w:ascii="Times New Roman" w:eastAsia="Times New Roman" w:hAnsi="Times New Roman" w:cs="Times New Roman"/>
      <w:sz w:val="28"/>
      <w:szCs w:val="20"/>
      <w:lang w:eastAsia="ru-RU"/>
    </w:rPr>
  </w:style>
  <w:style w:type="character" w:styleId="affe">
    <w:name w:val="Emphasis"/>
    <w:uiPriority w:val="20"/>
    <w:qFormat/>
    <w:rsid w:val="002E47F2"/>
    <w:rPr>
      <w:i/>
      <w:iCs/>
    </w:rPr>
  </w:style>
  <w:style w:type="character" w:customStyle="1" w:styleId="editsection">
    <w:name w:val="editsection"/>
    <w:basedOn w:val="a1"/>
    <w:rsid w:val="002E47F2"/>
  </w:style>
  <w:style w:type="character" w:customStyle="1" w:styleId="mw-headline">
    <w:name w:val="mw-headline"/>
    <w:basedOn w:val="a1"/>
    <w:rsid w:val="002E47F2"/>
  </w:style>
  <w:style w:type="character" w:customStyle="1" w:styleId="w">
    <w:name w:val="w"/>
    <w:basedOn w:val="a1"/>
    <w:rsid w:val="002E47F2"/>
  </w:style>
  <w:style w:type="paragraph" w:customStyle="1" w:styleId="bodytext">
    <w:name w:val="bodytext"/>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rsid w:val="002E47F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2E47F2"/>
    <w:rPr>
      <w:rFonts w:ascii="Times New Roman" w:eastAsia="Times New Roman" w:hAnsi="Times New Roman" w:cs="Times New Roman"/>
      <w:b/>
      <w:bCs/>
      <w:i w:val="0"/>
      <w:iCs w:val="0"/>
      <w:smallCaps w:val="0"/>
      <w:strike w:val="0"/>
      <w:sz w:val="26"/>
      <w:szCs w:val="26"/>
      <w:u w:val="none"/>
    </w:rPr>
  </w:style>
  <w:style w:type="paragraph" w:styleId="43">
    <w:name w:val="List Number 4"/>
    <w:basedOn w:val="a0"/>
    <w:uiPriority w:val="99"/>
    <w:rsid w:val="002E47F2"/>
    <w:pPr>
      <w:tabs>
        <w:tab w:val="num" w:pos="1209"/>
      </w:tabs>
      <w:spacing w:before="180" w:after="60" w:line="240" w:lineRule="auto"/>
      <w:ind w:left="1209" w:hanging="360"/>
    </w:pPr>
    <w:rPr>
      <w:rFonts w:ascii="Garamond" w:eastAsia="Times New Roman" w:hAnsi="Garamond" w:cs="Times New Roman"/>
      <w:szCs w:val="20"/>
      <w:lang w:val="en-GB"/>
    </w:rPr>
  </w:style>
  <w:style w:type="character" w:styleId="afff">
    <w:name w:val="page number"/>
    <w:uiPriority w:val="99"/>
    <w:rsid w:val="002E47F2"/>
    <w:rPr>
      <w:rFonts w:cs="Times New Roman"/>
    </w:rPr>
  </w:style>
  <w:style w:type="character" w:customStyle="1" w:styleId="18">
    <w:name w:val="Текст примечания Знак1"/>
    <w:uiPriority w:val="99"/>
    <w:semiHidden/>
    <w:rsid w:val="002E47F2"/>
    <w:rPr>
      <w:sz w:val="20"/>
      <w:szCs w:val="20"/>
    </w:rPr>
  </w:style>
  <w:style w:type="character" w:customStyle="1" w:styleId="19">
    <w:name w:val="Тема примечания Знак1"/>
    <w:uiPriority w:val="99"/>
    <w:semiHidden/>
    <w:rsid w:val="002E47F2"/>
    <w:rPr>
      <w:b/>
      <w:bCs/>
      <w:sz w:val="20"/>
      <w:szCs w:val="20"/>
    </w:rPr>
  </w:style>
  <w:style w:type="paragraph" w:customStyle="1" w:styleId="ConsPlusNonformat">
    <w:name w:val="ConsPlusNonformat"/>
    <w:uiPriority w:val="99"/>
    <w:rsid w:val="002E47F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2E47F2"/>
  </w:style>
  <w:style w:type="character" w:customStyle="1" w:styleId="2TimesNewRoman">
    <w:name w:val="Основной текст (2) + Times New Roman"/>
    <w:rsid w:val="002E47F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2E47F2"/>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2E47F2"/>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2E47F2"/>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2E47F2"/>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2E47F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2E47F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2E47F2"/>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f0">
    <w:name w:val="?Основной текст"/>
    <w:basedOn w:val="a0"/>
    <w:link w:val="afff1"/>
    <w:uiPriority w:val="99"/>
    <w:qFormat/>
    <w:rsid w:val="002E47F2"/>
    <w:pPr>
      <w:spacing w:before="52" w:after="0" w:line="300" w:lineRule="exact"/>
      <w:ind w:left="284" w:firstLine="170"/>
      <w:jc w:val="both"/>
    </w:pPr>
    <w:rPr>
      <w:rFonts w:ascii="CharterC" w:eastAsia="Times New Roman" w:hAnsi="CharterC" w:cs="Times New Roman"/>
      <w:sz w:val="20"/>
      <w:szCs w:val="24"/>
      <w:lang w:eastAsia="ru-RU"/>
    </w:rPr>
  </w:style>
  <w:style w:type="character" w:customStyle="1" w:styleId="afff1">
    <w:name w:val="?Основной текст Знак"/>
    <w:link w:val="afff0"/>
    <w:uiPriority w:val="99"/>
    <w:rsid w:val="002E47F2"/>
    <w:rPr>
      <w:rFonts w:ascii="CharterC" w:eastAsia="Times New Roman" w:hAnsi="CharterC" w:cs="Times New Roman"/>
      <w:sz w:val="20"/>
      <w:szCs w:val="24"/>
      <w:lang w:eastAsia="ru-RU"/>
    </w:rPr>
  </w:style>
  <w:style w:type="paragraph" w:customStyle="1" w:styleId="Textbody">
    <w:name w:val="Text body"/>
    <w:basedOn w:val="a0"/>
    <w:rsid w:val="002E47F2"/>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212pt">
    <w:name w:val="Основной текст (2) + 12 pt"/>
    <w:rsid w:val="002E47F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f2">
    <w:name w:val="Знак"/>
    <w:basedOn w:val="a0"/>
    <w:link w:val="afff3"/>
    <w:rsid w:val="002E47F2"/>
    <w:pPr>
      <w:spacing w:after="160" w:line="240" w:lineRule="exact"/>
    </w:pPr>
    <w:rPr>
      <w:rFonts w:ascii="Verdana" w:eastAsia="Times New Roman" w:hAnsi="Verdana" w:cs="Times New Roman"/>
      <w:sz w:val="20"/>
      <w:szCs w:val="20"/>
      <w:lang w:val="en-US"/>
    </w:rPr>
  </w:style>
  <w:style w:type="character" w:customStyle="1" w:styleId="2Georgia85pt">
    <w:name w:val="Основной текст (2) + Georgia;8;5 pt"/>
    <w:rsid w:val="002E47F2"/>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d">
    <w:name w:val="Основной текст (2) + Малые прописные"/>
    <w:rsid w:val="002E47F2"/>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8">
    <w:name w:val="Основной текст (3) + Не полужирный"/>
    <w:rsid w:val="002E47F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e">
    <w:name w:val="Основной текст (2) + Полужирный"/>
    <w:rsid w:val="002E47F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9">
    <w:name w:val="s_9"/>
    <w:basedOn w:val="a0"/>
    <w:rsid w:val="002E4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f4">
    <w:name w:val="Body Text"/>
    <w:aliases w:val="Заг1"/>
    <w:basedOn w:val="a0"/>
    <w:link w:val="afff5"/>
    <w:rsid w:val="002E47F2"/>
    <w:pPr>
      <w:spacing w:after="0" w:line="240" w:lineRule="auto"/>
    </w:pPr>
    <w:rPr>
      <w:rFonts w:ascii="Times New Roman" w:eastAsia="Times New Roman" w:hAnsi="Times New Roman" w:cs="Times New Roman"/>
      <w:sz w:val="24"/>
      <w:szCs w:val="20"/>
    </w:rPr>
  </w:style>
  <w:style w:type="character" w:customStyle="1" w:styleId="afff5">
    <w:name w:val="Основной текст Знак"/>
    <w:aliases w:val="Заг1 Знак"/>
    <w:basedOn w:val="a1"/>
    <w:link w:val="afff4"/>
    <w:rsid w:val="002E47F2"/>
    <w:rPr>
      <w:rFonts w:ascii="Times New Roman" w:eastAsia="Times New Roman" w:hAnsi="Times New Roman" w:cs="Times New Roman"/>
      <w:sz w:val="24"/>
      <w:szCs w:val="20"/>
    </w:rPr>
  </w:style>
  <w:style w:type="character" w:customStyle="1" w:styleId="Bodytext2">
    <w:name w:val="Body text (2)_"/>
    <w:link w:val="Bodytext20"/>
    <w:rsid w:val="002E47F2"/>
    <w:rPr>
      <w:rFonts w:ascii="Times New Roman" w:eastAsia="Times New Roman" w:hAnsi="Times New Roman" w:cs="Times New Roman"/>
      <w:shd w:val="clear" w:color="auto" w:fill="FFFFFF"/>
    </w:rPr>
  </w:style>
  <w:style w:type="character" w:customStyle="1" w:styleId="Bodytext2Italic">
    <w:name w:val="Body text (2) + Italic"/>
    <w:rsid w:val="002E47F2"/>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2E47F2"/>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rsid w:val="002E47F2"/>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2E47F2"/>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2E47F2"/>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28pt0">
    <w:name w:val="Основной текст (2) + 8 pt;Малые прописные"/>
    <w:rsid w:val="002E47F2"/>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4">
    <w:name w:val="Основной текст (4)_"/>
    <w:link w:val="45"/>
    <w:rsid w:val="002E47F2"/>
    <w:rPr>
      <w:rFonts w:ascii="Times New Roman" w:eastAsia="Times New Roman" w:hAnsi="Times New Roman" w:cs="Times New Roman"/>
      <w:i/>
      <w:iCs/>
      <w:sz w:val="28"/>
      <w:szCs w:val="28"/>
      <w:shd w:val="clear" w:color="auto" w:fill="FFFFFF"/>
    </w:rPr>
  </w:style>
  <w:style w:type="paragraph" w:customStyle="1" w:styleId="45">
    <w:name w:val="Основной текст (4)"/>
    <w:basedOn w:val="a0"/>
    <w:link w:val="44"/>
    <w:rsid w:val="002E47F2"/>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6">
    <w:name w:val="Основной текст (4) + Не курсив"/>
    <w:rsid w:val="002E47F2"/>
    <w:rPr>
      <w:rFonts w:ascii="Times New Roman" w:eastAsia="Times New Roman" w:hAnsi="Times New Roman" w:cs="Times New Roman"/>
      <w:i w:val="0"/>
      <w:iCs w:val="0"/>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2E47F2"/>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2E47F2"/>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2E47F2"/>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2E4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ru-RU"/>
    </w:rPr>
  </w:style>
  <w:style w:type="character" w:customStyle="1" w:styleId="HTML0">
    <w:name w:val="Стандартный HTML Знак"/>
    <w:basedOn w:val="a1"/>
    <w:link w:val="HTML"/>
    <w:uiPriority w:val="99"/>
    <w:rsid w:val="002E47F2"/>
    <w:rPr>
      <w:rFonts w:ascii="Courier New" w:eastAsia="Times New Roman" w:hAnsi="Courier New" w:cs="Times New Roman"/>
      <w:sz w:val="20"/>
      <w:szCs w:val="20"/>
      <w:lang w:eastAsia="ru-RU"/>
    </w:rPr>
  </w:style>
  <w:style w:type="paragraph" w:customStyle="1" w:styleId="formattext">
    <w:name w:val="formattext"/>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2E47F2"/>
  </w:style>
  <w:style w:type="character" w:customStyle="1" w:styleId="afff6">
    <w:name w:val="Колонтитул_"/>
    <w:rsid w:val="002E47F2"/>
    <w:rPr>
      <w:rFonts w:ascii="Times New Roman" w:eastAsia="Times New Roman" w:hAnsi="Times New Roman" w:cs="Times New Roman"/>
      <w:b w:val="0"/>
      <w:bCs w:val="0"/>
      <w:i w:val="0"/>
      <w:iCs w:val="0"/>
      <w:smallCaps w:val="0"/>
      <w:strike w:val="0"/>
      <w:sz w:val="24"/>
      <w:szCs w:val="24"/>
      <w:u w:val="none"/>
    </w:rPr>
  </w:style>
  <w:style w:type="character" w:customStyle="1" w:styleId="afff7">
    <w:name w:val="Колонтитул"/>
    <w:rsid w:val="002E47F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2E47F2"/>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7">
    <w:name w:val="Заголовок №4"/>
    <w:rsid w:val="002E47F2"/>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2E47F2"/>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2E47F2"/>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2E47F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8">
    <w:name w:val="Подпись к таблице_"/>
    <w:link w:val="afff9"/>
    <w:rsid w:val="002E47F2"/>
    <w:rPr>
      <w:rFonts w:ascii="Times New Roman" w:eastAsia="Times New Roman" w:hAnsi="Times New Roman" w:cs="Times New Roman"/>
      <w:shd w:val="clear" w:color="auto" w:fill="FFFFFF"/>
    </w:rPr>
  </w:style>
  <w:style w:type="paragraph" w:customStyle="1" w:styleId="afff9">
    <w:name w:val="Подпись к таблице"/>
    <w:basedOn w:val="a0"/>
    <w:link w:val="afff8"/>
    <w:rsid w:val="002E47F2"/>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rsid w:val="002E47F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2E47F2"/>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2E47F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2E47F2"/>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9">
    <w:name w:val="Body Text 3"/>
    <w:basedOn w:val="a0"/>
    <w:link w:val="3a"/>
    <w:uiPriority w:val="99"/>
    <w:semiHidden/>
    <w:unhideWhenUsed/>
    <w:rsid w:val="002E47F2"/>
    <w:pPr>
      <w:spacing w:after="120" w:line="259" w:lineRule="auto"/>
    </w:pPr>
    <w:rPr>
      <w:rFonts w:ascii="Calibri" w:eastAsia="Calibri" w:hAnsi="Calibri" w:cs="Times New Roman"/>
      <w:sz w:val="16"/>
      <w:szCs w:val="16"/>
    </w:rPr>
  </w:style>
  <w:style w:type="character" w:customStyle="1" w:styleId="3a">
    <w:name w:val="Основной текст 3 Знак"/>
    <w:basedOn w:val="a1"/>
    <w:link w:val="39"/>
    <w:uiPriority w:val="99"/>
    <w:semiHidden/>
    <w:rsid w:val="002E47F2"/>
    <w:rPr>
      <w:rFonts w:ascii="Calibri" w:eastAsia="Calibri" w:hAnsi="Calibri" w:cs="Times New Roman"/>
      <w:sz w:val="16"/>
      <w:szCs w:val="16"/>
    </w:rPr>
  </w:style>
  <w:style w:type="paragraph" w:styleId="2f">
    <w:name w:val="Body Text 2"/>
    <w:basedOn w:val="a0"/>
    <w:link w:val="2f0"/>
    <w:unhideWhenUsed/>
    <w:rsid w:val="002E47F2"/>
    <w:pPr>
      <w:spacing w:after="120" w:line="480" w:lineRule="auto"/>
    </w:pPr>
    <w:rPr>
      <w:rFonts w:ascii="Calibri" w:eastAsia="Calibri" w:hAnsi="Calibri" w:cs="Times New Roman"/>
    </w:rPr>
  </w:style>
  <w:style w:type="character" w:customStyle="1" w:styleId="2f0">
    <w:name w:val="Основной текст 2 Знак"/>
    <w:basedOn w:val="a1"/>
    <w:link w:val="2f"/>
    <w:rsid w:val="002E47F2"/>
    <w:rPr>
      <w:rFonts w:ascii="Calibri" w:eastAsia="Calibri" w:hAnsi="Calibri" w:cs="Times New Roman"/>
    </w:rPr>
  </w:style>
  <w:style w:type="character" w:customStyle="1" w:styleId="3b">
    <w:name w:val="Заголовок №3_"/>
    <w:link w:val="3c"/>
    <w:rsid w:val="002E47F2"/>
    <w:rPr>
      <w:rFonts w:ascii="Times New Roman" w:eastAsia="Times New Roman" w:hAnsi="Times New Roman" w:cs="Times New Roman"/>
      <w:b/>
      <w:bCs/>
      <w:sz w:val="23"/>
      <w:szCs w:val="23"/>
      <w:shd w:val="clear" w:color="auto" w:fill="FFFFFF"/>
    </w:rPr>
  </w:style>
  <w:style w:type="paragraph" w:customStyle="1" w:styleId="3c">
    <w:name w:val="Заголовок №3"/>
    <w:basedOn w:val="a0"/>
    <w:link w:val="3b"/>
    <w:rsid w:val="002E47F2"/>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0">
    <w:name w:val="Основной текст (8)_"/>
    <w:link w:val="81"/>
    <w:rsid w:val="002E47F2"/>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2E47F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2E47F2"/>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2E47F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2E47F2"/>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2E47F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2E47F2"/>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2E47F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2E47F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1">
    <w:name w:val="Основной текст (8)"/>
    <w:basedOn w:val="a0"/>
    <w:link w:val="80"/>
    <w:rsid w:val="002E47F2"/>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a">
    <w:name w:val="Placeholder Text"/>
    <w:uiPriority w:val="99"/>
    <w:semiHidden/>
    <w:rsid w:val="002E47F2"/>
    <w:rPr>
      <w:color w:val="808080"/>
    </w:rPr>
  </w:style>
  <w:style w:type="character" w:customStyle="1" w:styleId="2f1">
    <w:name w:val="Заголовок №2_"/>
    <w:link w:val="2f2"/>
    <w:rsid w:val="002E47F2"/>
    <w:rPr>
      <w:rFonts w:ascii="Times New Roman" w:eastAsia="Times New Roman" w:hAnsi="Times New Roman" w:cs="Times New Roman"/>
      <w:b/>
      <w:bCs/>
      <w:shd w:val="clear" w:color="auto" w:fill="FFFFFF"/>
    </w:rPr>
  </w:style>
  <w:style w:type="character" w:customStyle="1" w:styleId="2f3">
    <w:name w:val="Основной текст (2) + Курсив"/>
    <w:rsid w:val="002E47F2"/>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2">
    <w:name w:val="Заголовок №2"/>
    <w:basedOn w:val="a0"/>
    <w:link w:val="2f1"/>
    <w:rsid w:val="002E47F2"/>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b">
    <w:name w:val="Заголовок статья"/>
    <w:basedOn w:val="3c"/>
    <w:link w:val="afffc"/>
    <w:qFormat/>
    <w:rsid w:val="002E47F2"/>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2E47F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c">
    <w:name w:val="Заголовок статья Знак"/>
    <w:link w:val="afffb"/>
    <w:rsid w:val="002E47F2"/>
    <w:rPr>
      <w:rFonts w:ascii="Myriad Pro" w:eastAsia="Times New Roman" w:hAnsi="Myriad Pro" w:cs="Times New Roman"/>
      <w:b/>
      <w:bCs/>
      <w:sz w:val="26"/>
      <w:szCs w:val="26"/>
      <w:shd w:val="clear" w:color="auto" w:fill="FFFFFF"/>
    </w:rPr>
  </w:style>
  <w:style w:type="paragraph" w:customStyle="1" w:styleId="-11">
    <w:name w:val="Цветная заливка - Акцент 11"/>
    <w:hidden/>
    <w:uiPriority w:val="99"/>
    <w:semiHidden/>
    <w:rsid w:val="002E47F2"/>
    <w:pPr>
      <w:spacing w:after="0" w:line="240" w:lineRule="auto"/>
    </w:pPr>
    <w:rPr>
      <w:rFonts w:ascii="Calibri" w:eastAsia="Calibri" w:hAnsi="Calibri" w:cs="Times New Roman"/>
    </w:rPr>
  </w:style>
  <w:style w:type="character" w:customStyle="1" w:styleId="2TrebuchetMS65pt">
    <w:name w:val="Основной текст (2) + Trebuchet MS;6;5 pt"/>
    <w:rsid w:val="002E47F2"/>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paragraphscxw76219635bcx0">
    <w:name w:val="paragraph scxw76219635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6219635bcx0">
    <w:name w:val="normaltextrun scxw76219635 bcx0"/>
    <w:basedOn w:val="a1"/>
    <w:rsid w:val="002E47F2"/>
  </w:style>
  <w:style w:type="character" w:customStyle="1" w:styleId="eopscxw76219635bcx0">
    <w:name w:val="eop scxw76219635 bcx0"/>
    <w:basedOn w:val="a1"/>
    <w:rsid w:val="002E47F2"/>
  </w:style>
  <w:style w:type="character" w:customStyle="1" w:styleId="spellingerrorscxw76219635bcx0">
    <w:name w:val="spellingerror scxw76219635 bcx0"/>
    <w:basedOn w:val="a1"/>
    <w:rsid w:val="002E47F2"/>
  </w:style>
  <w:style w:type="character" w:customStyle="1" w:styleId="contextualspellingandgrammarerrorscxw76219635bcx0">
    <w:name w:val="contextualspellingandgrammarerror scxw76219635 bcx0"/>
    <w:basedOn w:val="a1"/>
    <w:rsid w:val="002E47F2"/>
  </w:style>
  <w:style w:type="paragraph" w:customStyle="1" w:styleId="paragraphscxw225157689bcx0">
    <w:name w:val="paragraph scxw225157689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5157689bcx0">
    <w:name w:val="normaltextrun scxw225157689 bcx0"/>
    <w:basedOn w:val="a1"/>
    <w:rsid w:val="002E47F2"/>
  </w:style>
  <w:style w:type="character" w:customStyle="1" w:styleId="eopscxw225157689bcx0">
    <w:name w:val="eop scxw225157689 bcx0"/>
    <w:basedOn w:val="a1"/>
    <w:rsid w:val="002E47F2"/>
  </w:style>
  <w:style w:type="character" w:customStyle="1" w:styleId="spellingerrorscxw225157689bcx0">
    <w:name w:val="spellingerror scxw225157689 bcx0"/>
    <w:basedOn w:val="a1"/>
    <w:rsid w:val="002E47F2"/>
  </w:style>
  <w:style w:type="paragraph" w:customStyle="1" w:styleId="paragraphscxw211953911bcx0">
    <w:name w:val="paragraph scxw211953911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11953911bcx0">
    <w:name w:val="normaltextrun scxw211953911 bcx0"/>
    <w:basedOn w:val="a1"/>
    <w:rsid w:val="002E47F2"/>
  </w:style>
  <w:style w:type="character" w:customStyle="1" w:styleId="eopscxw211953911bcx0">
    <w:name w:val="eop scxw211953911 bcx0"/>
    <w:basedOn w:val="a1"/>
    <w:rsid w:val="002E47F2"/>
  </w:style>
  <w:style w:type="paragraph" w:customStyle="1" w:styleId="paragraphscxw132776385bcx0">
    <w:name w:val="paragraph scxw132776385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2776385bcx0">
    <w:name w:val="normaltextrun scxw132776385 bcx0"/>
    <w:basedOn w:val="a1"/>
    <w:rsid w:val="002E47F2"/>
  </w:style>
  <w:style w:type="character" w:customStyle="1" w:styleId="eopscxw132776385bcx0">
    <w:name w:val="eop scxw132776385 bcx0"/>
    <w:basedOn w:val="a1"/>
    <w:rsid w:val="002E47F2"/>
  </w:style>
  <w:style w:type="paragraph" w:customStyle="1" w:styleId="paragraphscxw159527463bcx0">
    <w:name w:val="paragraph scxw159527463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underlinedscxw159527463bcx0">
    <w:name w:val="textrun underlined scxw159527463 bcx0"/>
    <w:basedOn w:val="a1"/>
    <w:rsid w:val="002E47F2"/>
  </w:style>
  <w:style w:type="character" w:customStyle="1" w:styleId="normaltextrunscxw159527463bcx0">
    <w:name w:val="normaltextrun scxw159527463 bcx0"/>
    <w:basedOn w:val="a1"/>
    <w:rsid w:val="002E47F2"/>
  </w:style>
  <w:style w:type="character" w:customStyle="1" w:styleId="eopscxw159527463bcx0">
    <w:name w:val="eop scxw159527463 bcx0"/>
    <w:basedOn w:val="a1"/>
    <w:rsid w:val="002E47F2"/>
  </w:style>
  <w:style w:type="character" w:customStyle="1" w:styleId="textrunscxw159527463bcx0">
    <w:name w:val="textrun scxw159527463 bcx0"/>
    <w:basedOn w:val="a1"/>
    <w:rsid w:val="002E47F2"/>
  </w:style>
  <w:style w:type="character" w:customStyle="1" w:styleId="spellingerrorscxw159527463bcx0">
    <w:name w:val="spellingerror scxw159527463 bcx0"/>
    <w:basedOn w:val="a1"/>
    <w:rsid w:val="002E47F2"/>
  </w:style>
  <w:style w:type="character" w:customStyle="1" w:styleId="contextualspellingandgrammarerrorscxw159527463bcx0">
    <w:name w:val="contextualspellingandgrammarerror scxw159527463 bcx0"/>
    <w:basedOn w:val="a1"/>
    <w:rsid w:val="002E47F2"/>
  </w:style>
  <w:style w:type="paragraph" w:customStyle="1" w:styleId="paragraphscxw196985761bcx0">
    <w:name w:val="paragraph scxw196985761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96985761bcx0">
    <w:name w:val="normaltextrun scxw196985761 bcx0"/>
    <w:basedOn w:val="a1"/>
    <w:rsid w:val="002E47F2"/>
  </w:style>
  <w:style w:type="character" w:customStyle="1" w:styleId="eopscxw196985761bcx0">
    <w:name w:val="eop scxw196985761 bcx0"/>
    <w:basedOn w:val="a1"/>
    <w:rsid w:val="002E47F2"/>
  </w:style>
  <w:style w:type="character" w:customStyle="1" w:styleId="spellingerrorscxw196985761bcx0">
    <w:name w:val="spellingerror scxw196985761 bcx0"/>
    <w:basedOn w:val="a1"/>
    <w:rsid w:val="002E47F2"/>
  </w:style>
  <w:style w:type="paragraph" w:customStyle="1" w:styleId="paragraphscxw36768883bcx0">
    <w:name w:val="paragraph scxw36768883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36768883bcx0">
    <w:name w:val="normaltextrun scxw36768883 bcx0"/>
    <w:basedOn w:val="a1"/>
    <w:rsid w:val="002E47F2"/>
  </w:style>
  <w:style w:type="character" w:customStyle="1" w:styleId="eopscxw36768883bcx0">
    <w:name w:val="eop scxw36768883 bcx0"/>
    <w:basedOn w:val="a1"/>
    <w:rsid w:val="002E47F2"/>
  </w:style>
  <w:style w:type="paragraph" w:customStyle="1" w:styleId="paragraphscxw222533652bcx0">
    <w:name w:val="paragraph scxw222533652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2533652bcx0">
    <w:name w:val="normaltextrun scxw222533652 bcx0"/>
    <w:basedOn w:val="a1"/>
    <w:rsid w:val="002E47F2"/>
  </w:style>
  <w:style w:type="character" w:customStyle="1" w:styleId="eopscxw222533652bcx0">
    <w:name w:val="eop scxw222533652 bcx0"/>
    <w:basedOn w:val="a1"/>
    <w:rsid w:val="002E47F2"/>
  </w:style>
  <w:style w:type="character" w:customStyle="1" w:styleId="spellingerrorscxw222533652bcx0">
    <w:name w:val="spellingerror scxw222533652 bcx0"/>
    <w:basedOn w:val="a1"/>
    <w:rsid w:val="002E47F2"/>
  </w:style>
  <w:style w:type="paragraph" w:customStyle="1" w:styleId="Default">
    <w:name w:val="Default"/>
    <w:rsid w:val="002E47F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d">
    <w:name w:val="Комментарий"/>
    <w:basedOn w:val="a0"/>
    <w:next w:val="a0"/>
    <w:rsid w:val="002E47F2"/>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right">
    <w:name w:val="pright"/>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9448010bcx0">
    <w:name w:val="paragraph scxw29448010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9448010bcx0">
    <w:name w:val="normaltextrun scxw29448010 bcx0"/>
    <w:basedOn w:val="a1"/>
    <w:rsid w:val="002E47F2"/>
  </w:style>
  <w:style w:type="character" w:customStyle="1" w:styleId="eopscxw29448010bcx0">
    <w:name w:val="eop scxw29448010 bcx0"/>
    <w:basedOn w:val="a1"/>
    <w:rsid w:val="002E47F2"/>
  </w:style>
  <w:style w:type="character" w:customStyle="1" w:styleId="spellingerrorscxw29448010bcx0">
    <w:name w:val="spellingerror scxw29448010 bcx0"/>
    <w:basedOn w:val="a1"/>
    <w:rsid w:val="002E47F2"/>
  </w:style>
  <w:style w:type="character" w:customStyle="1" w:styleId="normaltextruncommentstartscxw29448010bcx0">
    <w:name w:val="normaltextrun commentstart scxw29448010 bcx0"/>
    <w:basedOn w:val="a1"/>
    <w:rsid w:val="002E47F2"/>
  </w:style>
  <w:style w:type="paragraph" w:customStyle="1" w:styleId="paragraphscxw32664210bcx0">
    <w:name w:val="paragraph scxw32664210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scxw32664210bcx0">
    <w:name w:val="textrun scxw32664210 bcx0"/>
    <w:basedOn w:val="a1"/>
    <w:rsid w:val="002E47F2"/>
  </w:style>
  <w:style w:type="character" w:customStyle="1" w:styleId="normaltextrunscxw32664210bcx0">
    <w:name w:val="normaltextrun scxw32664210 bcx0"/>
    <w:basedOn w:val="a1"/>
    <w:rsid w:val="002E47F2"/>
  </w:style>
  <w:style w:type="character" w:customStyle="1" w:styleId="eopscxw32664210bcx0">
    <w:name w:val="eop scxw32664210 bcx0"/>
    <w:basedOn w:val="a1"/>
    <w:rsid w:val="002E47F2"/>
  </w:style>
  <w:style w:type="character" w:customStyle="1" w:styleId="spellingerrorscxw32664210bcx0">
    <w:name w:val="spellingerror scxw32664210 bcx0"/>
    <w:basedOn w:val="a1"/>
    <w:rsid w:val="002E47F2"/>
  </w:style>
  <w:style w:type="paragraph" w:customStyle="1" w:styleId="paragraphscxw127435373bcx0">
    <w:name w:val="paragraph scxw127435373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27435373bcx0">
    <w:name w:val="normaltextrun scxw127435373 bcx0"/>
    <w:basedOn w:val="a1"/>
    <w:rsid w:val="002E47F2"/>
  </w:style>
  <w:style w:type="character" w:customStyle="1" w:styleId="eopscxw127435373bcx0">
    <w:name w:val="eop scxw127435373 bcx0"/>
    <w:basedOn w:val="a1"/>
    <w:rsid w:val="002E47F2"/>
  </w:style>
  <w:style w:type="character" w:customStyle="1" w:styleId="spellingerrorscxw127435373bcx0">
    <w:name w:val="spellingerror scxw127435373 bcx0"/>
    <w:basedOn w:val="a1"/>
    <w:rsid w:val="002E47F2"/>
  </w:style>
  <w:style w:type="character" w:customStyle="1" w:styleId="normaltextruncommentstartscxw127435373bcx0">
    <w:name w:val="normaltextrun commentstart scxw127435373 bcx0"/>
    <w:basedOn w:val="a1"/>
    <w:rsid w:val="002E47F2"/>
  </w:style>
  <w:style w:type="paragraph" w:customStyle="1" w:styleId="paragraphscxw183406919bcx0">
    <w:name w:val="paragraph scxw183406919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3406919bcx0">
    <w:name w:val="normaltextrun scxw183406919 bcx0"/>
    <w:basedOn w:val="a1"/>
    <w:rsid w:val="002E47F2"/>
  </w:style>
  <w:style w:type="character" w:customStyle="1" w:styleId="eopscxw183406919bcx0">
    <w:name w:val="eop scxw183406919 bcx0"/>
    <w:basedOn w:val="a1"/>
    <w:rsid w:val="002E47F2"/>
  </w:style>
  <w:style w:type="paragraph" w:customStyle="1" w:styleId="paragraphscxw90612142bcx0">
    <w:name w:val="paragraph scxw90612142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90612142bcx0">
    <w:name w:val="normaltextrun scxw90612142 bcx0"/>
    <w:basedOn w:val="a1"/>
    <w:rsid w:val="002E47F2"/>
  </w:style>
  <w:style w:type="character" w:customStyle="1" w:styleId="eopscxw90612142bcx0">
    <w:name w:val="eop scxw90612142 bcx0"/>
    <w:basedOn w:val="a1"/>
    <w:rsid w:val="002E47F2"/>
  </w:style>
  <w:style w:type="character" w:customStyle="1" w:styleId="spellingerrorscxw90612142bcx0">
    <w:name w:val="spellingerror scxw90612142 bcx0"/>
    <w:basedOn w:val="a1"/>
    <w:rsid w:val="002E47F2"/>
  </w:style>
  <w:style w:type="paragraph" w:customStyle="1" w:styleId="paragraphscxw73084050bcx0">
    <w:name w:val="paragraph scxw73084050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3084050bcx0">
    <w:name w:val="normaltextrun scxw73084050 bcx0"/>
    <w:basedOn w:val="a1"/>
    <w:rsid w:val="002E47F2"/>
  </w:style>
  <w:style w:type="character" w:customStyle="1" w:styleId="eopscxw73084050bcx0">
    <w:name w:val="eop scxw73084050 bcx0"/>
    <w:basedOn w:val="a1"/>
    <w:rsid w:val="002E47F2"/>
  </w:style>
  <w:style w:type="paragraph" w:customStyle="1" w:styleId="paragraphscxw45816632bcx0">
    <w:name w:val="paragraph scxw45816632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45816632bcx0">
    <w:name w:val="normaltextrun scxw45816632 bcx0"/>
    <w:basedOn w:val="a1"/>
    <w:rsid w:val="002E47F2"/>
  </w:style>
  <w:style w:type="character" w:customStyle="1" w:styleId="eopscxw45816632bcx0">
    <w:name w:val="eop scxw45816632 bcx0"/>
    <w:basedOn w:val="a1"/>
    <w:rsid w:val="002E47F2"/>
  </w:style>
  <w:style w:type="paragraph" w:customStyle="1" w:styleId="paragraphbcx0scxw77158878">
    <w:name w:val="paragraph  bcx0 scxw77158878"/>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77158878">
    <w:name w:val="normaltextrun  bcx0 scxw77158878"/>
    <w:basedOn w:val="a1"/>
    <w:rsid w:val="002E47F2"/>
  </w:style>
  <w:style w:type="character" w:customStyle="1" w:styleId="eopbcx0scxw77158878">
    <w:name w:val="eop  bcx0 scxw77158878"/>
    <w:basedOn w:val="a1"/>
    <w:rsid w:val="002E47F2"/>
  </w:style>
  <w:style w:type="paragraph" w:customStyle="1" w:styleId="paragraphbcx0scxw143573720">
    <w:name w:val="paragraph  bcx0 scxw14357372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143573720">
    <w:name w:val="normaltextrun  bcx0 scxw143573720"/>
    <w:basedOn w:val="a1"/>
    <w:rsid w:val="002E47F2"/>
  </w:style>
  <w:style w:type="character" w:customStyle="1" w:styleId="eopbcx0scxw143573720">
    <w:name w:val="eop  bcx0 scxw143573720"/>
    <w:basedOn w:val="a1"/>
    <w:rsid w:val="002E47F2"/>
  </w:style>
  <w:style w:type="paragraph" w:customStyle="1" w:styleId="paragraphscxw135069756bcx0">
    <w:name w:val="paragraph scxw135069756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5069756bcx0">
    <w:name w:val="normaltextrun scxw135069756 bcx0"/>
    <w:basedOn w:val="a1"/>
    <w:rsid w:val="002E47F2"/>
  </w:style>
  <w:style w:type="character" w:customStyle="1" w:styleId="eopscxw135069756bcx0">
    <w:name w:val="eop scxw135069756 bcx0"/>
    <w:basedOn w:val="a1"/>
    <w:rsid w:val="002E47F2"/>
  </w:style>
  <w:style w:type="paragraph" w:customStyle="1" w:styleId="paragraphscxw66366029bcx0">
    <w:name w:val="paragraph scxw66366029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66366029bcx0">
    <w:name w:val="normaltextrun scxw66366029 bcx0"/>
    <w:basedOn w:val="a1"/>
    <w:rsid w:val="002E47F2"/>
  </w:style>
  <w:style w:type="character" w:customStyle="1" w:styleId="eopscxw66366029bcx0">
    <w:name w:val="eop scxw66366029 bcx0"/>
    <w:basedOn w:val="a1"/>
    <w:rsid w:val="002E47F2"/>
  </w:style>
  <w:style w:type="character" w:customStyle="1" w:styleId="normaltextrunscxw48693123bcx0">
    <w:name w:val="normaltextrun scxw48693123 bcx0"/>
    <w:basedOn w:val="a1"/>
    <w:rsid w:val="002E47F2"/>
  </w:style>
  <w:style w:type="character" w:customStyle="1" w:styleId="normaltextruncommentstartscxw48693123bcx0">
    <w:name w:val="normaltextrun commentstart scxw48693123 bcx0"/>
    <w:basedOn w:val="a1"/>
    <w:rsid w:val="002E47F2"/>
  </w:style>
  <w:style w:type="character" w:customStyle="1" w:styleId="spellingerrorscxw48693123bcx0">
    <w:name w:val="spellingerror scxw48693123 bcx0"/>
    <w:basedOn w:val="a1"/>
    <w:rsid w:val="002E47F2"/>
  </w:style>
  <w:style w:type="character" w:customStyle="1" w:styleId="eoptrackedchangescxw48693123bcx0">
    <w:name w:val="eop trackedchange scxw48693123 bcx0"/>
    <w:basedOn w:val="a1"/>
    <w:rsid w:val="002E47F2"/>
  </w:style>
  <w:style w:type="paragraph" w:customStyle="1" w:styleId="paragraphscxw106661374bcx0">
    <w:name w:val="paragraph scxw106661374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6661374bcx0">
    <w:name w:val="normaltextrun scxw106661374 bcx0"/>
    <w:basedOn w:val="a1"/>
    <w:rsid w:val="002E47F2"/>
  </w:style>
  <w:style w:type="character" w:customStyle="1" w:styleId="eopscxw106661374bcx0">
    <w:name w:val="eop scxw106661374 bcx0"/>
    <w:basedOn w:val="a1"/>
    <w:rsid w:val="002E47F2"/>
  </w:style>
  <w:style w:type="character" w:customStyle="1" w:styleId="spellingerrorscxw106661374bcx0">
    <w:name w:val="spellingerror scxw106661374 bcx0"/>
    <w:basedOn w:val="a1"/>
    <w:rsid w:val="002E47F2"/>
  </w:style>
  <w:style w:type="character" w:customStyle="1" w:styleId="normaltextrunscxw187616065bcx0">
    <w:name w:val="normaltextrun scxw187616065 bcx0"/>
    <w:basedOn w:val="a1"/>
    <w:rsid w:val="002E47F2"/>
  </w:style>
  <w:style w:type="character" w:customStyle="1" w:styleId="eopscxw187616065bcx0">
    <w:name w:val="eop scxw187616065 bcx0"/>
    <w:basedOn w:val="a1"/>
    <w:rsid w:val="002E47F2"/>
  </w:style>
  <w:style w:type="paragraph" w:customStyle="1" w:styleId="paragraphscxw188378959bcx0">
    <w:name w:val="paragraph scxw188378959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8378959bcx0">
    <w:name w:val="normaltextrun scxw188378959 bcx0"/>
    <w:basedOn w:val="a1"/>
    <w:rsid w:val="002E47F2"/>
  </w:style>
  <w:style w:type="character" w:customStyle="1" w:styleId="eoptrackedchangescxw188378959bcx0">
    <w:name w:val="eop trackedchange scxw188378959 bcx0"/>
    <w:basedOn w:val="a1"/>
    <w:rsid w:val="002E47F2"/>
  </w:style>
  <w:style w:type="paragraph" w:customStyle="1" w:styleId="paragraphscxw104424221bcx0">
    <w:name w:val="paragraph scxw104424221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4424221bcx0">
    <w:name w:val="normaltextrun scxw104424221 bcx0"/>
    <w:basedOn w:val="a1"/>
    <w:rsid w:val="002E47F2"/>
  </w:style>
  <w:style w:type="character" w:customStyle="1" w:styleId="eoptrackedchangescxw104424221bcx0">
    <w:name w:val="eop trackedchange scxw104424221 bcx0"/>
    <w:basedOn w:val="a1"/>
    <w:rsid w:val="002E47F2"/>
  </w:style>
  <w:style w:type="table" w:customStyle="1" w:styleId="afffe">
    <w:name w:val="Бан Ярцеву"/>
    <w:basedOn w:val="a2"/>
    <w:uiPriority w:val="99"/>
    <w:rsid w:val="002E47F2"/>
    <w:pPr>
      <w:spacing w:after="0" w:line="240" w:lineRule="auto"/>
      <w:jc w:val="center"/>
    </w:pPr>
    <w:rPr>
      <w:rFonts w:ascii="Myriad Pro" w:eastAsia="Calibri" w:hAnsi="Myriad Pro" w:cs="Times New Roman"/>
      <w:sz w:val="1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color w:val="FFFFFF"/>
      </w:rPr>
      <w:tblPr/>
      <w:trPr>
        <w:tblHeader/>
      </w:trPr>
      <w:tcPr>
        <w:shd w:val="clear" w:color="auto" w:fill="4F6228"/>
      </w:tcPr>
    </w:tblStylePr>
    <w:tblStylePr w:type="firstCol">
      <w:pPr>
        <w:jc w:val="left"/>
      </w:pPr>
    </w:tblStylePr>
  </w:style>
  <w:style w:type="paragraph" w:customStyle="1" w:styleId="affff">
    <w:name w:val="до таблицы"/>
    <w:basedOn w:val="afff2"/>
    <w:link w:val="affff0"/>
    <w:qFormat/>
    <w:rsid w:val="002E47F2"/>
    <w:pPr>
      <w:spacing w:after="200" w:line="360" w:lineRule="auto"/>
      <w:ind w:firstLine="567"/>
      <w:contextualSpacing/>
      <w:jc w:val="both"/>
    </w:pPr>
    <w:rPr>
      <w:rFonts w:ascii="Myriad Pro" w:hAnsi="Myriad Pro"/>
      <w:sz w:val="26"/>
      <w:szCs w:val="26"/>
    </w:rPr>
  </w:style>
  <w:style w:type="character" w:customStyle="1" w:styleId="afff3">
    <w:name w:val="Знак Знак"/>
    <w:link w:val="afff2"/>
    <w:rsid w:val="002E47F2"/>
    <w:rPr>
      <w:rFonts w:ascii="Verdana" w:eastAsia="Times New Roman" w:hAnsi="Verdana" w:cs="Times New Roman"/>
      <w:sz w:val="20"/>
      <w:szCs w:val="20"/>
      <w:lang w:val="en-US"/>
    </w:rPr>
  </w:style>
  <w:style w:type="character" w:customStyle="1" w:styleId="affff0">
    <w:name w:val="до таблицы Знак"/>
    <w:link w:val="affff"/>
    <w:rsid w:val="002E47F2"/>
    <w:rPr>
      <w:rFonts w:ascii="Myriad Pro" w:eastAsia="Times New Roman" w:hAnsi="Myriad Pro" w:cs="Times New Roman"/>
      <w:sz w:val="26"/>
      <w:szCs w:val="26"/>
      <w:lang w:val="en-US"/>
    </w:rPr>
  </w:style>
  <w:style w:type="paragraph" w:customStyle="1" w:styleId="affff1">
    <w:name w:val="после таблицы"/>
    <w:basedOn w:val="a0"/>
    <w:link w:val="affff2"/>
    <w:qFormat/>
    <w:rsid w:val="002E47F2"/>
    <w:pPr>
      <w:spacing w:before="240" w:after="0" w:line="360" w:lineRule="auto"/>
      <w:ind w:firstLine="567"/>
      <w:contextualSpacing/>
      <w:jc w:val="both"/>
    </w:pPr>
    <w:rPr>
      <w:rFonts w:ascii="Myriad Pro" w:eastAsia="Calibri" w:hAnsi="Myriad Pro" w:cs="Times New Roman"/>
      <w:iCs/>
      <w:sz w:val="26"/>
      <w:szCs w:val="26"/>
    </w:rPr>
  </w:style>
  <w:style w:type="character" w:customStyle="1" w:styleId="affff2">
    <w:name w:val="после таблицы Знак"/>
    <w:link w:val="affff1"/>
    <w:rsid w:val="002E47F2"/>
    <w:rPr>
      <w:rFonts w:ascii="Myriad Pro" w:eastAsia="Calibri" w:hAnsi="Myriad Pro" w:cs="Times New Roman"/>
      <w:iCs/>
      <w:sz w:val="26"/>
      <w:szCs w:val="26"/>
    </w:rPr>
  </w:style>
  <w:style w:type="table" w:customStyle="1" w:styleId="affff3">
    <w:name w:val="Оля"/>
    <w:basedOn w:val="a2"/>
    <w:uiPriority w:val="99"/>
    <w:rsid w:val="002E47F2"/>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MS Mincho" w:hAnsi="MS Mincho"/>
        <w:color w:val="FFFFFF"/>
        <w:sz w:val="18"/>
      </w:rPr>
      <w:tblPr/>
      <w:trPr>
        <w:tblHeader/>
      </w:trPr>
      <w:tcPr>
        <w:shd w:val="clear" w:color="auto" w:fill="4F6228"/>
      </w:tcPr>
    </w:tblStylePr>
    <w:tblStylePr w:type="firstCol">
      <w:pPr>
        <w:jc w:val="left"/>
      </w:pPr>
    </w:tblStylePr>
  </w:style>
  <w:style w:type="paragraph" w:customStyle="1" w:styleId="affff4">
    <w:name w:val="До таблицы"/>
    <w:basedOn w:val="a0"/>
    <w:link w:val="affff5"/>
    <w:autoRedefine/>
    <w:qFormat/>
    <w:rsid w:val="00700B0D"/>
    <w:pPr>
      <w:tabs>
        <w:tab w:val="num" w:pos="960"/>
      </w:tabs>
      <w:spacing w:line="360" w:lineRule="auto"/>
      <w:ind w:firstLine="567"/>
      <w:jc w:val="both"/>
    </w:pPr>
    <w:rPr>
      <w:rFonts w:ascii="Myriad Pro" w:eastAsia="Calibri" w:hAnsi="Myriad Pro" w:cs="Times New Roman"/>
      <w:sz w:val="26"/>
      <w:szCs w:val="26"/>
    </w:rPr>
  </w:style>
  <w:style w:type="character" w:customStyle="1" w:styleId="affff5">
    <w:name w:val="До таблицы Знак"/>
    <w:link w:val="affff4"/>
    <w:rsid w:val="00700B0D"/>
    <w:rPr>
      <w:rFonts w:ascii="Myriad Pro" w:eastAsia="Calibri" w:hAnsi="Myriad Pro" w:cs="Times New Roman"/>
      <w:sz w:val="26"/>
      <w:szCs w:val="26"/>
    </w:rPr>
  </w:style>
  <w:style w:type="table" w:customStyle="1" w:styleId="-121">
    <w:name w:val="Таблица-сетка 1 светлая — акцент 21"/>
    <w:basedOn w:val="a2"/>
    <w:uiPriority w:val="46"/>
    <w:rsid w:val="002E47F2"/>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numbering" w:customStyle="1" w:styleId="110">
    <w:name w:val="Нет списка11"/>
    <w:next w:val="a3"/>
    <w:uiPriority w:val="99"/>
    <w:semiHidden/>
    <w:unhideWhenUsed/>
    <w:rsid w:val="002E47F2"/>
  </w:style>
  <w:style w:type="paragraph" w:customStyle="1" w:styleId="paragraphscxw261163270bcx0">
    <w:name w:val="paragraph scxw261163270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61163270bcx0">
    <w:name w:val="normaltextrun scxw261163270 bcx0"/>
    <w:basedOn w:val="a1"/>
    <w:rsid w:val="002E47F2"/>
  </w:style>
  <w:style w:type="character" w:customStyle="1" w:styleId="spellingerrorscxw261163270bcx0">
    <w:name w:val="spellingerror scxw261163270 bcx0"/>
    <w:basedOn w:val="a1"/>
    <w:rsid w:val="002E47F2"/>
  </w:style>
  <w:style w:type="character" w:customStyle="1" w:styleId="eopscxw261163270bcx0">
    <w:name w:val="eop scxw261163270 bcx0"/>
    <w:basedOn w:val="a1"/>
    <w:rsid w:val="002E47F2"/>
  </w:style>
  <w:style w:type="table" w:customStyle="1" w:styleId="1a">
    <w:name w:val="Оля1"/>
    <w:basedOn w:val="a2"/>
    <w:uiPriority w:val="99"/>
    <w:rsid w:val="002E47F2"/>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table" w:customStyle="1" w:styleId="2f4">
    <w:name w:val="Оля2"/>
    <w:basedOn w:val="a2"/>
    <w:uiPriority w:val="99"/>
    <w:rsid w:val="002E47F2"/>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paragraph" w:customStyle="1" w:styleId="affff6">
    <w:name w:val="После таблицы"/>
    <w:basedOn w:val="affff4"/>
    <w:qFormat/>
    <w:rsid w:val="002E47F2"/>
    <w:pPr>
      <w:spacing w:before="240" w:after="0"/>
    </w:pPr>
    <w:rPr>
      <w:lang w:eastAsia="ru-RU"/>
    </w:rPr>
  </w:style>
  <w:style w:type="character" w:customStyle="1" w:styleId="Bodytext0">
    <w:name w:val="Body text_"/>
    <w:link w:val="2f5"/>
    <w:rsid w:val="002E47F2"/>
    <w:rPr>
      <w:rFonts w:ascii="Times New Roman" w:eastAsia="Times New Roman" w:hAnsi="Times New Roman"/>
      <w:sz w:val="26"/>
      <w:szCs w:val="26"/>
      <w:shd w:val="clear" w:color="auto" w:fill="FFFFFF"/>
    </w:rPr>
  </w:style>
  <w:style w:type="paragraph" w:customStyle="1" w:styleId="2f5">
    <w:name w:val="Основной текст2"/>
    <w:basedOn w:val="a0"/>
    <w:link w:val="Bodytext0"/>
    <w:rsid w:val="002E47F2"/>
    <w:pPr>
      <w:widowControl w:val="0"/>
      <w:shd w:val="clear" w:color="auto" w:fill="FFFFFF"/>
      <w:spacing w:before="300" w:after="420" w:line="0" w:lineRule="atLeast"/>
      <w:ind w:hanging="1740"/>
      <w:jc w:val="center"/>
    </w:pPr>
    <w:rPr>
      <w:rFonts w:ascii="Times New Roman" w:eastAsia="Times New Roman" w:hAnsi="Times New Roman"/>
      <w:sz w:val="26"/>
      <w:szCs w:val="26"/>
    </w:rPr>
  </w:style>
  <w:style w:type="paragraph" w:styleId="affff7">
    <w:name w:val="Revision"/>
    <w:hidden/>
    <w:uiPriority w:val="99"/>
    <w:semiHidden/>
    <w:rsid w:val="002E47F2"/>
    <w:pPr>
      <w:spacing w:after="0" w:line="240" w:lineRule="auto"/>
    </w:pPr>
    <w:rPr>
      <w:rFonts w:ascii="Calibri" w:eastAsia="Calibri" w:hAnsi="Calibri" w:cs="Times New Roman"/>
    </w:rPr>
  </w:style>
  <w:style w:type="character" w:customStyle="1" w:styleId="311">
    <w:name w:val="Заголовок 3 Знак1"/>
    <w:aliases w:val="Level 1 - 1 Знак1,Заголовок подпукта (1.1.1) Знак1,H3 Знак1"/>
    <w:basedOn w:val="a1"/>
    <w:uiPriority w:val="9"/>
    <w:semiHidden/>
    <w:rsid w:val="002E47F2"/>
    <w:rPr>
      <w:rFonts w:asciiTheme="majorHAnsi" w:eastAsiaTheme="majorEastAsia" w:hAnsiTheme="majorHAnsi" w:cstheme="majorBidi"/>
      <w:b/>
      <w:bCs/>
      <w:color w:val="4F81BD" w:themeColor="accent1"/>
      <w:sz w:val="22"/>
      <w:szCs w:val="22"/>
    </w:rPr>
  </w:style>
  <w:style w:type="table" w:customStyle="1" w:styleId="1b">
    <w:name w:val="Сетка таблицы1"/>
    <w:basedOn w:val="a2"/>
    <w:rsid w:val="002E47F2"/>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6">
    <w:name w:val="Нет списка2"/>
    <w:next w:val="a3"/>
    <w:uiPriority w:val="99"/>
    <w:semiHidden/>
    <w:unhideWhenUsed/>
    <w:rsid w:val="002E47F2"/>
  </w:style>
  <w:style w:type="numbering" w:customStyle="1" w:styleId="120">
    <w:name w:val="Нет списка12"/>
    <w:next w:val="a3"/>
    <w:uiPriority w:val="99"/>
    <w:semiHidden/>
    <w:unhideWhenUsed/>
    <w:rsid w:val="002E47F2"/>
  </w:style>
  <w:style w:type="table" w:customStyle="1" w:styleId="2f7">
    <w:name w:val="Сетка таблицы2"/>
    <w:basedOn w:val="a2"/>
    <w:next w:val="a6"/>
    <w:uiPriority w:val="39"/>
    <w:rsid w:val="002E47F2"/>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Текст сноски Знак1"/>
    <w:basedOn w:val="a1"/>
    <w:uiPriority w:val="99"/>
    <w:semiHidden/>
    <w:rsid w:val="002E47F2"/>
    <w:rPr>
      <w:sz w:val="20"/>
      <w:szCs w:val="20"/>
    </w:rPr>
  </w:style>
  <w:style w:type="character" w:customStyle="1" w:styleId="1d">
    <w:name w:val="Текст выноски Знак1"/>
    <w:basedOn w:val="a1"/>
    <w:uiPriority w:val="99"/>
    <w:semiHidden/>
    <w:rsid w:val="002E47F2"/>
    <w:rPr>
      <w:rFonts w:ascii="Tahoma" w:hAnsi="Tahoma" w:cs="Tahoma"/>
      <w:sz w:val="16"/>
      <w:szCs w:val="16"/>
    </w:rPr>
  </w:style>
  <w:style w:type="character" w:customStyle="1" w:styleId="affff8">
    <w:name w:val="Основной текст_"/>
    <w:basedOn w:val="a1"/>
    <w:rsid w:val="002E47F2"/>
    <w:rPr>
      <w:rFonts w:ascii="Times New Roman" w:eastAsia="Times New Roman" w:hAnsi="Times New Roman" w:cs="Times New Roman"/>
      <w:sz w:val="26"/>
      <w:szCs w:val="26"/>
      <w:shd w:val="clear" w:color="auto" w:fill="FFFFFF"/>
    </w:rPr>
  </w:style>
  <w:style w:type="character" w:customStyle="1" w:styleId="95pt">
    <w:name w:val="Основной текст + 9;5 pt"/>
    <w:basedOn w:val="affff8"/>
    <w:rsid w:val="002E47F2"/>
    <w:rPr>
      <w:rFonts w:ascii="Times New Roman" w:eastAsia="Times New Roman" w:hAnsi="Times New Roman" w:cs="Times New Roman"/>
      <w:color w:val="000000"/>
      <w:spacing w:val="0"/>
      <w:w w:val="100"/>
      <w:position w:val="0"/>
      <w:sz w:val="19"/>
      <w:szCs w:val="19"/>
      <w:shd w:val="clear" w:color="auto" w:fill="FFFFFF"/>
      <w:lang w:val="ru-RU"/>
    </w:rPr>
  </w:style>
  <w:style w:type="character" w:customStyle="1" w:styleId="95pt0">
    <w:name w:val="Основной текст + 9;5 pt;Курсив"/>
    <w:basedOn w:val="affff8"/>
    <w:rsid w:val="002E47F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rPr>
  </w:style>
  <w:style w:type="character" w:customStyle="1" w:styleId="95pt1">
    <w:name w:val="Основной текст + 9;5 pt;Курсив;Малые прописные"/>
    <w:basedOn w:val="affff8"/>
    <w:rsid w:val="002E47F2"/>
    <w:rPr>
      <w:rFonts w:ascii="Times New Roman" w:eastAsia="Times New Roman" w:hAnsi="Times New Roman" w:cs="Times New Roman"/>
      <w:b w:val="0"/>
      <w:bCs w:val="0"/>
      <w:i/>
      <w:iCs/>
      <w:smallCaps/>
      <w:strike w:val="0"/>
      <w:color w:val="000000"/>
      <w:spacing w:val="0"/>
      <w:w w:val="100"/>
      <w:position w:val="0"/>
      <w:sz w:val="19"/>
      <w:szCs w:val="19"/>
      <w:u w:val="none"/>
      <w:shd w:val="clear" w:color="auto" w:fill="FFFFFF"/>
      <w:lang w:val="en-US"/>
    </w:rPr>
  </w:style>
  <w:style w:type="character" w:customStyle="1" w:styleId="Corbel7pt">
    <w:name w:val="Основной текст + Corbel;7 pt;Курсив"/>
    <w:basedOn w:val="affff8"/>
    <w:rsid w:val="002E47F2"/>
    <w:rPr>
      <w:rFonts w:ascii="Corbel" w:eastAsia="Corbel" w:hAnsi="Corbel" w:cs="Corbel"/>
      <w:b w:val="0"/>
      <w:bCs w:val="0"/>
      <w:i/>
      <w:iCs/>
      <w:smallCaps w:val="0"/>
      <w:strike w:val="0"/>
      <w:color w:val="000000"/>
      <w:spacing w:val="0"/>
      <w:w w:val="100"/>
      <w:position w:val="0"/>
      <w:sz w:val="14"/>
      <w:szCs w:val="14"/>
      <w:u w:val="none"/>
      <w:shd w:val="clear" w:color="auto" w:fill="FFFFFF"/>
    </w:rPr>
  </w:style>
  <w:style w:type="character" w:customStyle="1" w:styleId="65pt-1pt">
    <w:name w:val="Основной текст + 6;5 pt;Интервал -1 pt"/>
    <w:basedOn w:val="affff8"/>
    <w:rsid w:val="002E47F2"/>
    <w:rPr>
      <w:rFonts w:ascii="Times New Roman" w:eastAsia="Times New Roman" w:hAnsi="Times New Roman" w:cs="Times New Roman"/>
      <w:b w:val="0"/>
      <w:bCs w:val="0"/>
      <w:i w:val="0"/>
      <w:iCs w:val="0"/>
      <w:smallCaps w:val="0"/>
      <w:strike w:val="0"/>
      <w:color w:val="000000"/>
      <w:spacing w:val="-30"/>
      <w:w w:val="100"/>
      <w:position w:val="0"/>
      <w:sz w:val="13"/>
      <w:szCs w:val="13"/>
      <w:u w:val="none"/>
      <w:shd w:val="clear" w:color="auto" w:fill="FFFFFF"/>
      <w:lang w:val="ru-RU"/>
    </w:rPr>
  </w:style>
  <w:style w:type="character" w:customStyle="1" w:styleId="CenturyGothic65pt">
    <w:name w:val="Основной текст + Century Gothic;6;5 pt;Полужирный"/>
    <w:basedOn w:val="affff8"/>
    <w:rsid w:val="002E47F2"/>
    <w:rPr>
      <w:rFonts w:ascii="Century Gothic" w:eastAsia="Century Gothic" w:hAnsi="Century Gothic" w:cs="Century Gothic"/>
      <w:b/>
      <w:bCs/>
      <w:i w:val="0"/>
      <w:iCs w:val="0"/>
      <w:smallCaps w:val="0"/>
      <w:strike w:val="0"/>
      <w:color w:val="000000"/>
      <w:spacing w:val="0"/>
      <w:w w:val="100"/>
      <w:position w:val="0"/>
      <w:sz w:val="13"/>
      <w:szCs w:val="13"/>
      <w:u w:val="none"/>
      <w:shd w:val="clear" w:color="auto" w:fill="FFFFFF"/>
    </w:rPr>
  </w:style>
  <w:style w:type="character" w:customStyle="1" w:styleId="6pt-1pt">
    <w:name w:val="Основной текст + 6 pt;Интервал -1 pt"/>
    <w:basedOn w:val="affff8"/>
    <w:rsid w:val="002E47F2"/>
    <w:rPr>
      <w:rFonts w:ascii="Times New Roman" w:eastAsia="Times New Roman" w:hAnsi="Times New Roman" w:cs="Times New Roman"/>
      <w:b w:val="0"/>
      <w:bCs w:val="0"/>
      <w:i w:val="0"/>
      <w:iCs w:val="0"/>
      <w:smallCaps w:val="0"/>
      <w:strike w:val="0"/>
      <w:color w:val="000000"/>
      <w:spacing w:val="-20"/>
      <w:w w:val="100"/>
      <w:position w:val="0"/>
      <w:sz w:val="12"/>
      <w:szCs w:val="12"/>
      <w:u w:val="none"/>
      <w:shd w:val="clear" w:color="auto" w:fill="FFFFFF"/>
      <w:lang w:val="ru-RU"/>
    </w:rPr>
  </w:style>
  <w:style w:type="character" w:customStyle="1" w:styleId="CenturyGothic6pt-1pt">
    <w:name w:val="Основной текст + Century Gothic;6 pt;Полужирный;Интервал -1 pt"/>
    <w:basedOn w:val="affff8"/>
    <w:rsid w:val="002E47F2"/>
    <w:rPr>
      <w:rFonts w:ascii="Century Gothic" w:eastAsia="Century Gothic" w:hAnsi="Century Gothic" w:cs="Century Gothic"/>
      <w:b/>
      <w:bCs/>
      <w:i w:val="0"/>
      <w:iCs w:val="0"/>
      <w:smallCaps w:val="0"/>
      <w:strike w:val="0"/>
      <w:color w:val="000000"/>
      <w:spacing w:val="-20"/>
      <w:w w:val="100"/>
      <w:position w:val="0"/>
      <w:sz w:val="12"/>
      <w:szCs w:val="12"/>
      <w:u w:val="none"/>
      <w:shd w:val="clear" w:color="auto" w:fill="FFFFFF"/>
      <w:lang w:val="ru-RU"/>
    </w:rPr>
  </w:style>
  <w:style w:type="character" w:customStyle="1" w:styleId="9pt">
    <w:name w:val="Основной текст + 9 pt"/>
    <w:basedOn w:val="affff8"/>
    <w:rsid w:val="002E47F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Batang65pt">
    <w:name w:val="Основной текст + Batang;6;5 pt"/>
    <w:basedOn w:val="affff8"/>
    <w:rsid w:val="002E47F2"/>
    <w:rPr>
      <w:rFonts w:ascii="Batang" w:eastAsia="Batang" w:hAnsi="Batang" w:cs="Batang"/>
      <w:b w:val="0"/>
      <w:bCs w:val="0"/>
      <w:i w:val="0"/>
      <w:iCs w:val="0"/>
      <w:smallCaps w:val="0"/>
      <w:strike w:val="0"/>
      <w:color w:val="000000"/>
      <w:spacing w:val="0"/>
      <w:w w:val="100"/>
      <w:position w:val="0"/>
      <w:sz w:val="13"/>
      <w:szCs w:val="13"/>
      <w:u w:val="none"/>
      <w:shd w:val="clear" w:color="auto" w:fill="FFFFFF"/>
    </w:rPr>
  </w:style>
  <w:style w:type="character" w:customStyle="1" w:styleId="ArialUnicodeMS65pt">
    <w:name w:val="Основной текст + Arial Unicode MS;6;5 pt"/>
    <w:basedOn w:val="affff8"/>
    <w:rsid w:val="002E47F2"/>
    <w:rPr>
      <w:rFonts w:ascii="Arial Unicode MS" w:eastAsia="Arial Unicode MS" w:hAnsi="Arial Unicode MS" w:cs="Arial Unicode MS"/>
      <w:b w:val="0"/>
      <w:bCs w:val="0"/>
      <w:i w:val="0"/>
      <w:iCs w:val="0"/>
      <w:smallCaps w:val="0"/>
      <w:strike w:val="0"/>
      <w:color w:val="000000"/>
      <w:spacing w:val="0"/>
      <w:w w:val="100"/>
      <w:position w:val="0"/>
      <w:sz w:val="13"/>
      <w:szCs w:val="13"/>
      <w:u w:val="none"/>
      <w:shd w:val="clear" w:color="auto" w:fill="FFFFFF"/>
    </w:rPr>
  </w:style>
  <w:style w:type="numbering" w:customStyle="1" w:styleId="3d">
    <w:name w:val="Нет списка3"/>
    <w:next w:val="a3"/>
    <w:uiPriority w:val="99"/>
    <w:semiHidden/>
    <w:unhideWhenUsed/>
    <w:rsid w:val="002E47F2"/>
  </w:style>
  <w:style w:type="table" w:customStyle="1" w:styleId="3e">
    <w:name w:val="Сетка таблицы3"/>
    <w:basedOn w:val="a2"/>
    <w:next w:val="a6"/>
    <w:uiPriority w:val="39"/>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2"/>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тиль11"/>
    <w:basedOn w:val="a2"/>
    <w:uiPriority w:val="99"/>
    <w:rsid w:val="002E47F2"/>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48">
    <w:name w:val="Нет списка4"/>
    <w:next w:val="a3"/>
    <w:uiPriority w:val="99"/>
    <w:semiHidden/>
    <w:unhideWhenUsed/>
    <w:rsid w:val="002E47F2"/>
  </w:style>
  <w:style w:type="numbering" w:customStyle="1" w:styleId="52">
    <w:name w:val="Нет списка5"/>
    <w:next w:val="a3"/>
    <w:uiPriority w:val="99"/>
    <w:semiHidden/>
    <w:unhideWhenUsed/>
    <w:rsid w:val="002E47F2"/>
  </w:style>
  <w:style w:type="table" w:customStyle="1" w:styleId="49">
    <w:name w:val="Сетка таблицы4"/>
    <w:basedOn w:val="a2"/>
    <w:next w:val="a6"/>
    <w:uiPriority w:val="39"/>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
    <w:basedOn w:val="a2"/>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тиль12"/>
    <w:basedOn w:val="a2"/>
    <w:uiPriority w:val="99"/>
    <w:rsid w:val="002E47F2"/>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60">
    <w:name w:val="Нет списка6"/>
    <w:next w:val="a3"/>
    <w:uiPriority w:val="99"/>
    <w:semiHidden/>
    <w:unhideWhenUsed/>
    <w:rsid w:val="002E47F2"/>
  </w:style>
  <w:style w:type="table" w:customStyle="1" w:styleId="53">
    <w:name w:val="Сетка таблицы5"/>
    <w:basedOn w:val="a2"/>
    <w:next w:val="a6"/>
    <w:uiPriority w:val="39"/>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тиль13"/>
    <w:basedOn w:val="a2"/>
    <w:uiPriority w:val="99"/>
    <w:rsid w:val="002E47F2"/>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70">
    <w:name w:val="Нет списка7"/>
    <w:next w:val="a3"/>
    <w:uiPriority w:val="99"/>
    <w:semiHidden/>
    <w:unhideWhenUsed/>
    <w:rsid w:val="002E47F2"/>
  </w:style>
  <w:style w:type="table" w:customStyle="1" w:styleId="61">
    <w:name w:val="Сетка таблицы6"/>
    <w:basedOn w:val="a2"/>
    <w:next w:val="a6"/>
    <w:uiPriority w:val="39"/>
    <w:rsid w:val="002E47F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rsid w:val="002E47F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тиль14"/>
    <w:basedOn w:val="a2"/>
    <w:uiPriority w:val="99"/>
    <w:rsid w:val="002E47F2"/>
    <w:pPr>
      <w:spacing w:after="0" w:line="240" w:lineRule="auto"/>
    </w:pPr>
    <w:rPr>
      <w:rFonts w:ascii="Myriad Pro" w:eastAsia="Calibri" w:hAnsi="Myriad Pro" w:cs="Times New Roman"/>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228bf8a64b8551e1msonormal">
    <w:name w:val="228bf8a64b8551e1msonormal"/>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237">
    <w:name w:val="xl65237"/>
    <w:basedOn w:val="a0"/>
    <w:rsid w:val="002E47F2"/>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38">
    <w:name w:val="xl65238"/>
    <w:basedOn w:val="a0"/>
    <w:rsid w:val="002E47F2"/>
    <w:pPr>
      <w:pBdr>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39">
    <w:name w:val="xl65239"/>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0">
    <w:name w:val="xl65240"/>
    <w:basedOn w:val="a0"/>
    <w:rsid w:val="002E47F2"/>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41">
    <w:name w:val="xl65241"/>
    <w:basedOn w:val="a0"/>
    <w:rsid w:val="002E47F2"/>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42">
    <w:name w:val="xl65242"/>
    <w:basedOn w:val="a0"/>
    <w:rsid w:val="002E47F2"/>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3">
    <w:name w:val="xl65243"/>
    <w:basedOn w:val="a0"/>
    <w:rsid w:val="002E47F2"/>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4">
    <w:name w:val="xl65244"/>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18"/>
      <w:szCs w:val="18"/>
      <w:lang w:eastAsia="ru-RU"/>
    </w:rPr>
  </w:style>
  <w:style w:type="paragraph" w:customStyle="1" w:styleId="xl65245">
    <w:name w:val="xl65245"/>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6">
    <w:name w:val="xl65246"/>
    <w:basedOn w:val="a0"/>
    <w:rsid w:val="002E47F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7">
    <w:name w:val="xl65247"/>
    <w:basedOn w:val="a0"/>
    <w:rsid w:val="002E47F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8">
    <w:name w:val="xl65248"/>
    <w:basedOn w:val="a0"/>
    <w:rsid w:val="002E47F2"/>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49">
    <w:name w:val="xl65249"/>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0">
    <w:name w:val="xl65250"/>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51">
    <w:name w:val="xl65251"/>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52">
    <w:name w:val="xl65252"/>
    <w:basedOn w:val="a0"/>
    <w:rsid w:val="002E47F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3">
    <w:name w:val="xl65253"/>
    <w:basedOn w:val="a0"/>
    <w:rsid w:val="002E47F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4">
    <w:name w:val="xl65254"/>
    <w:basedOn w:val="a0"/>
    <w:rsid w:val="002E47F2"/>
    <w:pPr>
      <w:spacing w:before="100" w:beforeAutospacing="1" w:after="100" w:afterAutospacing="1" w:line="240" w:lineRule="auto"/>
    </w:pPr>
    <w:rPr>
      <w:rFonts w:ascii="Myriad Pro" w:eastAsia="Times New Roman" w:hAnsi="Myriad Pro" w:cs="Times New Roman"/>
      <w:b/>
      <w:bCs/>
      <w:sz w:val="18"/>
      <w:szCs w:val="18"/>
      <w:lang w:eastAsia="ru-RU"/>
    </w:rPr>
  </w:style>
  <w:style w:type="paragraph" w:customStyle="1" w:styleId="xl65255">
    <w:name w:val="xl65255"/>
    <w:basedOn w:val="a0"/>
    <w:rsid w:val="002E47F2"/>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6">
    <w:name w:val="xl65256"/>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character" w:customStyle="1" w:styleId="1e">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1"/>
    <w:uiPriority w:val="99"/>
    <w:semiHidden/>
    <w:rsid w:val="002E47F2"/>
    <w:rPr>
      <w:rFonts w:ascii="Times New Roman" w:eastAsia="Times New Roman" w:hAnsi="Times New Roman"/>
      <w:sz w:val="24"/>
      <w:szCs w:val="24"/>
    </w:rPr>
  </w:style>
  <w:style w:type="paragraph" w:customStyle="1" w:styleId="msonormal0">
    <w:name w:val="msonormal"/>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Обычный буллет"/>
    <w:basedOn w:val="a0"/>
    <w:rsid w:val="002E47F2"/>
    <w:pPr>
      <w:numPr>
        <w:numId w:val="34"/>
      </w:numPr>
      <w:spacing w:after="0" w:line="240" w:lineRule="auto"/>
      <w:jc w:val="both"/>
    </w:pPr>
    <w:rPr>
      <w:rFonts w:ascii="Arial" w:eastAsia="Times New Roman" w:hAnsi="Arial" w:cs="Times New Roman"/>
      <w:sz w:val="20"/>
      <w:szCs w:val="24"/>
      <w:lang w:eastAsia="ru-RU"/>
    </w:rPr>
  </w:style>
  <w:style w:type="paragraph" w:customStyle="1" w:styleId="113">
    <w:name w:val="Заголовок 11"/>
    <w:basedOn w:val="a0"/>
    <w:next w:val="a0"/>
    <w:uiPriority w:val="9"/>
    <w:qFormat/>
    <w:rsid w:val="002E47F2"/>
    <w:pPr>
      <w:keepNext/>
      <w:keepLines/>
      <w:spacing w:before="480" w:after="0"/>
      <w:outlineLvl w:val="0"/>
    </w:pPr>
    <w:rPr>
      <w:rFonts w:ascii="Cambria" w:eastAsia="Times New Roman" w:hAnsi="Cambria" w:cs="Times New Roman"/>
      <w:b/>
      <w:bCs/>
      <w:color w:val="365F91"/>
      <w:sz w:val="28"/>
      <w:szCs w:val="28"/>
    </w:rPr>
  </w:style>
  <w:style w:type="paragraph" w:customStyle="1" w:styleId="H31">
    <w:name w:val="H31"/>
    <w:basedOn w:val="a0"/>
    <w:next w:val="a0"/>
    <w:uiPriority w:val="9"/>
    <w:qFormat/>
    <w:rsid w:val="002E47F2"/>
    <w:pPr>
      <w:keepNext/>
      <w:keepLines/>
      <w:spacing w:before="40" w:after="0" w:line="256" w:lineRule="auto"/>
      <w:outlineLvl w:val="2"/>
    </w:pPr>
    <w:rPr>
      <w:rFonts w:ascii="Cambria" w:eastAsia="Times New Roman" w:hAnsi="Cambria" w:cs="Times New Roman"/>
      <w:color w:val="243F60"/>
      <w:sz w:val="24"/>
      <w:szCs w:val="24"/>
    </w:rPr>
  </w:style>
  <w:style w:type="paragraph" w:customStyle="1" w:styleId="210">
    <w:name w:val="Оглавление 21"/>
    <w:basedOn w:val="a0"/>
    <w:next w:val="a0"/>
    <w:autoRedefine/>
    <w:uiPriority w:val="39"/>
    <w:rsid w:val="002E47F2"/>
    <w:pPr>
      <w:spacing w:after="100"/>
      <w:ind w:left="220"/>
    </w:pPr>
    <w:rPr>
      <w:rFonts w:eastAsia="Times New Roman"/>
      <w:lang w:eastAsia="ru-RU"/>
    </w:rPr>
  </w:style>
  <w:style w:type="paragraph" w:customStyle="1" w:styleId="412">
    <w:name w:val="Оглавление 41"/>
    <w:basedOn w:val="a0"/>
    <w:next w:val="a0"/>
    <w:autoRedefine/>
    <w:uiPriority w:val="39"/>
    <w:rsid w:val="002E47F2"/>
    <w:pPr>
      <w:spacing w:after="100"/>
      <w:ind w:left="660"/>
    </w:pPr>
    <w:rPr>
      <w:rFonts w:eastAsia="Times New Roman"/>
      <w:lang w:eastAsia="ru-RU"/>
    </w:rPr>
  </w:style>
  <w:style w:type="paragraph" w:customStyle="1" w:styleId="510">
    <w:name w:val="Оглавление 51"/>
    <w:basedOn w:val="a0"/>
    <w:next w:val="a0"/>
    <w:autoRedefine/>
    <w:uiPriority w:val="39"/>
    <w:rsid w:val="002E47F2"/>
    <w:pPr>
      <w:spacing w:after="100"/>
      <w:ind w:left="880"/>
    </w:pPr>
    <w:rPr>
      <w:rFonts w:eastAsia="Times New Roman"/>
      <w:lang w:eastAsia="ru-RU"/>
    </w:rPr>
  </w:style>
  <w:style w:type="paragraph" w:customStyle="1" w:styleId="610">
    <w:name w:val="Оглавление 61"/>
    <w:basedOn w:val="a0"/>
    <w:next w:val="a0"/>
    <w:autoRedefine/>
    <w:uiPriority w:val="39"/>
    <w:rsid w:val="002E47F2"/>
    <w:pPr>
      <w:spacing w:after="100"/>
      <w:ind w:left="1100"/>
    </w:pPr>
    <w:rPr>
      <w:rFonts w:eastAsia="Times New Roman"/>
      <w:lang w:eastAsia="ru-RU"/>
    </w:rPr>
  </w:style>
  <w:style w:type="paragraph" w:customStyle="1" w:styleId="71">
    <w:name w:val="Оглавление 71"/>
    <w:basedOn w:val="a0"/>
    <w:next w:val="a0"/>
    <w:autoRedefine/>
    <w:uiPriority w:val="39"/>
    <w:rsid w:val="002E47F2"/>
    <w:pPr>
      <w:spacing w:after="100"/>
      <w:ind w:left="1320"/>
    </w:pPr>
    <w:rPr>
      <w:rFonts w:eastAsia="Times New Roman"/>
      <w:lang w:eastAsia="ru-RU"/>
    </w:rPr>
  </w:style>
  <w:style w:type="paragraph" w:customStyle="1" w:styleId="810">
    <w:name w:val="Оглавление 81"/>
    <w:basedOn w:val="a0"/>
    <w:next w:val="a0"/>
    <w:autoRedefine/>
    <w:uiPriority w:val="39"/>
    <w:rsid w:val="002E47F2"/>
    <w:pPr>
      <w:spacing w:after="100"/>
      <w:ind w:left="1540"/>
    </w:pPr>
    <w:rPr>
      <w:rFonts w:eastAsia="Times New Roman"/>
      <w:lang w:eastAsia="ru-RU"/>
    </w:rPr>
  </w:style>
  <w:style w:type="paragraph" w:customStyle="1" w:styleId="91">
    <w:name w:val="Оглавление 91"/>
    <w:basedOn w:val="a0"/>
    <w:next w:val="a0"/>
    <w:autoRedefine/>
    <w:uiPriority w:val="39"/>
    <w:rsid w:val="002E47F2"/>
    <w:pPr>
      <w:spacing w:after="100"/>
      <w:ind w:left="1760"/>
    </w:pPr>
    <w:rPr>
      <w:rFonts w:eastAsia="Times New Roman"/>
      <w:lang w:eastAsia="ru-RU"/>
    </w:rPr>
  </w:style>
  <w:style w:type="paragraph" w:customStyle="1" w:styleId="1f">
    <w:name w:val="Рецензия1"/>
    <w:next w:val="affff7"/>
    <w:uiPriority w:val="99"/>
    <w:semiHidden/>
    <w:rsid w:val="002E47F2"/>
    <w:pPr>
      <w:spacing w:after="0" w:line="240" w:lineRule="auto"/>
    </w:pPr>
    <w:rPr>
      <w:rFonts w:eastAsia="Times New Roman"/>
      <w:lang w:eastAsia="ru-RU"/>
    </w:rPr>
  </w:style>
  <w:style w:type="character" w:customStyle="1" w:styleId="114">
    <w:name w:val="Заголовок 1 Знак1"/>
    <w:basedOn w:val="a1"/>
    <w:uiPriority w:val="9"/>
    <w:rsid w:val="002E47F2"/>
    <w:rPr>
      <w:rFonts w:asciiTheme="majorHAnsi" w:eastAsiaTheme="majorEastAsia" w:hAnsiTheme="majorHAnsi" w:cstheme="majorBidi" w:hint="default"/>
      <w:b/>
      <w:bCs/>
      <w:color w:val="365F91" w:themeColor="accent1" w:themeShade="BF"/>
      <w:sz w:val="28"/>
      <w:szCs w:val="28"/>
    </w:rPr>
  </w:style>
  <w:style w:type="character" w:customStyle="1" w:styleId="320">
    <w:name w:val="Заголовок 3 Знак2"/>
    <w:basedOn w:val="a1"/>
    <w:uiPriority w:val="9"/>
    <w:semiHidden/>
    <w:rsid w:val="002E47F2"/>
    <w:rPr>
      <w:rFonts w:asciiTheme="majorHAnsi" w:eastAsiaTheme="majorEastAsia" w:hAnsiTheme="majorHAnsi" w:cstheme="majorBidi" w:hint="default"/>
      <w:b/>
      <w:bCs/>
      <w:color w:val="4F81BD" w:themeColor="accent1"/>
    </w:rPr>
  </w:style>
  <w:style w:type="table" w:customStyle="1" w:styleId="-110">
    <w:name w:val="Таблица-сетка 1 светлая1"/>
    <w:basedOn w:val="a2"/>
    <w:uiPriority w:val="46"/>
    <w:rsid w:val="002E47F2"/>
    <w:pPr>
      <w:spacing w:after="0" w:line="240" w:lineRule="auto"/>
    </w:pPr>
    <w:rPr>
      <w:rFonts w:ascii="Calibri" w:hAnsi="Calibri"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nsPlusTitle0">
    <w:name w:val="ConsPlusTitle Знак"/>
    <w:basedOn w:val="a1"/>
    <w:link w:val="ConsPlusTitle"/>
    <w:rsid w:val="002E47F2"/>
    <w:rPr>
      <w:rFonts w:ascii="Calibri" w:eastAsia="Times New Roman" w:hAnsi="Calibri" w:cs="Calibri"/>
      <w:b/>
      <w:szCs w:val="20"/>
      <w:lang w:eastAsia="ru-RU"/>
    </w:rPr>
  </w:style>
  <w:style w:type="paragraph" w:customStyle="1" w:styleId="4">
    <w:name w:val="Стиль4"/>
    <w:basedOn w:val="ConsPlusTitle"/>
    <w:link w:val="4a"/>
    <w:qFormat/>
    <w:rsid w:val="002E47F2"/>
    <w:pPr>
      <w:numPr>
        <w:numId w:val="35"/>
      </w:numPr>
      <w:spacing w:line="360" w:lineRule="auto"/>
      <w:ind w:left="1281" w:hanging="357"/>
      <w:jc w:val="both"/>
    </w:pPr>
    <w:rPr>
      <w:rFonts w:ascii="Myriad Pro" w:eastAsia="Calibri" w:hAnsi="Myriad Pro"/>
      <w:b w:val="0"/>
      <w:bCs/>
      <w:color w:val="000000"/>
      <w:sz w:val="26"/>
      <w:szCs w:val="26"/>
    </w:rPr>
  </w:style>
  <w:style w:type="character" w:customStyle="1" w:styleId="4a">
    <w:name w:val="Стиль4 Знак"/>
    <w:basedOn w:val="ConsPlusTitle0"/>
    <w:link w:val="4"/>
    <w:rsid w:val="002E47F2"/>
    <w:rPr>
      <w:rFonts w:ascii="Myriad Pro" w:eastAsia="Calibri" w:hAnsi="Myriad Pro" w:cs="Calibri"/>
      <w:b w:val="0"/>
      <w:bCs/>
      <w:color w:val="000000"/>
      <w:sz w:val="26"/>
      <w:szCs w:val="26"/>
      <w:lang w:eastAsia="ru-RU"/>
    </w:rPr>
  </w:style>
  <w:style w:type="paragraph" w:customStyle="1" w:styleId="xl67">
    <w:name w:val="xl67"/>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0"/>
      <w:szCs w:val="20"/>
      <w:lang w:eastAsia="ru-RU"/>
    </w:rPr>
  </w:style>
  <w:style w:type="paragraph" w:customStyle="1" w:styleId="xl68">
    <w:name w:val="xl68"/>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sz w:val="20"/>
      <w:szCs w:val="20"/>
      <w:lang w:eastAsia="ru-RU"/>
    </w:rPr>
  </w:style>
  <w:style w:type="paragraph" w:customStyle="1" w:styleId="xl69">
    <w:name w:val="xl69"/>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color w:val="000000"/>
      <w:sz w:val="20"/>
      <w:szCs w:val="20"/>
      <w:lang w:eastAsia="ru-RU"/>
    </w:rPr>
  </w:style>
  <w:style w:type="paragraph" w:customStyle="1" w:styleId="xl70">
    <w:name w:val="xl70"/>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sz w:val="20"/>
      <w:szCs w:val="20"/>
      <w:lang w:eastAsia="ru-RU"/>
    </w:rPr>
  </w:style>
  <w:style w:type="paragraph" w:customStyle="1" w:styleId="xl71">
    <w:name w:val="xl71"/>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color w:val="000000"/>
      <w:sz w:val="20"/>
      <w:szCs w:val="20"/>
      <w:lang w:eastAsia="ru-RU"/>
    </w:rPr>
  </w:style>
  <w:style w:type="paragraph" w:customStyle="1" w:styleId="xl72">
    <w:name w:val="xl72"/>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73">
    <w:name w:val="xl73"/>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74">
    <w:name w:val="xl74"/>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75">
    <w:name w:val="xl75"/>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76">
    <w:name w:val="xl76"/>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77">
    <w:name w:val="xl77"/>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s="Times New Roman"/>
      <w:color w:val="000000"/>
      <w:sz w:val="20"/>
      <w:szCs w:val="20"/>
      <w:lang w:eastAsia="ru-RU"/>
    </w:rPr>
  </w:style>
  <w:style w:type="paragraph" w:customStyle="1" w:styleId="xl78">
    <w:name w:val="xl78"/>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sz w:val="20"/>
      <w:szCs w:val="20"/>
      <w:lang w:eastAsia="ru-RU"/>
    </w:rPr>
  </w:style>
  <w:style w:type="paragraph" w:customStyle="1" w:styleId="xl79">
    <w:name w:val="xl79"/>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80">
    <w:name w:val="xl80"/>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sz w:val="20"/>
      <w:szCs w:val="20"/>
      <w:lang w:eastAsia="ru-RU"/>
    </w:rPr>
  </w:style>
  <w:style w:type="paragraph" w:customStyle="1" w:styleId="xl81">
    <w:name w:val="xl81"/>
    <w:basedOn w:val="a0"/>
    <w:rsid w:val="00D34B35"/>
    <w:pPr>
      <w:spacing w:before="100" w:beforeAutospacing="1" w:after="100" w:afterAutospacing="1" w:line="240" w:lineRule="auto"/>
    </w:pPr>
    <w:rPr>
      <w:rFonts w:ascii="Cambria" w:eastAsia="Times New Roman" w:hAnsi="Cambria" w:cs="Times New Roman"/>
      <w:sz w:val="20"/>
      <w:szCs w:val="20"/>
      <w:lang w:eastAsia="ru-RU"/>
    </w:rPr>
  </w:style>
  <w:style w:type="paragraph" w:customStyle="1" w:styleId="xl82">
    <w:name w:val="xl82"/>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0"/>
      <w:szCs w:val="20"/>
      <w:lang w:eastAsia="ru-RU"/>
    </w:rPr>
  </w:style>
  <w:style w:type="paragraph" w:customStyle="1" w:styleId="xl83">
    <w:name w:val="xl83"/>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84">
    <w:name w:val="xl84"/>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s="Times New Roman"/>
      <w:sz w:val="20"/>
      <w:szCs w:val="20"/>
      <w:lang w:eastAsia="ru-RU"/>
    </w:rPr>
  </w:style>
  <w:style w:type="paragraph" w:customStyle="1" w:styleId="xl85">
    <w:name w:val="xl85"/>
    <w:basedOn w:val="a0"/>
    <w:rsid w:val="00D34B35"/>
    <w:pPr>
      <w:spacing w:before="100" w:beforeAutospacing="1" w:after="100" w:afterAutospacing="1" w:line="240" w:lineRule="auto"/>
      <w:jc w:val="center"/>
    </w:pPr>
    <w:rPr>
      <w:rFonts w:ascii="Cambria" w:eastAsia="Times New Roman" w:hAnsi="Cambria" w:cs="Times New Roman"/>
      <w:sz w:val="20"/>
      <w:szCs w:val="20"/>
      <w:lang w:eastAsia="ru-RU"/>
    </w:rPr>
  </w:style>
  <w:style w:type="paragraph" w:customStyle="1" w:styleId="xl86">
    <w:name w:val="xl86"/>
    <w:basedOn w:val="a0"/>
    <w:rsid w:val="00D34B35"/>
    <w:pPr>
      <w:spacing w:before="100" w:beforeAutospacing="1" w:after="100" w:afterAutospacing="1" w:line="240" w:lineRule="auto"/>
      <w:textAlignment w:val="center"/>
    </w:pPr>
    <w:rPr>
      <w:rFonts w:ascii="Cambria" w:eastAsia="Times New Roman" w:hAnsi="Cambria" w:cs="Times New Roman"/>
      <w:b/>
      <w:bCs/>
      <w:sz w:val="20"/>
      <w:szCs w:val="20"/>
      <w:lang w:eastAsia="ru-RU"/>
    </w:rPr>
  </w:style>
  <w:style w:type="paragraph" w:customStyle="1" w:styleId="xl87">
    <w:name w:val="xl87"/>
    <w:basedOn w:val="a0"/>
    <w:rsid w:val="00D34B35"/>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88">
    <w:name w:val="xl88"/>
    <w:basedOn w:val="a0"/>
    <w:rsid w:val="00D34B35"/>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89">
    <w:name w:val="xl89"/>
    <w:basedOn w:val="a0"/>
    <w:rsid w:val="00D34B35"/>
    <w:pP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90">
    <w:name w:val="xl90"/>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91">
    <w:name w:val="xl91"/>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92">
    <w:name w:val="xl92"/>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sz w:val="20"/>
      <w:szCs w:val="20"/>
      <w:lang w:eastAsia="ru-RU"/>
    </w:rPr>
  </w:style>
  <w:style w:type="paragraph" w:customStyle="1" w:styleId="xl93">
    <w:name w:val="xl93"/>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94">
    <w:name w:val="xl94"/>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0"/>
      <w:szCs w:val="20"/>
      <w:lang w:eastAsia="ru-RU"/>
    </w:rPr>
  </w:style>
  <w:style w:type="paragraph" w:customStyle="1" w:styleId="xl95">
    <w:name w:val="xl95"/>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sz w:val="20"/>
      <w:szCs w:val="20"/>
      <w:lang w:eastAsia="ru-RU"/>
    </w:rPr>
  </w:style>
  <w:style w:type="paragraph" w:customStyle="1" w:styleId="xl96">
    <w:name w:val="xl96"/>
    <w:basedOn w:val="a0"/>
    <w:rsid w:val="00D34B3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97">
    <w:name w:val="xl97"/>
    <w:basedOn w:val="a0"/>
    <w:rsid w:val="00D34B35"/>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98">
    <w:name w:val="xl98"/>
    <w:basedOn w:val="a0"/>
    <w:rsid w:val="00D34B35"/>
    <w:pPr>
      <w:pBdr>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99">
    <w:name w:val="xl99"/>
    <w:basedOn w:val="a0"/>
    <w:rsid w:val="00D34B35"/>
    <w:pPr>
      <w:pBdr>
        <w:left w:val="single" w:sz="4" w:space="0" w:color="FFFFFF"/>
        <w:bottom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100">
    <w:name w:val="xl100"/>
    <w:basedOn w:val="a0"/>
    <w:rsid w:val="00D34B35"/>
    <w:pPr>
      <w:pBdr>
        <w:bottom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101">
    <w:name w:val="xl101"/>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0"/>
      <w:szCs w:val="20"/>
      <w:lang w:eastAsia="ru-RU"/>
    </w:rPr>
  </w:style>
  <w:style w:type="paragraph" w:customStyle="1" w:styleId="xl102">
    <w:name w:val="xl102"/>
    <w:basedOn w:val="a0"/>
    <w:rsid w:val="00D34B3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3">
    <w:name w:val="xl103"/>
    <w:basedOn w:val="a0"/>
    <w:rsid w:val="00D34B3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4">
    <w:name w:val="xl104"/>
    <w:basedOn w:val="a0"/>
    <w:rsid w:val="00D34B3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5">
    <w:name w:val="xl105"/>
    <w:basedOn w:val="a0"/>
    <w:rsid w:val="00D34B3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6">
    <w:name w:val="xl106"/>
    <w:basedOn w:val="a0"/>
    <w:rsid w:val="00D34B3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7">
    <w:name w:val="xl107"/>
    <w:basedOn w:val="a0"/>
    <w:rsid w:val="00D34B3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63">
    <w:name w:val="xl63"/>
    <w:basedOn w:val="a0"/>
    <w:rsid w:val="00611E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64">
    <w:name w:val="xl64"/>
    <w:basedOn w:val="a0"/>
    <w:rsid w:val="00611E24"/>
    <w:pPr>
      <w:spacing w:before="100" w:beforeAutospacing="1" w:after="100" w:afterAutospacing="1" w:line="240" w:lineRule="auto"/>
    </w:pPr>
    <w:rPr>
      <w:rFonts w:ascii="Myriad Pro" w:eastAsia="Times New Roman" w:hAnsi="Myriad Pro" w:cs="Times New Roman"/>
      <w:sz w:val="20"/>
      <w:szCs w:val="20"/>
      <w:lang w:eastAsia="ru-RU"/>
    </w:rPr>
  </w:style>
  <w:style w:type="paragraph" w:customStyle="1" w:styleId="xl108">
    <w:name w:val="xl108"/>
    <w:basedOn w:val="a0"/>
    <w:rsid w:val="00611E2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09">
    <w:name w:val="xl109"/>
    <w:basedOn w:val="a0"/>
    <w:rsid w:val="00611E2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10">
    <w:name w:val="xl110"/>
    <w:basedOn w:val="a0"/>
    <w:rsid w:val="00611E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11">
    <w:name w:val="xl111"/>
    <w:basedOn w:val="a0"/>
    <w:rsid w:val="00611E24"/>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12">
    <w:name w:val="xl112"/>
    <w:basedOn w:val="a0"/>
    <w:rsid w:val="00611E24"/>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13">
    <w:name w:val="xl113"/>
    <w:basedOn w:val="a0"/>
    <w:rsid w:val="00611E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14">
    <w:name w:val="xl114"/>
    <w:basedOn w:val="a0"/>
    <w:rsid w:val="00611E2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15">
    <w:name w:val="xl115"/>
    <w:basedOn w:val="a0"/>
    <w:rsid w:val="00611E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16">
    <w:name w:val="xl116"/>
    <w:basedOn w:val="a0"/>
    <w:rsid w:val="00611E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17">
    <w:name w:val="xl117"/>
    <w:basedOn w:val="a0"/>
    <w:rsid w:val="00611E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18">
    <w:name w:val="xl118"/>
    <w:basedOn w:val="a0"/>
    <w:rsid w:val="00611E2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19">
    <w:name w:val="xl119"/>
    <w:basedOn w:val="a0"/>
    <w:rsid w:val="00611E24"/>
    <w:pPr>
      <w:pBdr>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20">
    <w:name w:val="xl120"/>
    <w:basedOn w:val="a0"/>
    <w:rsid w:val="00611E2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21">
    <w:name w:val="xl121"/>
    <w:basedOn w:val="a0"/>
    <w:rsid w:val="00611E24"/>
    <w:pPr>
      <w:pBdr>
        <w:top w:val="single" w:sz="4" w:space="0" w:color="auto"/>
        <w:left w:val="single" w:sz="8" w:space="0" w:color="auto"/>
        <w:bottom w:val="single" w:sz="4" w:space="0" w:color="auto"/>
      </w:pBdr>
      <w:shd w:val="clear" w:color="000000" w:fill="C4D79B"/>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2">
    <w:name w:val="xl122"/>
    <w:basedOn w:val="a0"/>
    <w:rsid w:val="00611E24"/>
    <w:pPr>
      <w:pBdr>
        <w:top w:val="single" w:sz="4" w:space="0" w:color="auto"/>
        <w:bottom w:val="single" w:sz="4" w:space="0" w:color="auto"/>
      </w:pBdr>
      <w:shd w:val="clear" w:color="000000" w:fill="C4D79B"/>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3">
    <w:name w:val="xl123"/>
    <w:basedOn w:val="a0"/>
    <w:rsid w:val="00611E24"/>
    <w:pPr>
      <w:pBdr>
        <w:top w:val="single" w:sz="4" w:space="0" w:color="auto"/>
        <w:bottom w:val="single" w:sz="4" w:space="0" w:color="auto"/>
        <w:right w:val="single" w:sz="4" w:space="0" w:color="auto"/>
      </w:pBdr>
      <w:shd w:val="clear" w:color="000000" w:fill="C4D79B"/>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4">
    <w:name w:val="xl124"/>
    <w:basedOn w:val="a0"/>
    <w:rsid w:val="00611E24"/>
    <w:pPr>
      <w:pBdr>
        <w:top w:val="single" w:sz="4" w:space="0" w:color="auto"/>
        <w:left w:val="single" w:sz="8" w:space="0" w:color="auto"/>
        <w:bottom w:val="single" w:sz="4"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5">
    <w:name w:val="xl125"/>
    <w:basedOn w:val="a0"/>
    <w:rsid w:val="00611E24"/>
    <w:pPr>
      <w:pBdr>
        <w:top w:val="single" w:sz="4" w:space="0" w:color="auto"/>
        <w:bottom w:val="single" w:sz="4"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6">
    <w:name w:val="xl126"/>
    <w:basedOn w:val="a0"/>
    <w:rsid w:val="00611E24"/>
    <w:pPr>
      <w:pBdr>
        <w:top w:val="single" w:sz="4" w:space="0" w:color="auto"/>
        <w:bottom w:val="single" w:sz="4" w:space="0" w:color="auto"/>
        <w:right w:val="single" w:sz="4"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7">
    <w:name w:val="xl127"/>
    <w:basedOn w:val="a0"/>
    <w:rsid w:val="00611E24"/>
    <w:pPr>
      <w:pBdr>
        <w:top w:val="single" w:sz="4" w:space="0" w:color="auto"/>
        <w:left w:val="single" w:sz="8" w:space="0" w:color="auto"/>
        <w:bottom w:val="single" w:sz="8"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8">
    <w:name w:val="xl128"/>
    <w:basedOn w:val="a0"/>
    <w:rsid w:val="00611E24"/>
    <w:pPr>
      <w:pBdr>
        <w:top w:val="single" w:sz="4" w:space="0" w:color="auto"/>
        <w:bottom w:val="single" w:sz="8"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9">
    <w:name w:val="xl129"/>
    <w:basedOn w:val="a0"/>
    <w:rsid w:val="00611E24"/>
    <w:pPr>
      <w:pBdr>
        <w:top w:val="single" w:sz="4"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30">
    <w:name w:val="xl130"/>
    <w:basedOn w:val="a0"/>
    <w:rsid w:val="00611E24"/>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31">
    <w:name w:val="xl131"/>
    <w:basedOn w:val="a0"/>
    <w:rsid w:val="00611E2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32">
    <w:name w:val="xl132"/>
    <w:basedOn w:val="a0"/>
    <w:rsid w:val="00611E24"/>
    <w:pPr>
      <w:spacing w:before="100" w:beforeAutospacing="1" w:after="100" w:afterAutospacing="1" w:line="240" w:lineRule="auto"/>
      <w:jc w:val="center"/>
    </w:pPr>
    <w:rPr>
      <w:rFonts w:ascii="Myriad Pro" w:eastAsia="Times New Roman" w:hAnsi="Myriad Pro"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5445">
      <w:bodyDiv w:val="1"/>
      <w:marLeft w:val="0"/>
      <w:marRight w:val="0"/>
      <w:marTop w:val="0"/>
      <w:marBottom w:val="0"/>
      <w:divBdr>
        <w:top w:val="none" w:sz="0" w:space="0" w:color="auto"/>
        <w:left w:val="none" w:sz="0" w:space="0" w:color="auto"/>
        <w:bottom w:val="none" w:sz="0" w:space="0" w:color="auto"/>
        <w:right w:val="none" w:sz="0" w:space="0" w:color="auto"/>
      </w:divBdr>
    </w:div>
    <w:div w:id="238752946">
      <w:bodyDiv w:val="1"/>
      <w:marLeft w:val="0"/>
      <w:marRight w:val="0"/>
      <w:marTop w:val="0"/>
      <w:marBottom w:val="0"/>
      <w:divBdr>
        <w:top w:val="none" w:sz="0" w:space="0" w:color="auto"/>
        <w:left w:val="none" w:sz="0" w:space="0" w:color="auto"/>
        <w:bottom w:val="none" w:sz="0" w:space="0" w:color="auto"/>
        <w:right w:val="none" w:sz="0" w:space="0" w:color="auto"/>
      </w:divBdr>
    </w:div>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03836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386993162">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479658573">
      <w:bodyDiv w:val="1"/>
      <w:marLeft w:val="0"/>
      <w:marRight w:val="0"/>
      <w:marTop w:val="0"/>
      <w:marBottom w:val="0"/>
      <w:divBdr>
        <w:top w:val="none" w:sz="0" w:space="0" w:color="auto"/>
        <w:left w:val="none" w:sz="0" w:space="0" w:color="auto"/>
        <w:bottom w:val="none" w:sz="0" w:space="0" w:color="auto"/>
        <w:right w:val="none" w:sz="0" w:space="0" w:color="auto"/>
      </w:divBdr>
    </w:div>
    <w:div w:id="495077851">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85973889">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796796058">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16135222">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8398600">
      <w:bodyDiv w:val="1"/>
      <w:marLeft w:val="0"/>
      <w:marRight w:val="0"/>
      <w:marTop w:val="0"/>
      <w:marBottom w:val="0"/>
      <w:divBdr>
        <w:top w:val="none" w:sz="0" w:space="0" w:color="auto"/>
        <w:left w:val="none" w:sz="0" w:space="0" w:color="auto"/>
        <w:bottom w:val="none" w:sz="0" w:space="0" w:color="auto"/>
        <w:right w:val="none" w:sz="0" w:space="0" w:color="auto"/>
      </w:divBdr>
    </w:div>
    <w:div w:id="1592619132">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809128999">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878196944">
      <w:bodyDiv w:val="1"/>
      <w:marLeft w:val="0"/>
      <w:marRight w:val="0"/>
      <w:marTop w:val="0"/>
      <w:marBottom w:val="0"/>
      <w:divBdr>
        <w:top w:val="none" w:sz="0" w:space="0" w:color="auto"/>
        <w:left w:val="none" w:sz="0" w:space="0" w:color="auto"/>
        <w:bottom w:val="none" w:sz="0" w:space="0" w:color="auto"/>
        <w:right w:val="none" w:sz="0" w:space="0" w:color="auto"/>
      </w:divBdr>
    </w:div>
    <w:div w:id="1881084647">
      <w:bodyDiv w:val="1"/>
      <w:marLeft w:val="0"/>
      <w:marRight w:val="0"/>
      <w:marTop w:val="0"/>
      <w:marBottom w:val="0"/>
      <w:divBdr>
        <w:top w:val="none" w:sz="0" w:space="0" w:color="auto"/>
        <w:left w:val="none" w:sz="0" w:space="0" w:color="auto"/>
        <w:bottom w:val="none" w:sz="0" w:space="0" w:color="auto"/>
        <w:right w:val="none" w:sz="0" w:space="0" w:color="auto"/>
      </w:divBdr>
    </w:div>
    <w:div w:id="1886065224">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sudact.ru/law/nk-rf-chast2/razdel-viii/glava-25/statia-266/" TargetMode="External"/><Relationship Id="rId26" Type="http://schemas.openxmlformats.org/officeDocument/2006/relationships/image" Target="media/image2.wmf"/><Relationship Id="rId39" Type="http://schemas.openxmlformats.org/officeDocument/2006/relationships/image" Target="media/image15.wmf"/><Relationship Id="rId21" Type="http://schemas.openxmlformats.org/officeDocument/2006/relationships/hyperlink" Target="https://sudact.ru/law/nk-rf-chast2/razdel-viii/glava-25/statia-266/" TargetMode="External"/><Relationship Id="rId34" Type="http://schemas.openxmlformats.org/officeDocument/2006/relationships/image" Target="media/image10.wmf"/><Relationship Id="rId42" Type="http://schemas.openxmlformats.org/officeDocument/2006/relationships/image" Target="media/image18.wmf"/><Relationship Id="rId47" Type="http://schemas.openxmlformats.org/officeDocument/2006/relationships/hyperlink" Target="https://legalacts.ru/kodeks/kodeks-administrativnogo-sudoproizvodstva-rossiiskoi-federatsii-ot-08032015/razdel-iii/glava-15/statja-180/" TargetMode="External"/><Relationship Id="rId50" Type="http://schemas.openxmlformats.org/officeDocument/2006/relationships/hyperlink" Target="https://legalacts.ru/doc/postanovlenie-pravitelstva-rf-ot-29122011-n-1178/" TargetMode="External"/><Relationship Id="rId55" Type="http://schemas.openxmlformats.org/officeDocument/2006/relationships/image" Target="media/image26.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wmf"/><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8.wmf"/><Relationship Id="rId37" Type="http://schemas.openxmlformats.org/officeDocument/2006/relationships/image" Target="media/image13.wmf"/><Relationship Id="rId40" Type="http://schemas.openxmlformats.org/officeDocument/2006/relationships/image" Target="media/image16.wmf"/><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sudact.ru/law/nk-rf-chast2/razdel-viii/glava-25/statia-266/"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hyperlink" Target="https://sudact.ru/law/nk-rf-chast2/razdel-viii/glava-25/statia-266/" TargetMode="External"/><Relationship Id="rId27" Type="http://schemas.openxmlformats.org/officeDocument/2006/relationships/image" Target="media/image3.wmf"/><Relationship Id="rId30" Type="http://schemas.openxmlformats.org/officeDocument/2006/relationships/image" Target="media/image6.wmf"/><Relationship Id="rId35"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hyperlink" Target="https://legalacts.ru/kodeks/kodeks-administrativnogo-sudoproizvodstva-rossiiskoi-federatsii-ot-08032015/razdel-iv/glava-21/statja-216/" TargetMode="External"/><Relationship Id="rId56" Type="http://schemas.openxmlformats.org/officeDocument/2006/relationships/hyperlink" Target="http://ivo.garant.ru/document/redirect/3100000/0" TargetMode="Externa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image" Target="media/image9.wmf"/><Relationship Id="rId38" Type="http://schemas.openxmlformats.org/officeDocument/2006/relationships/image" Target="media/image14.wmf"/><Relationship Id="rId46" Type="http://schemas.openxmlformats.org/officeDocument/2006/relationships/hyperlink" Target="https://legalacts.ru/kodeks/kodeks-administrativnogo-sudoproizvodstva-rossiiskoi-federatsii-ot-08032015/razdel-iii/glava-15/statja-178/" TargetMode="External"/><Relationship Id="rId20" Type="http://schemas.openxmlformats.org/officeDocument/2006/relationships/hyperlink" Target="https://sudact.ru/law/nk-rf-chast2/razdel-viii/glava-25/statia-266/" TargetMode="External"/><Relationship Id="rId41" Type="http://schemas.openxmlformats.org/officeDocument/2006/relationships/image" Target="media/image17.wmf"/><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sudact.ru/law/nk-rf-chast2/razdel-viii/glava-25/statia-266/" TargetMode="External"/><Relationship Id="rId28" Type="http://schemas.openxmlformats.org/officeDocument/2006/relationships/image" Target="media/image4.wmf"/><Relationship Id="rId36" Type="http://schemas.openxmlformats.org/officeDocument/2006/relationships/image" Target="media/image12.wmf"/><Relationship Id="rId49" Type="http://schemas.openxmlformats.org/officeDocument/2006/relationships/hyperlink" Target="https://legalacts.ru/doc/prikaz-fst-rossii-ot-20022014-n-201-e/" TargetMode="Externa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7.wmf"/><Relationship Id="rId44" Type="http://schemas.openxmlformats.org/officeDocument/2006/relationships/image" Target="media/image20.wmf"/><Relationship Id="rId52"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6E827-08C5-4E79-B522-162C4930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235</Pages>
  <Words>61234</Words>
  <Characters>349037</Characters>
  <Application>Microsoft Office Word</Application>
  <DocSecurity>0</DocSecurity>
  <Lines>2908</Lines>
  <Paragraphs>818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2021-01-13T16:44:00Z</dcterms:created>
  <dcterms:modified xsi:type="dcterms:W3CDTF">2021-01-26T15:06:00Z</dcterms:modified>
</cp:coreProperties>
</file>